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41" w:rsidRPr="002B12D2" w:rsidRDefault="00897B41" w:rsidP="004A5B6B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2B12D2">
        <w:rPr>
          <w:rFonts w:eastAsia="Times New Roman"/>
          <w:noProof/>
          <w:lang w:eastAsia="ru-RU"/>
        </w:rPr>
        <w:drawing>
          <wp:inline distT="0" distB="0" distL="0" distR="0">
            <wp:extent cx="1123950" cy="1257300"/>
            <wp:effectExtent l="19050" t="0" r="0" b="0"/>
            <wp:docPr id="5" name="Рисунок 5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2B12D2" w:rsidRDefault="00897B41" w:rsidP="004A5B6B">
      <w:pPr>
        <w:jc w:val="center"/>
        <w:rPr>
          <w:rFonts w:eastAsia="Times New Roman"/>
          <w:lang w:eastAsia="ru-RU"/>
        </w:rPr>
      </w:pPr>
    </w:p>
    <w:p w:rsidR="00897B41" w:rsidRPr="00595443" w:rsidRDefault="00897B41" w:rsidP="004A5B6B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b/>
          <w:sz w:val="32"/>
          <w:szCs w:val="32"/>
          <w:lang w:eastAsia="ru-RU"/>
        </w:rPr>
      </w:pPr>
      <w:r w:rsidRPr="00193FE5">
        <w:rPr>
          <w:rFonts w:ascii="Gungsuh" w:eastAsia="Gungsuh" w:hAnsi="Gungsuh"/>
          <w:b/>
          <w:sz w:val="32"/>
          <w:szCs w:val="32"/>
          <w:lang w:eastAsia="ru-RU"/>
        </w:rPr>
        <w:t>ОТЧЕТ ОБ ИТОГАХ</w:t>
      </w:r>
      <w:r w:rsidRPr="00193FE5">
        <w:rPr>
          <w:rFonts w:ascii="Gungsuh" w:eastAsia="Gungsuh" w:hAnsi="Gungsuh"/>
          <w:b/>
          <w:sz w:val="32"/>
          <w:szCs w:val="32"/>
          <w:lang w:eastAsia="ru-RU"/>
        </w:rPr>
        <w:br/>
        <w:t>СОЦИАЛЬНО-ЭКОНОМИЧЕСКОГО РАЗВИТИЯ</w:t>
      </w:r>
    </w:p>
    <w:p w:rsidR="00897B41" w:rsidRPr="00193FE5" w:rsidRDefault="00897B41" w:rsidP="004A5B6B">
      <w:pPr>
        <w:jc w:val="center"/>
        <w:rPr>
          <w:rFonts w:ascii="Gungsuh" w:eastAsia="Gungsuh" w:hAnsi="Gungsuh"/>
          <w:b/>
          <w:sz w:val="32"/>
          <w:szCs w:val="32"/>
          <w:lang w:eastAsia="ru-RU"/>
        </w:rPr>
      </w:pPr>
      <w:r w:rsidRPr="00193FE5">
        <w:rPr>
          <w:rFonts w:ascii="Gungsuh" w:eastAsia="Gungsuh" w:hAnsi="Gungsuh"/>
          <w:b/>
          <w:sz w:val="32"/>
          <w:szCs w:val="32"/>
          <w:lang w:eastAsia="ru-RU"/>
        </w:rPr>
        <w:t>БОГОТОЛЬСКОГО РАЙОНА КРАСНОЯРСКОГО КРАЯ</w:t>
      </w:r>
    </w:p>
    <w:p w:rsidR="00897B41" w:rsidRPr="00193FE5" w:rsidRDefault="00897B41" w:rsidP="004A5B6B">
      <w:pPr>
        <w:jc w:val="center"/>
        <w:rPr>
          <w:rFonts w:ascii="Gungsuh" w:eastAsia="Gungsuh" w:hAnsi="Gungsuh"/>
          <w:b/>
          <w:sz w:val="32"/>
          <w:szCs w:val="32"/>
          <w:lang w:eastAsia="ru-RU"/>
        </w:rPr>
      </w:pPr>
      <w:r w:rsidRPr="00193FE5">
        <w:rPr>
          <w:rFonts w:ascii="Gungsuh" w:eastAsia="Gungsuh" w:hAnsi="Gungsuh"/>
          <w:b/>
          <w:sz w:val="32"/>
          <w:szCs w:val="32"/>
          <w:lang w:eastAsia="ru-RU"/>
        </w:rPr>
        <w:t>ЗА 201</w:t>
      </w:r>
      <w:r w:rsidR="008F4031" w:rsidRPr="00193FE5">
        <w:rPr>
          <w:rFonts w:ascii="Gungsuh" w:eastAsia="Gungsuh" w:hAnsi="Gungsuh"/>
          <w:b/>
          <w:sz w:val="32"/>
          <w:szCs w:val="32"/>
          <w:lang w:eastAsia="ru-RU"/>
        </w:rPr>
        <w:t xml:space="preserve">6 </w:t>
      </w:r>
      <w:r w:rsidRPr="00193FE5">
        <w:rPr>
          <w:rFonts w:ascii="Gungsuh" w:eastAsia="Gungsuh" w:hAnsi="Gungsuh"/>
          <w:b/>
          <w:sz w:val="32"/>
          <w:szCs w:val="32"/>
          <w:lang w:eastAsia="ru-RU"/>
        </w:rPr>
        <w:t>ГОД</w:t>
      </w: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897B41" w:rsidRPr="00193FE5" w:rsidRDefault="00193FE5" w:rsidP="00193FE5">
      <w:pPr>
        <w:tabs>
          <w:tab w:val="left" w:pos="3300"/>
        </w:tabs>
        <w:rPr>
          <w:rFonts w:ascii="Gungsuh" w:eastAsia="Gungsuh" w:hAnsi="Gungsuh"/>
          <w:lang w:eastAsia="ru-RU"/>
        </w:rPr>
      </w:pPr>
      <w:r>
        <w:rPr>
          <w:rFonts w:ascii="Gungsuh" w:eastAsia="Gungsuh" w:hAnsi="Gungsuh"/>
          <w:lang w:eastAsia="ru-RU"/>
        </w:rPr>
        <w:tab/>
      </w:r>
    </w:p>
    <w:p w:rsidR="00897B41" w:rsidRPr="00193FE5" w:rsidRDefault="00897B41" w:rsidP="004A5B6B">
      <w:pPr>
        <w:jc w:val="center"/>
        <w:rPr>
          <w:rFonts w:ascii="Gungsuh" w:eastAsia="Gungsuh" w:hAnsi="Gungsuh"/>
          <w:lang w:eastAsia="ru-RU"/>
        </w:rPr>
      </w:pPr>
    </w:p>
    <w:p w:rsidR="004A5B6B" w:rsidRPr="00193FE5" w:rsidRDefault="004A5B6B" w:rsidP="004A5B6B">
      <w:pPr>
        <w:tabs>
          <w:tab w:val="left" w:pos="3900"/>
          <w:tab w:val="center" w:pos="4677"/>
        </w:tabs>
        <w:rPr>
          <w:rFonts w:ascii="Gungsuh" w:eastAsia="Gungsuh" w:hAnsi="Gungsuh"/>
          <w:lang w:eastAsia="ru-RU"/>
        </w:rPr>
      </w:pPr>
      <w:r w:rsidRPr="00193FE5">
        <w:rPr>
          <w:rFonts w:ascii="Gungsuh" w:eastAsia="Gungsuh" w:hAnsi="Gungsuh"/>
          <w:lang w:eastAsia="ru-RU"/>
        </w:rPr>
        <w:tab/>
      </w:r>
    </w:p>
    <w:p w:rsidR="004A5B6B" w:rsidRPr="00193FE5" w:rsidRDefault="004A5B6B" w:rsidP="004A5B6B">
      <w:pPr>
        <w:tabs>
          <w:tab w:val="left" w:pos="3900"/>
          <w:tab w:val="center" w:pos="4677"/>
        </w:tabs>
        <w:rPr>
          <w:rFonts w:ascii="Gungsuh" w:eastAsia="Gungsuh" w:hAnsi="Gungsuh"/>
          <w:lang w:eastAsia="ru-RU"/>
        </w:rPr>
      </w:pPr>
    </w:p>
    <w:p w:rsidR="004A5B6B" w:rsidRPr="00193FE5" w:rsidRDefault="004A5B6B" w:rsidP="004A5B6B">
      <w:pPr>
        <w:tabs>
          <w:tab w:val="left" w:pos="3900"/>
          <w:tab w:val="center" w:pos="4677"/>
        </w:tabs>
        <w:rPr>
          <w:rFonts w:ascii="Gungsuh" w:eastAsia="Gungsuh" w:hAnsi="Gungsuh"/>
          <w:lang w:eastAsia="ru-RU"/>
        </w:rPr>
      </w:pPr>
    </w:p>
    <w:p w:rsidR="004A5B6B" w:rsidRPr="00193FE5" w:rsidRDefault="004A5B6B" w:rsidP="004A5B6B">
      <w:pPr>
        <w:tabs>
          <w:tab w:val="left" w:pos="3900"/>
          <w:tab w:val="center" w:pos="4677"/>
        </w:tabs>
        <w:rPr>
          <w:rFonts w:ascii="Gungsuh" w:eastAsia="Gungsuh" w:hAnsi="Gungsuh"/>
          <w:lang w:eastAsia="ru-RU"/>
        </w:rPr>
      </w:pPr>
    </w:p>
    <w:p w:rsidR="004A5B6B" w:rsidRPr="00193FE5" w:rsidRDefault="004A5B6B" w:rsidP="00193FE5">
      <w:pPr>
        <w:tabs>
          <w:tab w:val="left" w:pos="3900"/>
          <w:tab w:val="center" w:pos="4677"/>
        </w:tabs>
        <w:rPr>
          <w:rFonts w:ascii="Gungsuh" w:eastAsia="Gungsuh" w:hAnsi="Gungsuh"/>
          <w:lang w:eastAsia="ru-RU"/>
        </w:rPr>
      </w:pPr>
      <w:r w:rsidRPr="00193FE5">
        <w:rPr>
          <w:rFonts w:ascii="Gungsuh" w:eastAsia="Gungsuh" w:hAnsi="Gungsuh"/>
          <w:lang w:eastAsia="ru-RU"/>
        </w:rPr>
        <w:tab/>
      </w:r>
    </w:p>
    <w:p w:rsidR="00193FE5" w:rsidRPr="00193FE5" w:rsidRDefault="00193FE5" w:rsidP="00193FE5">
      <w:pPr>
        <w:tabs>
          <w:tab w:val="left" w:pos="3900"/>
          <w:tab w:val="center" w:pos="4677"/>
        </w:tabs>
        <w:rPr>
          <w:rFonts w:ascii="Gungsuh" w:eastAsia="Gungsuh" w:hAnsi="Gungsuh"/>
          <w:lang w:eastAsia="ru-RU"/>
        </w:rPr>
      </w:pPr>
    </w:p>
    <w:p w:rsidR="004A5B6B" w:rsidRPr="00193FE5" w:rsidRDefault="004A5B6B" w:rsidP="004A5B6B">
      <w:pPr>
        <w:tabs>
          <w:tab w:val="left" w:pos="3900"/>
          <w:tab w:val="center" w:pos="4677"/>
        </w:tabs>
        <w:jc w:val="center"/>
        <w:rPr>
          <w:rFonts w:ascii="Gungsuh" w:eastAsia="Gungsuh" w:hAnsi="Gungsuh"/>
          <w:lang w:eastAsia="ru-RU"/>
        </w:rPr>
      </w:pPr>
    </w:p>
    <w:p w:rsidR="0057502F" w:rsidRPr="00193FE5" w:rsidRDefault="00897B41" w:rsidP="004A5B6B">
      <w:pPr>
        <w:tabs>
          <w:tab w:val="left" w:pos="3900"/>
          <w:tab w:val="center" w:pos="4677"/>
        </w:tabs>
        <w:jc w:val="center"/>
        <w:rPr>
          <w:rFonts w:ascii="Gungsuh" w:eastAsia="Gungsuh" w:hAnsi="Gungsuh"/>
          <w:sz w:val="28"/>
          <w:szCs w:val="28"/>
          <w:lang w:eastAsia="ru-RU"/>
        </w:rPr>
      </w:pPr>
      <w:r w:rsidRPr="00193FE5">
        <w:rPr>
          <w:rFonts w:ascii="Gungsuh" w:eastAsia="Gungsuh" w:hAnsi="Gungsuh"/>
          <w:sz w:val="28"/>
          <w:szCs w:val="28"/>
          <w:lang w:eastAsia="ru-RU"/>
        </w:rPr>
        <w:t>г. Боготол</w:t>
      </w:r>
    </w:p>
    <w:p w:rsidR="004A5B6B" w:rsidRPr="00193FE5" w:rsidRDefault="004A5B6B" w:rsidP="004A5B6B">
      <w:pPr>
        <w:jc w:val="center"/>
        <w:rPr>
          <w:rFonts w:ascii="Gungsuh" w:eastAsia="Gungsuh" w:hAnsi="Gungsuh"/>
          <w:b/>
          <w:bCs/>
          <w:color w:val="000000"/>
          <w:sz w:val="28"/>
          <w:szCs w:val="28"/>
        </w:rPr>
      </w:pPr>
      <w:r w:rsidRPr="00193FE5">
        <w:rPr>
          <w:rFonts w:ascii="Gungsuh" w:eastAsia="Gungsuh" w:hAnsi="Gungsuh"/>
          <w:sz w:val="28"/>
          <w:szCs w:val="28"/>
          <w:lang w:eastAsia="ru-RU"/>
        </w:rPr>
        <w:t>2017</w:t>
      </w:r>
    </w:p>
    <w:p w:rsidR="0057502F" w:rsidRPr="00595443" w:rsidRDefault="00016057" w:rsidP="00193FE5">
      <w:pPr>
        <w:pStyle w:val="ad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9544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595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21D6D" w:rsidRPr="005954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сведения</w:t>
      </w:r>
    </w:p>
    <w:p w:rsidR="007A17D7" w:rsidRPr="002B12D2" w:rsidRDefault="007A17D7" w:rsidP="002B12D2">
      <w:pPr>
        <w:autoSpaceDE w:val="0"/>
        <w:autoSpaceDN w:val="0"/>
        <w:adjustRightInd w:val="0"/>
        <w:ind w:firstLine="708"/>
        <w:jc w:val="both"/>
      </w:pPr>
      <w:r w:rsidRPr="002B12D2">
        <w:t>Боготольский район расположен в западной части Красноярского края, на расстоянии 252 км от краевого центра и граничит на западе с Кемеровской областью, на севере с Тюхтетским районом, на востоке с Большеулуйским и Ачинским районами, на юге с Назаровским районом.</w:t>
      </w:r>
    </w:p>
    <w:p w:rsidR="007A17D7" w:rsidRPr="002B12D2" w:rsidRDefault="007A17D7" w:rsidP="002B12D2">
      <w:pPr>
        <w:autoSpaceDE w:val="0"/>
        <w:autoSpaceDN w:val="0"/>
        <w:adjustRightInd w:val="0"/>
        <w:jc w:val="both"/>
      </w:pPr>
      <w:r w:rsidRPr="002B12D2">
        <w:t xml:space="preserve">Протяженность района с запада на восток 52 км, с севера на юг 85 км. Территория района в административных границах составляет 2 921,58 кв. км. </w:t>
      </w:r>
    </w:p>
    <w:p w:rsidR="007A17D7" w:rsidRPr="002B12D2" w:rsidRDefault="007A17D7" w:rsidP="002B12D2">
      <w:pPr>
        <w:autoSpaceDE w:val="0"/>
        <w:autoSpaceDN w:val="0"/>
        <w:adjustRightInd w:val="0"/>
        <w:jc w:val="both"/>
      </w:pPr>
      <w:r w:rsidRPr="002B12D2">
        <w:tab/>
        <w:t>На территории района  на 01.01.201</w:t>
      </w:r>
      <w:r w:rsidR="00642DAA" w:rsidRPr="002B12D2">
        <w:t>6</w:t>
      </w:r>
      <w:r w:rsidRPr="002B12D2">
        <w:t xml:space="preserve"> года проживает 10</w:t>
      </w:r>
      <w:r w:rsidR="007415A0">
        <w:t xml:space="preserve"> </w:t>
      </w:r>
      <w:r w:rsidRPr="002B12D2">
        <w:t xml:space="preserve">195 чел.  </w:t>
      </w:r>
    </w:p>
    <w:p w:rsidR="007A17D7" w:rsidRPr="002B12D2" w:rsidRDefault="007A17D7" w:rsidP="002B12D2">
      <w:pPr>
        <w:autoSpaceDE w:val="0"/>
        <w:autoSpaceDN w:val="0"/>
        <w:adjustRightInd w:val="0"/>
        <w:jc w:val="both"/>
      </w:pPr>
      <w:r w:rsidRPr="002B12D2">
        <w:tab/>
        <w:t xml:space="preserve">Административный центр района – город Боготол. </w:t>
      </w:r>
    </w:p>
    <w:p w:rsidR="004A5B6B" w:rsidRDefault="007A17D7" w:rsidP="004A5B6B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Всего на территории района восемь сельских поселений с тридцатью восьмью населенными пунктами.</w:t>
      </w:r>
    </w:p>
    <w:p w:rsidR="00C33801" w:rsidRDefault="00C33801" w:rsidP="004A5B6B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6057" w:rsidRPr="00595443" w:rsidRDefault="00016057" w:rsidP="00193FE5">
      <w:pPr>
        <w:pStyle w:val="ad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443">
        <w:rPr>
          <w:rFonts w:ascii="Times New Roman" w:hAnsi="Times New Roman" w:cs="Times New Roman"/>
          <w:b/>
          <w:sz w:val="28"/>
          <w:szCs w:val="28"/>
        </w:rPr>
        <w:t>.</w:t>
      </w:r>
      <w:r w:rsidR="00034A92" w:rsidRPr="00595443">
        <w:rPr>
          <w:rFonts w:ascii="Times New Roman" w:hAnsi="Times New Roman" w:cs="Times New Roman"/>
          <w:b/>
          <w:sz w:val="28"/>
          <w:szCs w:val="28"/>
        </w:rPr>
        <w:t>Э</w:t>
      </w:r>
      <w:r w:rsidRPr="00595443">
        <w:rPr>
          <w:rFonts w:ascii="Times New Roman" w:hAnsi="Times New Roman" w:cs="Times New Roman"/>
          <w:b/>
          <w:sz w:val="28"/>
          <w:szCs w:val="28"/>
        </w:rPr>
        <w:t>кономическое развитие</w:t>
      </w:r>
    </w:p>
    <w:p w:rsidR="00016057" w:rsidRPr="00016057" w:rsidRDefault="00016057" w:rsidP="00016057">
      <w:pPr>
        <w:pStyle w:val="ad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B6B" w:rsidRDefault="0057502F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605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Промышленность</w:t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 Боготольского района представлена следующими предприятиями:</w:t>
      </w:r>
    </w:p>
    <w:p w:rsidR="004A5B6B" w:rsidRDefault="007A17D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КГУ «Боготольское лесничество»- заготовка древесины ;</w:t>
      </w:r>
    </w:p>
    <w:p w:rsidR="004A5B6B" w:rsidRDefault="007A17D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МУП «РТЭК» - услуги теплоснабжения, вывоз жидких бытовых отходов;</w:t>
      </w:r>
    </w:p>
    <w:p w:rsidR="004A5B6B" w:rsidRDefault="007A17D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МКП «Услуга» и ООО «Водоканал» - услуги водоснабжения;</w:t>
      </w:r>
    </w:p>
    <w:p w:rsidR="004A5B6B" w:rsidRDefault="007A17D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 xml:space="preserve">товарищество </w:t>
      </w:r>
      <w:r w:rsidR="00AC3B13">
        <w:rPr>
          <w:rFonts w:ascii="Times New Roman" w:hAnsi="Times New Roman" w:cs="Times New Roman"/>
          <w:sz w:val="24"/>
          <w:szCs w:val="24"/>
        </w:rPr>
        <w:t>собственников жилья «Нефтяник»;</w:t>
      </w:r>
    </w:p>
    <w:p w:rsidR="00AC3B13" w:rsidRDefault="007A17D7" w:rsidP="005E4D81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2D2">
        <w:rPr>
          <w:rFonts w:ascii="Times New Roman" w:hAnsi="Times New Roman" w:cs="Times New Roman"/>
          <w:color w:val="000000"/>
          <w:sz w:val="24"/>
          <w:szCs w:val="24"/>
        </w:rPr>
        <w:t>Филиал ОАО «МРСК Сибири»- «Красноярскэнерго»- услуги энергоснабжения</w:t>
      </w:r>
      <w:r w:rsidR="00AC3B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5B6B" w:rsidRDefault="00AC3B13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Обрабатывающее производство представлено субъектами малого предпринимательства: ООО «Боготол-хлеб», </w:t>
      </w:r>
      <w:r w:rsidR="00796D42" w:rsidRPr="002B12D2">
        <w:rPr>
          <w:rFonts w:ascii="Times New Roman" w:hAnsi="Times New Roman" w:cs="Times New Roman"/>
          <w:sz w:val="24"/>
          <w:szCs w:val="24"/>
        </w:rPr>
        <w:t xml:space="preserve">ООО «Дубравушка» </w:t>
      </w:r>
      <w:r w:rsidR="00383A4C" w:rsidRPr="002B12D2">
        <w:rPr>
          <w:rFonts w:ascii="Times New Roman" w:hAnsi="Times New Roman" w:cs="Times New Roman"/>
          <w:sz w:val="24"/>
          <w:szCs w:val="24"/>
        </w:rPr>
        <w:t>(с.Большая Косуль) ,</w:t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 ИП Кусамин Н.М. (с.Александровка),</w:t>
      </w:r>
      <w:r w:rsidR="004C6133">
        <w:rPr>
          <w:rFonts w:ascii="Times New Roman" w:hAnsi="Times New Roman" w:cs="Times New Roman"/>
          <w:sz w:val="24"/>
          <w:szCs w:val="24"/>
        </w:rPr>
        <w:t xml:space="preserve"> И.П. Григорян Г.Г. (с.Боготол), </w:t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видом деятельности </w:t>
      </w:r>
      <w:r w:rsidR="00952BFF">
        <w:rPr>
          <w:rFonts w:ascii="Times New Roman" w:hAnsi="Times New Roman" w:cs="Times New Roman"/>
          <w:sz w:val="24"/>
          <w:szCs w:val="24"/>
        </w:rPr>
        <w:t xml:space="preserve"> которых является </w:t>
      </w:r>
      <w:r w:rsidR="007A17D7" w:rsidRPr="002B12D2">
        <w:rPr>
          <w:rFonts w:ascii="Times New Roman" w:hAnsi="Times New Roman" w:cs="Times New Roman"/>
          <w:sz w:val="24"/>
          <w:szCs w:val="24"/>
        </w:rPr>
        <w:t>"Производство хлеба и хлебобулочных изделий".</w:t>
      </w:r>
    </w:p>
    <w:p w:rsidR="006B0B7D" w:rsidRDefault="007415A0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B7D" w:rsidRPr="002B12D2">
        <w:rPr>
          <w:rFonts w:ascii="Times New Roman" w:hAnsi="Times New Roman" w:cs="Times New Roman"/>
          <w:sz w:val="24"/>
          <w:szCs w:val="24"/>
        </w:rPr>
        <w:t>Производство хлеба и хлебобулочных изделий всеми категориями субъектов малого предпринимательства составило  в 2016 году 300,4 тонны, что на 9,2 % ниже уровня 2015 г. Объём отгруженной продукции по данному виду деятельности за 2016 год составил 9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="006B0B7D" w:rsidRPr="002B12D2">
        <w:rPr>
          <w:rFonts w:ascii="Times New Roman" w:hAnsi="Times New Roman" w:cs="Times New Roman"/>
          <w:sz w:val="24"/>
          <w:szCs w:val="24"/>
        </w:rPr>
        <w:t>860,9 тыс.руб.,</w:t>
      </w:r>
      <w:r w:rsidR="00952BFF">
        <w:rPr>
          <w:rFonts w:ascii="Times New Roman" w:hAnsi="Times New Roman" w:cs="Times New Roman"/>
          <w:sz w:val="24"/>
          <w:szCs w:val="24"/>
        </w:rPr>
        <w:t xml:space="preserve"> </w:t>
      </w:r>
      <w:r w:rsidR="006B0B7D" w:rsidRPr="002B12D2">
        <w:rPr>
          <w:rFonts w:ascii="Times New Roman" w:hAnsi="Times New Roman" w:cs="Times New Roman"/>
          <w:sz w:val="24"/>
          <w:szCs w:val="24"/>
        </w:rPr>
        <w:t>на 37 % больше 2015 года.</w:t>
      </w:r>
    </w:p>
    <w:p w:rsidR="004A5B6B" w:rsidRDefault="006B0B7D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В </w:t>
      </w:r>
      <w:r w:rsidR="00EE5FF6" w:rsidRPr="002B12D2">
        <w:rPr>
          <w:rFonts w:ascii="Times New Roman" w:hAnsi="Times New Roman" w:cs="Times New Roman"/>
          <w:sz w:val="24"/>
          <w:szCs w:val="24"/>
        </w:rPr>
        <w:t>2016</w:t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 году объем отгруженных товаров в области лес</w:t>
      </w:r>
      <w:r w:rsidR="00EE5FF6" w:rsidRPr="002B12D2">
        <w:rPr>
          <w:rFonts w:ascii="Times New Roman" w:hAnsi="Times New Roman" w:cs="Times New Roman"/>
          <w:sz w:val="24"/>
          <w:szCs w:val="24"/>
        </w:rPr>
        <w:t>ного хозяйства увеличился на 7,1</w:t>
      </w:r>
      <w:r w:rsidR="007A17D7" w:rsidRPr="002B12D2">
        <w:rPr>
          <w:rFonts w:ascii="Times New Roman" w:hAnsi="Times New Roman" w:cs="Times New Roman"/>
          <w:sz w:val="24"/>
          <w:szCs w:val="24"/>
        </w:rPr>
        <w:t>% по сравнению с 201</w:t>
      </w:r>
      <w:r w:rsidR="00F06BBD" w:rsidRPr="002B12D2">
        <w:rPr>
          <w:rFonts w:ascii="Times New Roman" w:hAnsi="Times New Roman" w:cs="Times New Roman"/>
          <w:sz w:val="24"/>
          <w:szCs w:val="24"/>
        </w:rPr>
        <w:t>5</w:t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 г. и  составил </w:t>
      </w:r>
      <w:r w:rsidR="00EE5FF6" w:rsidRPr="002B12D2">
        <w:rPr>
          <w:rFonts w:ascii="Times New Roman" w:hAnsi="Times New Roman" w:cs="Times New Roman"/>
          <w:sz w:val="24"/>
          <w:szCs w:val="24"/>
        </w:rPr>
        <w:t>5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="00EE5FF6" w:rsidRPr="002B12D2">
        <w:rPr>
          <w:rFonts w:ascii="Times New Roman" w:hAnsi="Times New Roman" w:cs="Times New Roman"/>
          <w:sz w:val="24"/>
          <w:szCs w:val="24"/>
        </w:rPr>
        <w:t>759,5</w:t>
      </w:r>
      <w:r w:rsidR="007A17D7" w:rsidRPr="002B12D2">
        <w:rPr>
          <w:rFonts w:ascii="Times New Roman" w:hAnsi="Times New Roman" w:cs="Times New Roman"/>
          <w:sz w:val="24"/>
          <w:szCs w:val="24"/>
        </w:rPr>
        <w:t xml:space="preserve"> тыс.руб. </w:t>
      </w:r>
    </w:p>
    <w:p w:rsidR="004A5B6B" w:rsidRDefault="006B0B7D" w:rsidP="005E4D81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EE5FF6" w:rsidRPr="002B12D2">
        <w:rPr>
          <w:rFonts w:ascii="Times New Roman" w:hAnsi="Times New Roman" w:cs="Times New Roman"/>
          <w:color w:val="000000"/>
          <w:sz w:val="24"/>
          <w:szCs w:val="24"/>
        </w:rPr>
        <w:t>в области п</w:t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>роизводств</w:t>
      </w:r>
      <w:r w:rsidR="00EE5FF6" w:rsidRPr="002B12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 xml:space="preserve"> и распределени</w:t>
      </w:r>
      <w:r w:rsidR="00EE5FF6" w:rsidRPr="002B12D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 xml:space="preserve"> электроэнергии, газа и воды</w:t>
      </w:r>
      <w:r w:rsidR="00EE5FF6" w:rsidRPr="002B1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 xml:space="preserve"> в 201</w:t>
      </w:r>
      <w:r w:rsidR="00EE5FF6" w:rsidRPr="002B12D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составил 34</w:t>
      </w:r>
      <w:r w:rsidR="002A7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7D7" w:rsidRPr="002B12D2">
        <w:rPr>
          <w:rFonts w:ascii="Times New Roman" w:hAnsi="Times New Roman" w:cs="Times New Roman"/>
          <w:color w:val="000000"/>
          <w:sz w:val="24"/>
          <w:szCs w:val="24"/>
        </w:rPr>
        <w:t>667,9 тыс.руб. (</w:t>
      </w:r>
      <w:r w:rsidR="00AC3B13">
        <w:rPr>
          <w:rFonts w:ascii="Times New Roman" w:hAnsi="Times New Roman" w:cs="Times New Roman"/>
          <w:color w:val="000000"/>
          <w:sz w:val="24"/>
          <w:szCs w:val="24"/>
        </w:rPr>
        <w:t>32675,6 тыс.руб. в 2015г.).</w:t>
      </w:r>
    </w:p>
    <w:p w:rsidR="00016057" w:rsidRPr="005E4D81" w:rsidRDefault="0057502F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B7D">
        <w:rPr>
          <w:rFonts w:ascii="Times New Roman" w:hAnsi="Times New Roman" w:cs="Times New Roman"/>
          <w:b/>
          <w:bCs/>
          <w:u w:val="single"/>
        </w:rPr>
        <w:t>Сельскохозяйственное производство</w:t>
      </w:r>
      <w:r w:rsidRPr="005E4D81">
        <w:rPr>
          <w:rFonts w:ascii="Times New Roman" w:hAnsi="Times New Roman" w:cs="Times New Roman"/>
          <w:sz w:val="24"/>
          <w:szCs w:val="24"/>
        </w:rPr>
        <w:t xml:space="preserve"> сосредоточено в </w:t>
      </w:r>
      <w:r w:rsidR="00276786" w:rsidRPr="005E4D81">
        <w:rPr>
          <w:rFonts w:ascii="Times New Roman" w:hAnsi="Times New Roman" w:cs="Times New Roman"/>
          <w:sz w:val="24"/>
          <w:szCs w:val="24"/>
        </w:rPr>
        <w:t>7</w:t>
      </w:r>
      <w:r w:rsidRPr="005E4D81">
        <w:rPr>
          <w:rFonts w:ascii="Times New Roman" w:hAnsi="Times New Roman" w:cs="Times New Roman"/>
          <w:sz w:val="24"/>
          <w:szCs w:val="24"/>
        </w:rPr>
        <w:t xml:space="preserve"> сельскохозяйственных предприятиях, 1 кооперативе, </w:t>
      </w:r>
      <w:r w:rsidR="00276786" w:rsidRPr="005E4D81">
        <w:rPr>
          <w:rFonts w:ascii="Times New Roman" w:hAnsi="Times New Roman" w:cs="Times New Roman"/>
          <w:sz w:val="24"/>
          <w:szCs w:val="24"/>
        </w:rPr>
        <w:t>10</w:t>
      </w:r>
      <w:r w:rsidRPr="005E4D81">
        <w:rPr>
          <w:rFonts w:ascii="Times New Roman" w:hAnsi="Times New Roman" w:cs="Times New Roman"/>
          <w:sz w:val="24"/>
          <w:szCs w:val="24"/>
        </w:rPr>
        <w:t xml:space="preserve"> крестьянских фермерских хозяйствах, зарегистрированных в реестре субъектов агропромышленного комплекса</w:t>
      </w:r>
      <w:r w:rsidR="005E4D81">
        <w:rPr>
          <w:rFonts w:ascii="Times New Roman" w:hAnsi="Times New Roman" w:cs="Times New Roman"/>
          <w:sz w:val="24"/>
          <w:szCs w:val="24"/>
        </w:rPr>
        <w:t>,</w:t>
      </w:r>
      <w:r w:rsidR="007A6297" w:rsidRPr="005E4D81">
        <w:rPr>
          <w:rFonts w:ascii="Times New Roman" w:hAnsi="Times New Roman" w:cs="Times New Roman"/>
          <w:sz w:val="24"/>
          <w:szCs w:val="24"/>
        </w:rPr>
        <w:t xml:space="preserve"> и в личных подсобных хозяйствах.</w:t>
      </w:r>
    </w:p>
    <w:p w:rsidR="00016057" w:rsidRPr="006B0B7D" w:rsidRDefault="0001605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B7D">
        <w:rPr>
          <w:rFonts w:ascii="Times New Roman" w:hAnsi="Times New Roman" w:cs="Times New Roman"/>
          <w:sz w:val="24"/>
          <w:szCs w:val="24"/>
        </w:rPr>
        <w:tab/>
      </w:r>
      <w:r w:rsidR="0057502F" w:rsidRPr="006B0B7D">
        <w:rPr>
          <w:rFonts w:ascii="Times New Roman" w:hAnsi="Times New Roman" w:cs="Times New Roman"/>
          <w:sz w:val="24"/>
          <w:szCs w:val="24"/>
        </w:rPr>
        <w:t>За 201</w:t>
      </w:r>
      <w:r w:rsidR="00AD5CC8" w:rsidRPr="006B0B7D">
        <w:rPr>
          <w:rFonts w:ascii="Times New Roman" w:hAnsi="Times New Roman" w:cs="Times New Roman"/>
          <w:sz w:val="24"/>
          <w:szCs w:val="24"/>
        </w:rPr>
        <w:t>6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 год объем произведенной продукции сельскохозяйственной отрасли по всем категориям хозяйств составил </w:t>
      </w:r>
      <w:r w:rsidR="007A6297" w:rsidRPr="006B0B7D">
        <w:rPr>
          <w:rFonts w:ascii="Times New Roman" w:hAnsi="Times New Roman" w:cs="Times New Roman"/>
          <w:sz w:val="24"/>
          <w:szCs w:val="24"/>
        </w:rPr>
        <w:t>958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="007A6297" w:rsidRPr="006B0B7D">
        <w:rPr>
          <w:rFonts w:ascii="Times New Roman" w:hAnsi="Times New Roman" w:cs="Times New Roman"/>
          <w:sz w:val="24"/>
          <w:szCs w:val="24"/>
        </w:rPr>
        <w:t>793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7415A0">
        <w:rPr>
          <w:rFonts w:ascii="Times New Roman" w:hAnsi="Times New Roman" w:cs="Times New Roman"/>
          <w:sz w:val="24"/>
          <w:szCs w:val="24"/>
        </w:rPr>
        <w:t xml:space="preserve">, что 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на </w:t>
      </w:r>
      <w:r w:rsidR="007A6297" w:rsidRPr="006B0B7D">
        <w:rPr>
          <w:rFonts w:ascii="Times New Roman" w:hAnsi="Times New Roman" w:cs="Times New Roman"/>
          <w:sz w:val="24"/>
          <w:szCs w:val="24"/>
        </w:rPr>
        <w:t>15</w:t>
      </w:r>
      <w:r w:rsidR="0057502F" w:rsidRPr="006B0B7D">
        <w:rPr>
          <w:rFonts w:ascii="Times New Roman" w:hAnsi="Times New Roman" w:cs="Times New Roman"/>
          <w:sz w:val="24"/>
          <w:szCs w:val="24"/>
        </w:rPr>
        <w:t>% больше 201</w:t>
      </w:r>
      <w:r w:rsidR="007A6297" w:rsidRPr="006B0B7D">
        <w:rPr>
          <w:rFonts w:ascii="Times New Roman" w:hAnsi="Times New Roman" w:cs="Times New Roman"/>
          <w:sz w:val="24"/>
          <w:szCs w:val="24"/>
        </w:rPr>
        <w:t>5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415A0">
        <w:rPr>
          <w:rFonts w:ascii="Times New Roman" w:hAnsi="Times New Roman" w:cs="Times New Roman"/>
          <w:sz w:val="24"/>
          <w:szCs w:val="24"/>
        </w:rPr>
        <w:t xml:space="preserve"> (рис.1</w:t>
      </w:r>
      <w:r w:rsidR="0057502F" w:rsidRPr="006B0B7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B0B7D" w:rsidRPr="006B0B7D" w:rsidRDefault="0001605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B7D">
        <w:rPr>
          <w:rFonts w:ascii="Times New Roman" w:hAnsi="Times New Roman" w:cs="Times New Roman"/>
          <w:sz w:val="24"/>
          <w:szCs w:val="24"/>
        </w:rPr>
        <w:t xml:space="preserve">- 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в сельскохозяйственных предприятиях – </w:t>
      </w:r>
      <w:r w:rsidR="007A6297" w:rsidRPr="006B0B7D">
        <w:rPr>
          <w:rFonts w:ascii="Times New Roman" w:hAnsi="Times New Roman" w:cs="Times New Roman"/>
          <w:sz w:val="24"/>
          <w:szCs w:val="24"/>
        </w:rPr>
        <w:t>287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="007A6297" w:rsidRPr="006B0B7D">
        <w:rPr>
          <w:rFonts w:ascii="Times New Roman" w:hAnsi="Times New Roman" w:cs="Times New Roman"/>
          <w:sz w:val="24"/>
          <w:szCs w:val="24"/>
        </w:rPr>
        <w:t>844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7A6297" w:rsidRPr="006B0B7D">
        <w:rPr>
          <w:rFonts w:ascii="Times New Roman" w:hAnsi="Times New Roman" w:cs="Times New Roman"/>
          <w:sz w:val="24"/>
          <w:szCs w:val="24"/>
        </w:rPr>
        <w:t xml:space="preserve"> или</w:t>
      </w:r>
      <w:r w:rsidR="00AD5CC8" w:rsidRPr="006B0B7D">
        <w:rPr>
          <w:rFonts w:ascii="Times New Roman" w:hAnsi="Times New Roman" w:cs="Times New Roman"/>
          <w:sz w:val="24"/>
          <w:szCs w:val="24"/>
        </w:rPr>
        <w:t xml:space="preserve"> </w:t>
      </w:r>
      <w:r w:rsidR="007A6297" w:rsidRPr="006B0B7D">
        <w:rPr>
          <w:rFonts w:ascii="Times New Roman" w:hAnsi="Times New Roman" w:cs="Times New Roman"/>
          <w:sz w:val="24"/>
          <w:szCs w:val="24"/>
        </w:rPr>
        <w:t>101,5</w:t>
      </w:r>
      <w:r w:rsidR="0057502F" w:rsidRPr="006B0B7D">
        <w:rPr>
          <w:rFonts w:ascii="Times New Roman" w:hAnsi="Times New Roman" w:cs="Times New Roman"/>
          <w:sz w:val="24"/>
          <w:szCs w:val="24"/>
        </w:rPr>
        <w:t>% к 201</w:t>
      </w:r>
      <w:r w:rsidR="007A6297" w:rsidRPr="006B0B7D">
        <w:rPr>
          <w:rFonts w:ascii="Times New Roman" w:hAnsi="Times New Roman" w:cs="Times New Roman"/>
          <w:sz w:val="24"/>
          <w:szCs w:val="24"/>
        </w:rPr>
        <w:t>5</w:t>
      </w:r>
      <w:r w:rsidR="0057502F" w:rsidRPr="006B0B7D">
        <w:rPr>
          <w:rFonts w:ascii="Times New Roman" w:hAnsi="Times New Roman" w:cs="Times New Roman"/>
          <w:sz w:val="24"/>
          <w:szCs w:val="24"/>
        </w:rPr>
        <w:t>г.);</w:t>
      </w:r>
      <w:r w:rsidR="007A6297" w:rsidRPr="006B0B7D">
        <w:rPr>
          <w:rFonts w:ascii="Times New Roman" w:hAnsi="Times New Roman" w:cs="Times New Roman"/>
          <w:sz w:val="24"/>
          <w:szCs w:val="24"/>
        </w:rPr>
        <w:tab/>
      </w:r>
    </w:p>
    <w:p w:rsidR="006B0B7D" w:rsidRPr="006B0B7D" w:rsidRDefault="00016057" w:rsidP="005E4D81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B7D">
        <w:rPr>
          <w:rFonts w:ascii="Times New Roman" w:hAnsi="Times New Roman" w:cs="Times New Roman"/>
          <w:sz w:val="24"/>
          <w:szCs w:val="24"/>
        </w:rPr>
        <w:t>-</w:t>
      </w:r>
      <w:r w:rsidR="0057502F" w:rsidRPr="006B0B7D">
        <w:rPr>
          <w:rFonts w:ascii="Times New Roman" w:hAnsi="Times New Roman" w:cs="Times New Roman"/>
          <w:sz w:val="24"/>
          <w:szCs w:val="24"/>
        </w:rPr>
        <w:t xml:space="preserve"> крес</w:t>
      </w:r>
      <w:r w:rsidR="007A6297" w:rsidRPr="006B0B7D">
        <w:rPr>
          <w:rFonts w:ascii="Times New Roman" w:hAnsi="Times New Roman" w:cs="Times New Roman"/>
          <w:sz w:val="24"/>
          <w:szCs w:val="24"/>
        </w:rPr>
        <w:t>тьянско-фермерских хозяйствах- 100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="007A6297" w:rsidRPr="006B0B7D">
        <w:rPr>
          <w:rFonts w:ascii="Times New Roman" w:hAnsi="Times New Roman" w:cs="Times New Roman"/>
          <w:sz w:val="24"/>
          <w:szCs w:val="24"/>
        </w:rPr>
        <w:t>980 тыс.руб.(96,4</w:t>
      </w:r>
      <w:r w:rsidR="0057502F" w:rsidRPr="006B0B7D">
        <w:rPr>
          <w:rFonts w:ascii="Times New Roman" w:hAnsi="Times New Roman" w:cs="Times New Roman"/>
          <w:sz w:val="24"/>
          <w:szCs w:val="24"/>
        </w:rPr>
        <w:t>%);</w:t>
      </w:r>
    </w:p>
    <w:p w:rsidR="0057502F" w:rsidRPr="006B0B7D" w:rsidRDefault="00016057" w:rsidP="006B0B7D">
      <w:pPr>
        <w:pStyle w:val="ad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7D">
        <w:rPr>
          <w:rFonts w:ascii="Times New Roman" w:hAnsi="Times New Roman" w:cs="Times New Roman"/>
          <w:sz w:val="24"/>
          <w:szCs w:val="24"/>
        </w:rPr>
        <w:t>-</w:t>
      </w:r>
      <w:r w:rsidR="0057502F" w:rsidRPr="006B0B7D">
        <w:rPr>
          <w:rFonts w:ascii="Times New Roman" w:hAnsi="Times New Roman" w:cs="Times New Roman"/>
          <w:sz w:val="24"/>
          <w:szCs w:val="24"/>
        </w:rPr>
        <w:t>в личных подсобных хозяйствах -</w:t>
      </w:r>
      <w:r w:rsidR="00AD5CC8" w:rsidRPr="006B0B7D">
        <w:rPr>
          <w:rFonts w:ascii="Times New Roman" w:hAnsi="Times New Roman" w:cs="Times New Roman"/>
          <w:sz w:val="24"/>
          <w:szCs w:val="24"/>
        </w:rPr>
        <w:t>569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="00AD5CC8" w:rsidRPr="006B0B7D">
        <w:rPr>
          <w:rFonts w:ascii="Times New Roman" w:hAnsi="Times New Roman" w:cs="Times New Roman"/>
          <w:sz w:val="24"/>
          <w:szCs w:val="24"/>
        </w:rPr>
        <w:t>969 тыс.руб.(114</w:t>
      </w:r>
      <w:r w:rsidR="0057502F" w:rsidRPr="006B0B7D">
        <w:rPr>
          <w:rFonts w:ascii="Times New Roman" w:hAnsi="Times New Roman" w:cs="Times New Roman"/>
          <w:sz w:val="24"/>
          <w:szCs w:val="24"/>
        </w:rPr>
        <w:t>,2%).</w:t>
      </w:r>
    </w:p>
    <w:p w:rsidR="0057502F" w:rsidRPr="002B12D2" w:rsidRDefault="0057502F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2B12D2">
        <w:rPr>
          <w:b/>
          <w:i/>
        </w:rPr>
        <w:t>Объем валовой продукции по категориям хозяйств (тыс.руб.)</w:t>
      </w:r>
    </w:p>
    <w:p w:rsidR="0057502F" w:rsidRPr="002B12D2" w:rsidRDefault="0057502F" w:rsidP="006B0B7D">
      <w:pPr>
        <w:autoSpaceDE w:val="0"/>
        <w:autoSpaceDN w:val="0"/>
        <w:adjustRightInd w:val="0"/>
        <w:contextualSpacing/>
        <w:jc w:val="center"/>
      </w:pPr>
      <w:r w:rsidRPr="002B12D2">
        <w:t xml:space="preserve">(рисунок </w:t>
      </w:r>
      <w:r w:rsidR="00CE50A5">
        <w:t>1</w:t>
      </w:r>
      <w:r w:rsidRPr="002B12D2">
        <w:t>)</w:t>
      </w:r>
    </w:p>
    <w:p w:rsidR="0057502F" w:rsidRPr="002B12D2" w:rsidRDefault="0057502F" w:rsidP="002B12D2">
      <w:pPr>
        <w:autoSpaceDE w:val="0"/>
        <w:autoSpaceDN w:val="0"/>
        <w:adjustRightInd w:val="0"/>
        <w:contextualSpacing/>
        <w:jc w:val="both"/>
        <w:rPr>
          <w:b/>
        </w:rPr>
      </w:pPr>
      <w:r w:rsidRPr="002B12D2">
        <w:rPr>
          <w:b/>
          <w:noProof/>
          <w:bdr w:val="single" w:sz="4" w:space="0" w:color="auto"/>
          <w:lang w:eastAsia="ru-RU"/>
        </w:rPr>
        <w:lastRenderedPageBreak/>
        <w:drawing>
          <wp:inline distT="0" distB="0" distL="0" distR="0">
            <wp:extent cx="5972175" cy="2809875"/>
            <wp:effectExtent l="19050" t="0" r="9525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502F" w:rsidRPr="002B12D2" w:rsidRDefault="0057502F" w:rsidP="002B12D2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57502F" w:rsidRPr="002B12D2" w:rsidRDefault="0057502F" w:rsidP="002B12D2">
      <w:pPr>
        <w:autoSpaceDE w:val="0"/>
        <w:autoSpaceDN w:val="0"/>
        <w:adjustRightInd w:val="0"/>
        <w:contextualSpacing/>
        <w:jc w:val="both"/>
      </w:pPr>
      <w:r w:rsidRPr="002B12D2">
        <w:rPr>
          <w:b/>
          <w:bCs/>
          <w:i/>
        </w:rPr>
        <w:t>Животноводство</w:t>
      </w:r>
      <w:r w:rsidRPr="002B12D2">
        <w:rPr>
          <w:b/>
          <w:bCs/>
        </w:rPr>
        <w:t xml:space="preserve"> </w:t>
      </w:r>
      <w:r w:rsidRPr="002B12D2">
        <w:t>является приоритетной отраслью сельскохозяйственного производства в районе.</w:t>
      </w:r>
    </w:p>
    <w:p w:rsidR="0057502F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По состоянию на 01.01.</w:t>
      </w:r>
      <w:r w:rsidR="00AD5CC8" w:rsidRPr="002B12D2">
        <w:t>2017</w:t>
      </w:r>
      <w:r w:rsidRPr="002B12D2">
        <w:t xml:space="preserve"> года поголовье крупного рогатого скота во всех категориях хозяйств района составило </w:t>
      </w:r>
      <w:r w:rsidR="00AD5CC8" w:rsidRPr="002B12D2">
        <w:t>3759</w:t>
      </w:r>
      <w:r w:rsidRPr="002B12D2">
        <w:t xml:space="preserve"> голов, что составило </w:t>
      </w:r>
      <w:r w:rsidR="00AD5CC8" w:rsidRPr="002B12D2">
        <w:t>89 % к уровню 2015</w:t>
      </w:r>
      <w:r w:rsidRPr="002B12D2">
        <w:t xml:space="preserve"> года, в то</w:t>
      </w:r>
      <w:r w:rsidR="00AD5CC8" w:rsidRPr="002B12D2">
        <w:t>м числе в с/х организациях –1233</w:t>
      </w:r>
      <w:r w:rsidRPr="002B12D2">
        <w:t xml:space="preserve"> голов (уменьш</w:t>
      </w:r>
      <w:r w:rsidR="00AD5CC8" w:rsidRPr="002B12D2">
        <w:t xml:space="preserve">ение на 28 </w:t>
      </w:r>
      <w:r w:rsidRPr="002B12D2">
        <w:t>% по сравнению с 201</w:t>
      </w:r>
      <w:r w:rsidR="00AD5CC8" w:rsidRPr="002B12D2">
        <w:t>5</w:t>
      </w:r>
      <w:r w:rsidRPr="002B12D2">
        <w:t xml:space="preserve"> годом).</w:t>
      </w:r>
    </w:p>
    <w:p w:rsidR="0057502F" w:rsidRPr="002B12D2" w:rsidRDefault="00AD5CC8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Всеми</w:t>
      </w:r>
      <w:r w:rsidR="0057502F" w:rsidRPr="002B12D2">
        <w:t xml:space="preserve"> категория</w:t>
      </w:r>
      <w:r w:rsidRPr="002B12D2">
        <w:t>ми</w:t>
      </w:r>
      <w:r w:rsidR="0057502F" w:rsidRPr="002B12D2">
        <w:t xml:space="preserve"> хозяйств в 201</w:t>
      </w:r>
      <w:r w:rsidRPr="002B12D2">
        <w:t>6</w:t>
      </w:r>
      <w:r w:rsidR="0057502F" w:rsidRPr="002B12D2">
        <w:t xml:space="preserve">г. произведено </w:t>
      </w:r>
      <w:r w:rsidRPr="002B12D2">
        <w:t>7500</w:t>
      </w:r>
      <w:r w:rsidR="0057502F" w:rsidRPr="002B12D2">
        <w:t xml:space="preserve"> тонн молока, что на </w:t>
      </w:r>
      <w:r w:rsidRPr="002B12D2">
        <w:t>1,8</w:t>
      </w:r>
      <w:r w:rsidR="0057502F" w:rsidRPr="002B12D2">
        <w:t>% выше 201</w:t>
      </w:r>
      <w:r w:rsidRPr="002B12D2">
        <w:t>5</w:t>
      </w:r>
      <w:r w:rsidR="0057502F" w:rsidRPr="002B12D2">
        <w:t xml:space="preserve"> года.</w:t>
      </w:r>
    </w:p>
    <w:p w:rsidR="0057502F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Поголовье свиней на 01.01.201</w:t>
      </w:r>
      <w:r w:rsidR="00AD5CC8" w:rsidRPr="002B12D2">
        <w:t>7 г. составило- 2298</w:t>
      </w:r>
      <w:r w:rsidRPr="002B12D2">
        <w:t xml:space="preserve"> голов, </w:t>
      </w:r>
      <w:r w:rsidR="00222A24" w:rsidRPr="002B12D2">
        <w:t>95</w:t>
      </w:r>
      <w:r w:rsidRPr="002B12D2">
        <w:t xml:space="preserve"> % к 2014 году (доля в разведении свиней в ЛПХ составила </w:t>
      </w:r>
      <w:r w:rsidR="00222A24" w:rsidRPr="002B12D2">
        <w:t>96,6</w:t>
      </w:r>
      <w:r w:rsidRPr="002B12D2">
        <w:t xml:space="preserve"> % в общем количестве).</w:t>
      </w:r>
    </w:p>
    <w:p w:rsidR="0057502F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 xml:space="preserve"> Поголовье овец и коз </w:t>
      </w:r>
      <w:r w:rsidR="00222A24" w:rsidRPr="002B12D2">
        <w:t>(</w:t>
      </w:r>
      <w:r w:rsidRPr="002B12D2">
        <w:t xml:space="preserve">в </w:t>
      </w:r>
      <w:r w:rsidR="00222A24" w:rsidRPr="002B12D2">
        <w:t xml:space="preserve">основном в </w:t>
      </w:r>
      <w:r w:rsidRPr="002B12D2">
        <w:t>личных подсобных хозяйствах</w:t>
      </w:r>
      <w:r w:rsidR="00222A24" w:rsidRPr="002B12D2">
        <w:t>)</w:t>
      </w:r>
      <w:r w:rsidRPr="002B12D2">
        <w:t xml:space="preserve"> составляет на 01.01.201</w:t>
      </w:r>
      <w:r w:rsidR="00222A24" w:rsidRPr="002B12D2">
        <w:t>7</w:t>
      </w:r>
      <w:r w:rsidRPr="002B12D2">
        <w:t xml:space="preserve"> г. </w:t>
      </w:r>
      <w:r w:rsidR="00222A24" w:rsidRPr="002B12D2">
        <w:t>870</w:t>
      </w:r>
      <w:r w:rsidRPr="002B12D2">
        <w:t xml:space="preserve"> единиц</w:t>
      </w:r>
      <w:r w:rsidR="00222A24" w:rsidRPr="002B12D2">
        <w:t>.</w:t>
      </w:r>
    </w:p>
    <w:p w:rsidR="00AC5EB8" w:rsidRPr="002B12D2" w:rsidRDefault="00AC5EB8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За отчетный период скот на убой в живом весе 1319 тонн, на 19,3% меньше, чем в 2015 году.</w:t>
      </w:r>
    </w:p>
    <w:p w:rsidR="0057502F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 xml:space="preserve">Поголовье птицы составляет </w:t>
      </w:r>
      <w:r w:rsidR="00222A24" w:rsidRPr="002B12D2">
        <w:t>122</w:t>
      </w:r>
      <w:r w:rsidRPr="002B12D2">
        <w:t xml:space="preserve"> тыс. голов</w:t>
      </w:r>
      <w:r w:rsidR="00222A24" w:rsidRPr="002B12D2">
        <w:t>ы</w:t>
      </w:r>
      <w:r w:rsidRPr="002B12D2">
        <w:t xml:space="preserve"> (на </w:t>
      </w:r>
      <w:r w:rsidR="00222A24" w:rsidRPr="002B12D2">
        <w:t>13,2% меньше 2015</w:t>
      </w:r>
      <w:r w:rsidRPr="002B12D2">
        <w:t xml:space="preserve"> г.), 98% птицы приходится на ООО «Боготольская птицефабрика» и 2 - на личные подсобные хозяйства.</w:t>
      </w:r>
    </w:p>
    <w:p w:rsidR="00650772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Производство яиц в 201</w:t>
      </w:r>
      <w:r w:rsidR="00AC5EB8" w:rsidRPr="002B12D2">
        <w:t>6</w:t>
      </w:r>
      <w:r w:rsidRPr="002B12D2">
        <w:t xml:space="preserve"> году составило </w:t>
      </w:r>
      <w:r w:rsidR="00981929" w:rsidRPr="002B12D2">
        <w:t>30650</w:t>
      </w:r>
      <w:r w:rsidRPr="002B12D2">
        <w:t xml:space="preserve"> тыс.шт., что на </w:t>
      </w:r>
      <w:r w:rsidR="00981929" w:rsidRPr="002B12D2">
        <w:t>11</w:t>
      </w:r>
      <w:r w:rsidRPr="002B12D2">
        <w:t xml:space="preserve"> </w:t>
      </w:r>
      <w:r w:rsidR="00981929" w:rsidRPr="002B12D2">
        <w:t>%</w:t>
      </w:r>
      <w:r w:rsidRPr="002B12D2">
        <w:t xml:space="preserve"> больше 201</w:t>
      </w:r>
      <w:r w:rsidR="00981929" w:rsidRPr="002B12D2">
        <w:t>5</w:t>
      </w:r>
      <w:r w:rsidRPr="002B12D2">
        <w:t>г.</w:t>
      </w:r>
    </w:p>
    <w:p w:rsidR="007415A0" w:rsidRDefault="0057502F" w:rsidP="004C6133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2B12D2">
        <w:rPr>
          <w:b/>
          <w:bCs/>
          <w:i/>
        </w:rPr>
        <w:t>Растениеводство</w:t>
      </w:r>
      <w:r w:rsidR="00AC5EB8" w:rsidRPr="002B12D2">
        <w:rPr>
          <w:b/>
          <w:bCs/>
          <w:i/>
        </w:rPr>
        <w:t>.</w:t>
      </w:r>
      <w:r w:rsidRPr="002B12D2">
        <w:rPr>
          <w:b/>
          <w:bCs/>
        </w:rPr>
        <w:t xml:space="preserve"> </w:t>
      </w:r>
      <w:r w:rsidR="00AC5EB8" w:rsidRPr="002B12D2">
        <w:rPr>
          <w:bCs/>
        </w:rPr>
        <w:t>Используемая площадь сельхозугодий</w:t>
      </w:r>
      <w:r w:rsidRPr="002B12D2">
        <w:rPr>
          <w:bCs/>
        </w:rPr>
        <w:t xml:space="preserve"> в районе на 01.01.</w:t>
      </w:r>
      <w:r w:rsidR="00AC5EB8" w:rsidRPr="002B12D2">
        <w:rPr>
          <w:bCs/>
        </w:rPr>
        <w:t>2017г</w:t>
      </w:r>
      <w:r w:rsidRPr="002B12D2">
        <w:rPr>
          <w:bCs/>
        </w:rPr>
        <w:t>.</w:t>
      </w:r>
      <w:r w:rsidRPr="002B12D2">
        <w:t xml:space="preserve"> составляет </w:t>
      </w:r>
      <w:r w:rsidR="00AC5EB8" w:rsidRPr="002B12D2">
        <w:t>69</w:t>
      </w:r>
      <w:r w:rsidRPr="002B12D2">
        <w:t xml:space="preserve">,2 тыс. га. В структуре посевных площадей </w:t>
      </w:r>
      <w:r w:rsidR="00AC5EB8" w:rsidRPr="002B12D2">
        <w:t>30,9</w:t>
      </w:r>
      <w:r w:rsidRPr="002B12D2">
        <w:t xml:space="preserve">% занимают зерновые культуры, </w:t>
      </w:r>
      <w:r w:rsidR="00AC5EB8" w:rsidRPr="002B12D2">
        <w:t xml:space="preserve">0,4 </w:t>
      </w:r>
      <w:r w:rsidRPr="002B12D2">
        <w:t xml:space="preserve">%- овощные культуры и </w:t>
      </w:r>
      <w:r w:rsidR="00AC5EB8" w:rsidRPr="002B12D2">
        <w:t>2,3</w:t>
      </w:r>
      <w:r w:rsidR="007415A0">
        <w:t>%- картофель (рис.2).</w:t>
      </w:r>
      <w:r w:rsidRPr="002B12D2">
        <w:rPr>
          <w:b/>
        </w:rPr>
        <w:t xml:space="preserve"> </w:t>
      </w: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4C6133" w:rsidRDefault="004C613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5E4D81" w:rsidRDefault="005E4D81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AC3B13" w:rsidRDefault="00AC3B13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</w:p>
    <w:p w:rsidR="0057502F" w:rsidRPr="002B12D2" w:rsidRDefault="0057502F" w:rsidP="006B0B7D">
      <w:pPr>
        <w:autoSpaceDE w:val="0"/>
        <w:autoSpaceDN w:val="0"/>
        <w:adjustRightInd w:val="0"/>
        <w:contextualSpacing/>
        <w:jc w:val="center"/>
        <w:rPr>
          <w:b/>
          <w:i/>
        </w:rPr>
      </w:pPr>
      <w:r w:rsidRPr="002B12D2">
        <w:rPr>
          <w:b/>
          <w:i/>
        </w:rPr>
        <w:lastRenderedPageBreak/>
        <w:t>Структура посевных площадей (га)</w:t>
      </w:r>
    </w:p>
    <w:p w:rsidR="0057502F" w:rsidRPr="002B12D2" w:rsidRDefault="0057502F" w:rsidP="004C6133">
      <w:pPr>
        <w:autoSpaceDE w:val="0"/>
        <w:autoSpaceDN w:val="0"/>
        <w:adjustRightInd w:val="0"/>
        <w:contextualSpacing/>
        <w:jc w:val="center"/>
        <w:rPr>
          <w:b/>
        </w:rPr>
      </w:pPr>
      <w:r w:rsidRPr="002B12D2">
        <w:t xml:space="preserve">(рисунок </w:t>
      </w:r>
      <w:r w:rsidR="00CE50A5">
        <w:t>2</w:t>
      </w:r>
      <w:r w:rsidRPr="002B12D2">
        <w:t>)</w:t>
      </w:r>
      <w:r w:rsidRPr="002B12D2">
        <w:rPr>
          <w:b/>
          <w:noProof/>
          <w:bdr w:val="single" w:sz="4" w:space="0" w:color="auto"/>
          <w:lang w:eastAsia="ru-RU"/>
        </w:rPr>
        <w:drawing>
          <wp:inline distT="0" distB="0" distL="0" distR="0">
            <wp:extent cx="5943600" cy="2838450"/>
            <wp:effectExtent l="19050" t="0" r="19050" b="0"/>
            <wp:docPr id="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502F" w:rsidRPr="002B12D2" w:rsidRDefault="0057502F" w:rsidP="002B12D2">
      <w:pPr>
        <w:autoSpaceDE w:val="0"/>
        <w:autoSpaceDN w:val="0"/>
        <w:adjustRightInd w:val="0"/>
        <w:contextualSpacing/>
        <w:jc w:val="both"/>
      </w:pPr>
    </w:p>
    <w:p w:rsidR="0057502F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В 201</w:t>
      </w:r>
      <w:r w:rsidR="007D16E2" w:rsidRPr="002B12D2">
        <w:t>6</w:t>
      </w:r>
      <w:r w:rsidRPr="002B12D2">
        <w:t xml:space="preserve"> году собрано зерновых во всех категориях хозяйствах </w:t>
      </w:r>
      <w:r w:rsidR="007D16E2" w:rsidRPr="002B12D2">
        <w:t>35,34</w:t>
      </w:r>
      <w:r w:rsidRPr="002B12D2">
        <w:t xml:space="preserve"> тыс. тонн (что составляет </w:t>
      </w:r>
      <w:r w:rsidR="007D16E2" w:rsidRPr="002B12D2">
        <w:t xml:space="preserve">99 </w:t>
      </w:r>
      <w:r w:rsidRPr="002B12D2">
        <w:t>% к 201</w:t>
      </w:r>
      <w:r w:rsidR="007D16E2" w:rsidRPr="002B12D2">
        <w:t>5</w:t>
      </w:r>
      <w:r w:rsidRPr="002B12D2">
        <w:t>г.).</w:t>
      </w:r>
      <w:r w:rsidR="00D52F72">
        <w:t xml:space="preserve"> </w:t>
      </w:r>
      <w:r w:rsidRPr="002B12D2">
        <w:t>Урожайность зерновых в 201</w:t>
      </w:r>
      <w:r w:rsidR="00465784" w:rsidRPr="002B12D2">
        <w:t>6</w:t>
      </w:r>
      <w:r w:rsidRPr="002B12D2">
        <w:t xml:space="preserve"> году составила 16,</w:t>
      </w:r>
      <w:r w:rsidR="00465784" w:rsidRPr="002B12D2">
        <w:t>5</w:t>
      </w:r>
      <w:r w:rsidRPr="002B12D2">
        <w:t xml:space="preserve"> ц/га</w:t>
      </w:r>
      <w:r w:rsidR="00465784" w:rsidRPr="002B12D2">
        <w:t>.</w:t>
      </w:r>
    </w:p>
    <w:p w:rsidR="0057502F" w:rsidRPr="002B12D2" w:rsidRDefault="0057502F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Произведено во всех категориях хозяйств: картофеля –</w:t>
      </w:r>
      <w:r w:rsidR="00465784" w:rsidRPr="002B12D2">
        <w:t>24,2</w:t>
      </w:r>
      <w:r w:rsidRPr="002B12D2">
        <w:t xml:space="preserve"> тыс. тонн, овощей –6,</w:t>
      </w:r>
      <w:r w:rsidR="00465784" w:rsidRPr="002B12D2">
        <w:t>9 тыс.тонн.</w:t>
      </w:r>
    </w:p>
    <w:p w:rsidR="00D52F72" w:rsidRDefault="0057502F" w:rsidP="002B12D2">
      <w:pPr>
        <w:contextualSpacing/>
        <w:jc w:val="both"/>
      </w:pPr>
      <w:r w:rsidRPr="00016057">
        <w:rPr>
          <w:b/>
          <w:bCs/>
          <w:color w:val="000000"/>
          <w:u w:val="single"/>
        </w:rPr>
        <w:t>Потребительский рынок</w:t>
      </w:r>
      <w:r w:rsidRPr="00016057">
        <w:rPr>
          <w:b/>
          <w:bCs/>
          <w:i/>
          <w:color w:val="000000"/>
          <w:u w:val="single"/>
        </w:rPr>
        <w:t>.</w:t>
      </w:r>
      <w:r w:rsidRPr="002B12D2">
        <w:rPr>
          <w:b/>
          <w:bCs/>
          <w:i/>
          <w:color w:val="000000"/>
        </w:rPr>
        <w:t xml:space="preserve"> </w:t>
      </w:r>
      <w:r w:rsidR="00383A4C" w:rsidRPr="002B12D2">
        <w:rPr>
          <w:rFonts w:eastAsia="Times New Roman"/>
          <w:bCs/>
          <w:lang w:eastAsia="ru-RU"/>
        </w:rPr>
        <w:t>На 01.01.2017</w:t>
      </w:r>
      <w:r w:rsidRPr="002B12D2">
        <w:rPr>
          <w:rFonts w:eastAsia="Times New Roman"/>
          <w:bCs/>
          <w:lang w:eastAsia="ru-RU"/>
        </w:rPr>
        <w:t xml:space="preserve"> п</w:t>
      </w:r>
      <w:r w:rsidRPr="002B12D2">
        <w:t>отребительский рынок Боготольского района представлен:</w:t>
      </w:r>
      <w:r w:rsidR="00D52F72">
        <w:t xml:space="preserve"> </w:t>
      </w:r>
    </w:p>
    <w:p w:rsidR="0057502F" w:rsidRPr="002B12D2" w:rsidRDefault="00D52F72" w:rsidP="002B12D2">
      <w:pPr>
        <w:contextualSpacing/>
        <w:jc w:val="both"/>
      </w:pPr>
      <w:r>
        <w:t>-</w:t>
      </w:r>
      <w:r w:rsidR="00383A4C" w:rsidRPr="002B12D2">
        <w:t>43</w:t>
      </w:r>
      <w:r w:rsidR="0057502F" w:rsidRPr="002B12D2">
        <w:t xml:space="preserve"> объект</w:t>
      </w:r>
      <w:r>
        <w:t>ами</w:t>
      </w:r>
      <w:r w:rsidR="0057502F" w:rsidRPr="002B12D2">
        <w:t xml:space="preserve"> предприятий розничной торговли</w:t>
      </w:r>
      <w:r>
        <w:t xml:space="preserve"> (</w:t>
      </w:r>
      <w:r w:rsidR="0057502F" w:rsidRPr="002B12D2">
        <w:t>неспециализиров</w:t>
      </w:r>
      <w:r w:rsidR="00383A4C" w:rsidRPr="002B12D2">
        <w:t>анные  стационарные магазины- 32</w:t>
      </w:r>
      <w:r w:rsidR="0057502F" w:rsidRPr="002B12D2">
        <w:t xml:space="preserve"> объекта</w:t>
      </w:r>
      <w:r>
        <w:t xml:space="preserve">, </w:t>
      </w:r>
      <w:r w:rsidR="0057502F" w:rsidRPr="002B12D2">
        <w:t>неспециализированн</w:t>
      </w:r>
      <w:r w:rsidR="00383A4C" w:rsidRPr="002B12D2">
        <w:t>ые нестационарные павильоны – 11</w:t>
      </w:r>
      <w:r w:rsidR="0057502F" w:rsidRPr="002B12D2">
        <w:t xml:space="preserve"> </w:t>
      </w:r>
      <w:r>
        <w:t>)</w:t>
      </w:r>
      <w:r w:rsidR="00A657DF">
        <w:t>;</w:t>
      </w:r>
    </w:p>
    <w:p w:rsidR="00A657DF" w:rsidRDefault="0057502F" w:rsidP="00A657DF">
      <w:pPr>
        <w:contextualSpacing/>
        <w:jc w:val="both"/>
      </w:pPr>
      <w:r w:rsidRPr="002B12D2">
        <w:t>-</w:t>
      </w:r>
      <w:r w:rsidR="00D52F72">
        <w:t xml:space="preserve"> 4 </w:t>
      </w:r>
      <w:r w:rsidRPr="002B12D2">
        <w:t>аптечны</w:t>
      </w:r>
      <w:r w:rsidR="00D52F72">
        <w:t>ми</w:t>
      </w:r>
      <w:r w:rsidRPr="002B12D2">
        <w:t xml:space="preserve"> киоска</w:t>
      </w:r>
      <w:r w:rsidR="00D52F72">
        <w:t>ми</w:t>
      </w:r>
      <w:r w:rsidR="00A657DF">
        <w:t>;</w:t>
      </w:r>
    </w:p>
    <w:p w:rsidR="00A657DF" w:rsidRDefault="00A657DF" w:rsidP="00A657DF">
      <w:pPr>
        <w:contextualSpacing/>
        <w:jc w:val="both"/>
      </w:pPr>
      <w:r>
        <w:t>-</w:t>
      </w:r>
      <w:r w:rsidR="0057502F" w:rsidRPr="002B12D2">
        <w:t>7 объект</w:t>
      </w:r>
      <w:r w:rsidR="009E286E">
        <w:t>ами</w:t>
      </w:r>
      <w:r w:rsidR="0057502F" w:rsidRPr="002B12D2">
        <w:t xml:space="preserve"> общественного питания</w:t>
      </w:r>
      <w:r w:rsidR="00383A4C" w:rsidRPr="002B12D2">
        <w:t xml:space="preserve"> (238 мест),</w:t>
      </w:r>
    </w:p>
    <w:p w:rsidR="0057502F" w:rsidRPr="00A657DF" w:rsidRDefault="00A657DF" w:rsidP="00A657DF">
      <w:pPr>
        <w:contextualSpacing/>
        <w:jc w:val="both"/>
      </w:pPr>
      <w:r>
        <w:t>-</w:t>
      </w:r>
      <w:r w:rsidR="0057502F" w:rsidRPr="00A657DF">
        <w:t>12 объект</w:t>
      </w:r>
      <w:r w:rsidR="009E286E">
        <w:t>ами</w:t>
      </w:r>
      <w:r w:rsidR="0057502F" w:rsidRPr="00A657DF">
        <w:t xml:space="preserve"> бытового обслуживания населения.</w:t>
      </w:r>
    </w:p>
    <w:p w:rsidR="0057502F" w:rsidRPr="002B12D2" w:rsidRDefault="0057502F" w:rsidP="002B12D2">
      <w:pPr>
        <w:ind w:firstLine="360"/>
        <w:contextualSpacing/>
        <w:jc w:val="both"/>
      </w:pPr>
      <w:r w:rsidRPr="002B12D2">
        <w:t xml:space="preserve">Обеспеченность на 1000 жителей площадью торговых объектов составляет </w:t>
      </w:r>
      <w:r w:rsidR="00383A4C" w:rsidRPr="002B12D2">
        <w:t>229,26</w:t>
      </w:r>
      <w:r w:rsidRPr="002B12D2">
        <w:t xml:space="preserve"> кв. м на 1000 человек, при нормативе минимальной обеспеченности населения площадью торговых объектов по Красноярскому краю 222,76 кв.м на 1000 человек.</w:t>
      </w:r>
    </w:p>
    <w:p w:rsidR="0057502F" w:rsidRPr="002B12D2" w:rsidRDefault="0057502F" w:rsidP="002B12D2">
      <w:pPr>
        <w:ind w:firstLine="360"/>
        <w:contextualSpacing/>
        <w:jc w:val="both"/>
      </w:pPr>
      <w:r w:rsidRPr="002B12D2">
        <w:t>Оборот розничной торговли за 201</w:t>
      </w:r>
      <w:r w:rsidR="00383A4C" w:rsidRPr="002B12D2">
        <w:t xml:space="preserve">6 </w:t>
      </w:r>
      <w:r w:rsidRPr="002B12D2">
        <w:t xml:space="preserve">год составил </w:t>
      </w:r>
      <w:r w:rsidR="00190B3E" w:rsidRPr="002B12D2">
        <w:t>313</w:t>
      </w:r>
      <w:r w:rsidRPr="002B12D2">
        <w:t xml:space="preserve"> млн. рублей, что в фактических ценах на </w:t>
      </w:r>
      <w:r w:rsidR="00190B3E" w:rsidRPr="002B12D2">
        <w:t xml:space="preserve">0,1 </w:t>
      </w:r>
      <w:r w:rsidRPr="002B12D2">
        <w:t>% больше уровня 201</w:t>
      </w:r>
      <w:r w:rsidR="00190B3E" w:rsidRPr="002B12D2">
        <w:t>5</w:t>
      </w:r>
      <w:r w:rsidRPr="002B12D2">
        <w:t xml:space="preserve"> года. Оборот розничной торговли в расчете на одного жителя составил </w:t>
      </w:r>
      <w:r w:rsidR="00190B3E" w:rsidRPr="002B12D2">
        <w:t>30 701,7</w:t>
      </w:r>
      <w:r w:rsidRPr="002B12D2">
        <w:t xml:space="preserve"> рублей.</w:t>
      </w:r>
    </w:p>
    <w:p w:rsidR="0057502F" w:rsidRPr="002B12D2" w:rsidRDefault="0057502F" w:rsidP="002B12D2">
      <w:pPr>
        <w:ind w:firstLine="360"/>
        <w:contextualSpacing/>
        <w:jc w:val="both"/>
      </w:pPr>
      <w:r w:rsidRPr="002B12D2">
        <w:t xml:space="preserve">Оборот предприятий общественного питания за отчетный год составил </w:t>
      </w:r>
      <w:r w:rsidR="00190B3E" w:rsidRPr="002B12D2">
        <w:t>4,9</w:t>
      </w:r>
      <w:r w:rsidRPr="002B12D2">
        <w:t xml:space="preserve"> млн. рублей, что в фактических ценах на </w:t>
      </w:r>
      <w:r w:rsidR="00190B3E" w:rsidRPr="002B12D2">
        <w:t xml:space="preserve">9,6 </w:t>
      </w:r>
      <w:r w:rsidRPr="002B12D2">
        <w:t>% больше уровня предыдущего года.</w:t>
      </w:r>
    </w:p>
    <w:p w:rsidR="0057502F" w:rsidRPr="002B12D2" w:rsidRDefault="0057502F" w:rsidP="002B12D2">
      <w:pPr>
        <w:ind w:firstLine="360"/>
        <w:contextualSpacing/>
        <w:jc w:val="both"/>
      </w:pPr>
      <w:r w:rsidRPr="002B12D2">
        <w:t>Объем платных услуг, оказанных населению за 201</w:t>
      </w:r>
      <w:r w:rsidR="00190B3E" w:rsidRPr="002B12D2">
        <w:t>6</w:t>
      </w:r>
      <w:r w:rsidRPr="002B12D2">
        <w:t xml:space="preserve"> год</w:t>
      </w:r>
      <w:r w:rsidR="005E4D81">
        <w:t>,</w:t>
      </w:r>
      <w:r w:rsidRPr="002B12D2">
        <w:t xml:space="preserve"> составил </w:t>
      </w:r>
      <w:r w:rsidR="0002309C" w:rsidRPr="002B12D2">
        <w:t>44</w:t>
      </w:r>
      <w:r w:rsidRPr="002B12D2">
        <w:t xml:space="preserve">,9 млн. руб., что в фактических ценах на </w:t>
      </w:r>
      <w:r w:rsidR="0002309C" w:rsidRPr="002B12D2">
        <w:t>2,3</w:t>
      </w:r>
      <w:r w:rsidRPr="002B12D2">
        <w:t>% больше уровня прошлого года.</w:t>
      </w:r>
    </w:p>
    <w:p w:rsidR="0057502F" w:rsidRPr="002B12D2" w:rsidRDefault="0057502F" w:rsidP="002B12D2">
      <w:pPr>
        <w:autoSpaceDE w:val="0"/>
        <w:autoSpaceDN w:val="0"/>
        <w:adjustRightInd w:val="0"/>
        <w:ind w:firstLine="540"/>
        <w:contextualSpacing/>
        <w:jc w:val="both"/>
        <w:rPr>
          <w:color w:val="000000"/>
        </w:rPr>
      </w:pPr>
      <w:r w:rsidRPr="002B12D2">
        <w:rPr>
          <w:color w:val="000000"/>
        </w:rPr>
        <w:t>Ассортимент, реализуемых товарно-материальных ценностей состоит на 79% из продовольственных товаров повседневного спроса и 21% розничная торговля хозяйственными и промышленными товарами-</w:t>
      </w:r>
      <w:r w:rsidR="0002309C" w:rsidRPr="002B12D2">
        <w:rPr>
          <w:color w:val="000000"/>
        </w:rPr>
        <w:t xml:space="preserve"> </w:t>
      </w:r>
      <w:r w:rsidRPr="002B12D2">
        <w:rPr>
          <w:color w:val="000000"/>
        </w:rPr>
        <w:t>это объясняется потребительским спросом у сельского населения.</w:t>
      </w:r>
    </w:p>
    <w:p w:rsidR="00260590" w:rsidRPr="002B12D2" w:rsidRDefault="0057502F" w:rsidP="002B12D2">
      <w:pPr>
        <w:ind w:firstLine="540"/>
        <w:contextualSpacing/>
        <w:jc w:val="both"/>
      </w:pPr>
      <w:r w:rsidRPr="002B12D2">
        <w:rPr>
          <w:rFonts w:eastAsia="Times New Roman"/>
          <w:lang w:eastAsia="ru-RU"/>
        </w:rPr>
        <w:t>Также на территории района расположены 5 автозаправочных станций.</w:t>
      </w:r>
    </w:p>
    <w:p w:rsidR="00260590" w:rsidRPr="002B12D2" w:rsidRDefault="00260590" w:rsidP="009E286E">
      <w:pPr>
        <w:autoSpaceDE w:val="0"/>
        <w:autoSpaceDN w:val="0"/>
        <w:adjustRightInd w:val="0"/>
        <w:contextualSpacing/>
        <w:jc w:val="both"/>
        <w:rPr>
          <w:rFonts w:eastAsia="Times New Roman"/>
          <w:lang w:eastAsia="ru-RU"/>
        </w:rPr>
      </w:pPr>
      <w:r w:rsidRPr="00016057">
        <w:rPr>
          <w:b/>
          <w:bCs/>
          <w:u w:val="single"/>
        </w:rPr>
        <w:t>Малое предпринимательство</w:t>
      </w:r>
      <w:r w:rsidRPr="002B12D2">
        <w:rPr>
          <w:b/>
          <w:bCs/>
          <w:i/>
        </w:rPr>
        <w:t>.</w:t>
      </w:r>
      <w:r w:rsidR="006B0B7D">
        <w:rPr>
          <w:b/>
          <w:bCs/>
          <w:i/>
        </w:rPr>
        <w:t xml:space="preserve"> </w:t>
      </w:r>
      <w:r w:rsidRPr="002B12D2">
        <w:rPr>
          <w:rFonts w:eastAsia="Times New Roman"/>
          <w:lang w:eastAsia="ru-RU"/>
        </w:rPr>
        <w:t>На 01.01.2017 года на территории Боготольского района зарегистрировано 49 организаций малого бизнеса (юридических лиц).</w:t>
      </w:r>
      <w:r w:rsidR="009E286E">
        <w:rPr>
          <w:rFonts w:eastAsia="Times New Roman"/>
          <w:lang w:eastAsia="ru-RU"/>
        </w:rPr>
        <w:t xml:space="preserve"> </w:t>
      </w:r>
      <w:r w:rsidRPr="002B12D2">
        <w:rPr>
          <w:rFonts w:eastAsia="Times New Roman"/>
          <w:lang w:eastAsia="ru-RU"/>
        </w:rPr>
        <w:t>Среднесписочная численность работников организаций малого бизнеса (юридических лиц) составляет 383 человек.</w:t>
      </w:r>
    </w:p>
    <w:p w:rsidR="00260590" w:rsidRPr="002B12D2" w:rsidRDefault="009E286E" w:rsidP="002B12D2">
      <w:pPr>
        <w:autoSpaceDE w:val="0"/>
        <w:autoSpaceDN w:val="0"/>
        <w:adjustRightInd w:val="0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260590" w:rsidRPr="002B12D2">
        <w:rPr>
          <w:rFonts w:eastAsia="Times New Roman"/>
          <w:lang w:eastAsia="ru-RU"/>
        </w:rPr>
        <w:t>По состоянию на 01.01.2017г. в районе зарегистрировано 176</w:t>
      </w:r>
      <w:r>
        <w:rPr>
          <w:rFonts w:eastAsia="Times New Roman"/>
          <w:lang w:eastAsia="ru-RU"/>
        </w:rPr>
        <w:t xml:space="preserve"> </w:t>
      </w:r>
      <w:r w:rsidR="00260590" w:rsidRPr="002B12D2">
        <w:rPr>
          <w:rFonts w:eastAsia="Times New Roman"/>
          <w:lang w:eastAsia="ru-RU"/>
        </w:rPr>
        <w:t>индивидуальных предпринимателей. Среднесписочная численность работников у индивидуальных предпринимателей составляет 252 человека.</w:t>
      </w:r>
    </w:p>
    <w:p w:rsidR="00260590" w:rsidRPr="002B12D2" w:rsidRDefault="00260590" w:rsidP="002B12D2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lastRenderedPageBreak/>
        <w:t>Среднесписочная численность работников крестьянских (фермерских) хозяйств в отчетном периоде составила 74 человека.</w:t>
      </w:r>
    </w:p>
    <w:p w:rsidR="00260590" w:rsidRPr="002B12D2" w:rsidRDefault="00260590" w:rsidP="002B12D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 xml:space="preserve">С целью создания благоприятных условий для устойчивого развития малого и среднего предпринимательства в Боготольском районе, в 2016 году продолжает  реализацию муниципальная программа «Развитие субъектов малого и среднего предпринимательства в Боготольском районе». </w:t>
      </w:r>
    </w:p>
    <w:p w:rsidR="00260590" w:rsidRPr="002B12D2" w:rsidRDefault="00260590" w:rsidP="002B12D2">
      <w:pPr>
        <w:ind w:firstLine="708"/>
        <w:contextualSpacing/>
        <w:jc w:val="both"/>
      </w:pPr>
      <w:r w:rsidRPr="002B12D2">
        <w:t xml:space="preserve">Исходя из запланированных мероприятий МП, финансовая поддержка оказана за счет средств районного и краевого бюджетов 8 предпринимателям, в т.ч. </w:t>
      </w:r>
      <w:r w:rsidR="003830E4">
        <w:t>одному</w:t>
      </w:r>
      <w:r w:rsidRPr="002B12D2">
        <w:t xml:space="preserve"> юридическому лицу, на общую сумму 3 137,9 тыс. руб.</w:t>
      </w:r>
    </w:p>
    <w:p w:rsidR="00260590" w:rsidRPr="002B12D2" w:rsidRDefault="00260590" w:rsidP="002B12D2">
      <w:pPr>
        <w:ind w:firstLine="708"/>
        <w:contextualSpacing/>
        <w:jc w:val="both"/>
      </w:pPr>
      <w:r w:rsidRPr="002B12D2">
        <w:t>56,7% или 1</w:t>
      </w:r>
      <w:r w:rsidR="005E4D81">
        <w:t xml:space="preserve"> </w:t>
      </w:r>
      <w:r w:rsidRPr="002B12D2">
        <w:t>910,55 тыс. рублей освоенных средств по финансовой поддержке было направлено на поддержку 4</w:t>
      </w:r>
      <w:r w:rsidR="003830E4">
        <w:t xml:space="preserve"> </w:t>
      </w:r>
      <w:r w:rsidRPr="002B12D2">
        <w:t>начинающим</w:t>
      </w:r>
      <w:r w:rsidR="003830E4">
        <w:t xml:space="preserve"> </w:t>
      </w:r>
      <w:r w:rsidRPr="002B12D2">
        <w:t>предпринимателям в области сельскохозяйственного развития (разведение КРС, пчеловодство, выращивание плодовых и ягодных культур).</w:t>
      </w:r>
    </w:p>
    <w:p w:rsidR="00260590" w:rsidRPr="002B12D2" w:rsidRDefault="00260590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Также</w:t>
      </w:r>
      <w:r w:rsidR="003830E4">
        <w:t xml:space="preserve"> </w:t>
      </w:r>
      <w:r w:rsidRPr="002B12D2">
        <w:t>10 безработных граждан Боготольского района, зарегистриров</w:t>
      </w:r>
      <w:r w:rsidR="003830E4">
        <w:t xml:space="preserve">авших </w:t>
      </w:r>
      <w:r w:rsidRPr="002B12D2">
        <w:t>в 2016 году предпринимательскую деятельность, получили единовременную финансовую поддержку в центре занятости населения г. Боготола на открытие собственного дела (размер поддержки на каждого составил 76</w:t>
      </w:r>
      <w:r w:rsidR="005E4D81">
        <w:t xml:space="preserve"> </w:t>
      </w:r>
      <w:r w:rsidRPr="002B12D2">
        <w:t>440 рублей).</w:t>
      </w:r>
    </w:p>
    <w:p w:rsidR="00260590" w:rsidRPr="002B12D2" w:rsidRDefault="00260590" w:rsidP="002B12D2">
      <w:pPr>
        <w:autoSpaceDE w:val="0"/>
        <w:autoSpaceDN w:val="0"/>
        <w:adjustRightInd w:val="0"/>
        <w:ind w:firstLine="708"/>
        <w:contextualSpacing/>
        <w:jc w:val="both"/>
      </w:pPr>
      <w:r w:rsidRPr="002B12D2">
        <w:t>В рамках реализации бизнес-</w:t>
      </w:r>
      <w:r w:rsidR="007415A0">
        <w:t xml:space="preserve"> </w:t>
      </w:r>
      <w:r w:rsidRPr="002B12D2">
        <w:t>проектов начинающих предпринимателей, получателями поддержки создано 17 рабочих мест</w:t>
      </w:r>
      <w:r w:rsidR="005E4D81">
        <w:t xml:space="preserve">, </w:t>
      </w:r>
      <w:r w:rsidRPr="002B12D2">
        <w:t>с учетом поддержанных предпринимателей</w:t>
      </w:r>
      <w:r w:rsidR="005E4D81">
        <w:t>. Привлечено инвестиций</w:t>
      </w:r>
      <w:r w:rsidRPr="002B12D2">
        <w:t xml:space="preserve"> инвестиций 2,2 млн. руб.</w:t>
      </w:r>
      <w:bookmarkStart w:id="0" w:name="_GoBack"/>
      <w:bookmarkEnd w:id="0"/>
    </w:p>
    <w:p w:rsidR="00260590" w:rsidRPr="002B12D2" w:rsidRDefault="00260590" w:rsidP="002B12D2">
      <w:pPr>
        <w:ind w:firstLine="708"/>
        <w:contextualSpacing/>
        <w:jc w:val="both"/>
        <w:rPr>
          <w:rFonts w:eastAsia="Times New Roman"/>
          <w:lang w:eastAsia="ru-RU"/>
        </w:rPr>
      </w:pPr>
      <w:r w:rsidRPr="002B12D2">
        <w:t xml:space="preserve">Субсидия </w:t>
      </w:r>
      <w:r w:rsidRPr="002B12D2">
        <w:rPr>
          <w:rFonts w:eastAsia="Calibri"/>
          <w:lang w:eastAsia="ru-RU"/>
        </w:rPr>
        <w:t>«Оборудование» -</w:t>
      </w:r>
      <w:r w:rsidR="005E4D81">
        <w:rPr>
          <w:rFonts w:eastAsia="Calibri"/>
          <w:lang w:eastAsia="ru-RU"/>
        </w:rPr>
        <w:t xml:space="preserve"> в</w:t>
      </w:r>
      <w:r w:rsidRPr="002B12D2">
        <w:rPr>
          <w:rFonts w:eastAsia="Times New Roman"/>
          <w:lang w:eastAsia="ru-RU"/>
        </w:rPr>
        <w:t>ыдано субсидий 4 СМП на сумму 1</w:t>
      </w:r>
      <w:r w:rsidR="005E4D81">
        <w:rPr>
          <w:rFonts w:eastAsia="Times New Roman"/>
          <w:lang w:eastAsia="ru-RU"/>
        </w:rPr>
        <w:t xml:space="preserve"> </w:t>
      </w:r>
      <w:r w:rsidRPr="002B12D2">
        <w:rPr>
          <w:rFonts w:eastAsia="Times New Roman"/>
          <w:lang w:eastAsia="ru-RU"/>
        </w:rPr>
        <w:t xml:space="preserve">227,5 тыс. руб., 2 из которых осуществляют деятельность в сфере производства сельскохозяйственной продукции, 1 по производству деревообработки, 1 по </w:t>
      </w:r>
      <w:r w:rsidRPr="002B12D2">
        <w:rPr>
          <w:color w:val="000000"/>
        </w:rPr>
        <w:t>производству и реализации мясной продукции разных видов</w:t>
      </w:r>
      <w:r w:rsidRPr="002B12D2">
        <w:rPr>
          <w:rFonts w:eastAsia="Times New Roman"/>
          <w:lang w:eastAsia="ru-RU"/>
        </w:rPr>
        <w:t>.</w:t>
      </w:r>
    </w:p>
    <w:p w:rsidR="00260590" w:rsidRPr="002B12D2" w:rsidRDefault="00260590" w:rsidP="002B12D2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2B12D2">
        <w:rPr>
          <w:bCs/>
        </w:rPr>
        <w:t>С целью поддержки малого бизнеса:</w:t>
      </w:r>
    </w:p>
    <w:p w:rsidR="00260590" w:rsidRPr="002B12D2" w:rsidRDefault="00260590" w:rsidP="002B12D2">
      <w:pPr>
        <w:autoSpaceDE w:val="0"/>
        <w:autoSpaceDN w:val="0"/>
        <w:adjustRightInd w:val="0"/>
        <w:contextualSpacing/>
        <w:jc w:val="both"/>
        <w:rPr>
          <w:bCs/>
        </w:rPr>
      </w:pPr>
      <w:r w:rsidRPr="002B12D2">
        <w:rPr>
          <w:bCs/>
        </w:rPr>
        <w:t>-сформирован перечень муниципального имущества, предназначенного</w:t>
      </w:r>
      <w:r w:rsidR="007415A0">
        <w:rPr>
          <w:bCs/>
        </w:rPr>
        <w:t xml:space="preserve"> </w:t>
      </w:r>
      <w:r w:rsidRPr="002B12D2">
        <w:rPr>
          <w:bCs/>
        </w:rPr>
        <w:t>для возможного использования малым бизнесом из 12 объектов общей площадью 814,2 кв. метров,</w:t>
      </w:r>
    </w:p>
    <w:p w:rsidR="00260590" w:rsidRPr="002B12D2" w:rsidRDefault="00260590" w:rsidP="002B12D2">
      <w:pPr>
        <w:autoSpaceDE w:val="0"/>
        <w:autoSpaceDN w:val="0"/>
        <w:adjustRightInd w:val="0"/>
        <w:contextualSpacing/>
        <w:jc w:val="both"/>
        <w:rPr>
          <w:bCs/>
        </w:rPr>
      </w:pPr>
      <w:r w:rsidRPr="002B12D2">
        <w:rPr>
          <w:bCs/>
        </w:rPr>
        <w:t>- на 2016 год  без изменения остается значение</w:t>
      </w:r>
      <w:r w:rsidR="007415A0">
        <w:rPr>
          <w:bCs/>
        </w:rPr>
        <w:t xml:space="preserve"> </w:t>
      </w:r>
      <w:r w:rsidRPr="002B12D2">
        <w:rPr>
          <w:bCs/>
        </w:rPr>
        <w:t>коэффициента базовой доходности К2, используем</w:t>
      </w:r>
      <w:r w:rsidR="005E4D81">
        <w:rPr>
          <w:bCs/>
        </w:rPr>
        <w:t>ое</w:t>
      </w:r>
      <w:r w:rsidRPr="002B12D2">
        <w:rPr>
          <w:bCs/>
        </w:rPr>
        <w:t xml:space="preserve"> при исчислении налоговой базы по ЕНВД.</w:t>
      </w:r>
    </w:p>
    <w:p w:rsidR="00260590" w:rsidRPr="002B12D2" w:rsidRDefault="00260590" w:rsidP="002B12D2">
      <w:pPr>
        <w:autoSpaceDE w:val="0"/>
        <w:autoSpaceDN w:val="0"/>
        <w:adjustRightInd w:val="0"/>
        <w:ind w:firstLine="709"/>
        <w:contextualSpacing/>
        <w:jc w:val="both"/>
      </w:pPr>
      <w:r w:rsidRPr="002B12D2">
        <w:rPr>
          <w:bCs/>
        </w:rPr>
        <w:t>Продолжает работать информационно-правовой центр поддержки малого и среднего предпринимательства на базе районной библиотеки.</w:t>
      </w:r>
    </w:p>
    <w:p w:rsidR="00260590" w:rsidRDefault="00260590" w:rsidP="002B12D2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2B12D2">
        <w:rPr>
          <w:bCs/>
        </w:rPr>
        <w:t xml:space="preserve">Через </w:t>
      </w:r>
      <w:r w:rsidRPr="002B12D2">
        <w:t>Центр «Одно окно»  за  2016 год</w:t>
      </w:r>
      <w:r w:rsidR="007415A0">
        <w:t xml:space="preserve"> </w:t>
      </w:r>
      <w:r w:rsidRPr="002B12D2">
        <w:rPr>
          <w:bCs/>
        </w:rPr>
        <w:t>было оказано 194</w:t>
      </w:r>
      <w:r w:rsidR="007415A0">
        <w:rPr>
          <w:bCs/>
        </w:rPr>
        <w:t xml:space="preserve"> </w:t>
      </w:r>
      <w:r w:rsidR="003830E4">
        <w:rPr>
          <w:bCs/>
        </w:rPr>
        <w:t>консультационные</w:t>
      </w:r>
      <w:r w:rsidRPr="002B12D2">
        <w:rPr>
          <w:bCs/>
        </w:rPr>
        <w:t xml:space="preserve">  услуги.</w:t>
      </w:r>
      <w:r w:rsidR="007415A0">
        <w:rPr>
          <w:bCs/>
        </w:rPr>
        <w:t xml:space="preserve"> </w:t>
      </w:r>
      <w:r w:rsidRPr="002B12D2">
        <w:rPr>
          <w:bCs/>
        </w:rPr>
        <w:t xml:space="preserve">Проводилось консультирование </w:t>
      </w:r>
      <w:r w:rsidRPr="002B12D2">
        <w:t>по вопросам ведения предпринимательской деятельности,</w:t>
      </w:r>
      <w:r w:rsidR="007415A0">
        <w:t xml:space="preserve"> </w:t>
      </w:r>
      <w:r w:rsidRPr="002B12D2">
        <w:t>составлении  бизнес-</w:t>
      </w:r>
      <w:r w:rsidR="007415A0">
        <w:t xml:space="preserve"> </w:t>
      </w:r>
      <w:r w:rsidRPr="002B12D2">
        <w:t>планов,</w:t>
      </w:r>
      <w:r w:rsidR="007415A0">
        <w:t xml:space="preserve"> </w:t>
      </w:r>
      <w:r w:rsidRPr="002B12D2">
        <w:rPr>
          <w:bCs/>
        </w:rPr>
        <w:t>оказания</w:t>
      </w:r>
      <w:r w:rsidR="003830E4">
        <w:rPr>
          <w:bCs/>
        </w:rPr>
        <w:t xml:space="preserve"> </w:t>
      </w:r>
      <w:r w:rsidRPr="002B12D2">
        <w:rPr>
          <w:bCs/>
        </w:rPr>
        <w:t>финансово-кредитной поддержки и др.</w:t>
      </w:r>
    </w:p>
    <w:p w:rsidR="00016057" w:rsidRDefault="00016057" w:rsidP="00016057">
      <w:pPr>
        <w:pStyle w:val="ad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57"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Инвестиции</w:t>
      </w:r>
      <w:r w:rsidRPr="002B12D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2B1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B7D" w:rsidRPr="006B0B7D">
        <w:rPr>
          <w:rFonts w:ascii="Times New Roman" w:hAnsi="Times New Roman" w:cs="Times New Roman"/>
          <w:bCs/>
          <w:sz w:val="24"/>
          <w:szCs w:val="24"/>
        </w:rPr>
        <w:t>В</w:t>
      </w:r>
      <w:r w:rsidR="006B0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году объем инвестиций в основной капитал, направленный на развитие экономики и социальной сферы, составил </w:t>
      </w:r>
      <w:r w:rsidR="006825FF">
        <w:rPr>
          <w:rFonts w:ascii="Times New Roman" w:eastAsia="Times New Roman" w:hAnsi="Times New Roman" w:cs="Times New Roman"/>
          <w:sz w:val="24"/>
          <w:szCs w:val="24"/>
          <w:lang w:eastAsia="ru-RU"/>
        </w:rPr>
        <w:t>318 562</w:t>
      </w:r>
      <w:r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в том числе за счет: </w:t>
      </w:r>
    </w:p>
    <w:p w:rsidR="00016057" w:rsidRDefault="00016057" w:rsidP="00016057">
      <w:pPr>
        <w:pStyle w:val="ad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-бюджетных средств </w:t>
      </w:r>
      <w:r w:rsidR="006825FF">
        <w:rPr>
          <w:rFonts w:ascii="Times New Roman" w:eastAsia="Times New Roman" w:hAnsi="Times New Roman" w:cs="Times New Roman"/>
          <w:sz w:val="24"/>
          <w:szCs w:val="24"/>
          <w:lang w:eastAsia="ru-RU"/>
        </w:rPr>
        <w:t>4 041</w:t>
      </w:r>
      <w:r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74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руб;</w:t>
      </w:r>
    </w:p>
    <w:p w:rsidR="00016057" w:rsidRDefault="00016057" w:rsidP="0001605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 xml:space="preserve"> -инвестиций суб</w:t>
      </w:r>
      <w:r w:rsidR="007415A0">
        <w:rPr>
          <w:rFonts w:ascii="Times New Roman" w:hAnsi="Times New Roman" w:cs="Times New Roman"/>
          <w:sz w:val="24"/>
          <w:szCs w:val="24"/>
        </w:rPr>
        <w:t>ъ</w:t>
      </w:r>
      <w:r w:rsidRPr="002B12D2">
        <w:rPr>
          <w:rFonts w:ascii="Times New Roman" w:hAnsi="Times New Roman" w:cs="Times New Roman"/>
          <w:sz w:val="24"/>
          <w:szCs w:val="24"/>
        </w:rPr>
        <w:t>ектов малого предпринимательства- 4 781 тыс.руб.,</w:t>
      </w:r>
    </w:p>
    <w:p w:rsidR="00016057" w:rsidRDefault="00016057" w:rsidP="0001605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-прочих инвестиций предприятий (организаций) -</w:t>
      </w:r>
      <w:r w:rsidR="006825FF">
        <w:rPr>
          <w:rFonts w:ascii="Times New Roman" w:hAnsi="Times New Roman" w:cs="Times New Roman"/>
          <w:sz w:val="24"/>
          <w:szCs w:val="24"/>
        </w:rPr>
        <w:t>309 740</w:t>
      </w:r>
      <w:r w:rsidRPr="002B12D2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8542D0">
        <w:rPr>
          <w:rFonts w:ascii="Times New Roman" w:hAnsi="Times New Roman" w:cs="Times New Roman"/>
          <w:sz w:val="24"/>
          <w:szCs w:val="24"/>
        </w:rPr>
        <w:t>(реконструкция линии нефтепровода НПС «Каштан»).</w:t>
      </w:r>
    </w:p>
    <w:p w:rsidR="00016057" w:rsidRDefault="006B0B7D" w:rsidP="00016057">
      <w:pPr>
        <w:pStyle w:val="ad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057"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приобретено сельскохозяйственной техники на  сумму 11</w:t>
      </w:r>
      <w:r w:rsidR="0074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057"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>121 тыс.руб.</w:t>
      </w:r>
    </w:p>
    <w:p w:rsidR="00016057" w:rsidRDefault="006B0B7D" w:rsidP="00016057">
      <w:pPr>
        <w:pStyle w:val="ad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6057"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полученных кредитов и займов на приобретение сельскохозяйственной техники и оборудования </w:t>
      </w:r>
      <w:r w:rsidR="00741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</w:t>
      </w:r>
      <w:r w:rsidR="00016057"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производителями в 2016 году составила 13</w:t>
      </w:r>
      <w:r w:rsidR="00741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057" w:rsidRPr="002B12D2">
        <w:rPr>
          <w:rFonts w:ascii="Times New Roman" w:eastAsia="Times New Roman" w:hAnsi="Times New Roman" w:cs="Times New Roman"/>
          <w:sz w:val="24"/>
          <w:szCs w:val="24"/>
          <w:lang w:eastAsia="ru-RU"/>
        </w:rPr>
        <w:t>935 тыс. руб.</w:t>
      </w:r>
    </w:p>
    <w:p w:rsidR="006B0B7D" w:rsidRDefault="006B0B7D" w:rsidP="00016057">
      <w:pPr>
        <w:pStyle w:val="ad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B7D" w:rsidRDefault="006B0B7D" w:rsidP="00034A92">
      <w:pPr>
        <w:pStyle w:val="ad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01" w:rsidRDefault="00C33801" w:rsidP="00193FE5">
      <w:pPr>
        <w:pStyle w:val="ad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801" w:rsidRDefault="00C33801" w:rsidP="00193FE5">
      <w:pPr>
        <w:pStyle w:val="ad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535" w:rsidRDefault="002A7535" w:rsidP="00193FE5">
      <w:pPr>
        <w:pStyle w:val="ad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A92" w:rsidRDefault="00034A92" w:rsidP="00193FE5">
      <w:pPr>
        <w:pStyle w:val="ad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4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AE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Бюджет.</w:t>
      </w:r>
      <w:r w:rsidR="00AE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</w:t>
      </w:r>
      <w:r w:rsidR="00595443" w:rsidRPr="00595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сфера</w:t>
      </w:r>
      <w:r w:rsidR="009E2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286E" w:rsidRPr="002B12D2" w:rsidRDefault="009E286E" w:rsidP="009E286E">
      <w:pPr>
        <w:contextualSpacing/>
        <w:jc w:val="both"/>
        <w:rPr>
          <w:b/>
          <w:bCs/>
          <w:color w:val="000000"/>
        </w:rPr>
      </w:pPr>
      <w:r w:rsidRPr="00595443">
        <w:rPr>
          <w:b/>
          <w:u w:val="single"/>
        </w:rPr>
        <w:t>Бюджет.</w:t>
      </w:r>
      <w:r w:rsidRPr="002B12D2">
        <w:rPr>
          <w:b/>
        </w:rPr>
        <w:t xml:space="preserve"> </w:t>
      </w:r>
      <w:r w:rsidRPr="002B12D2">
        <w:t>Уточненный план на 01.01.2017 г. по доходам составил  478,4 млн. рублей, по расходам – 478,6 млн. рублей,  дефицит районного бюджета – 0,2 млн. рублей.</w:t>
      </w:r>
    </w:p>
    <w:p w:rsidR="009E286E" w:rsidRPr="002B12D2" w:rsidRDefault="009E286E" w:rsidP="009E286E">
      <w:pPr>
        <w:ind w:firstLine="748"/>
        <w:jc w:val="both"/>
      </w:pPr>
      <w:r w:rsidRPr="002B12D2">
        <w:rPr>
          <w:i/>
        </w:rPr>
        <w:t>Доходы районного бюджета.</w:t>
      </w:r>
      <w:r w:rsidRPr="002B12D2">
        <w:t xml:space="preserve"> Районный бюджет в 2016 году по доходам исполнен в объеме 463,5 млн. руб. или 96,9 % от плановых назначений. 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Доля плановых безвозмездных поступлений в доходах районного бюджета составляет 95,9 % или 459,2 млн. рублей. </w:t>
      </w:r>
    </w:p>
    <w:p w:rsidR="009E286E" w:rsidRPr="002B12D2" w:rsidRDefault="009E286E" w:rsidP="009E286E">
      <w:pPr>
        <w:ind w:firstLine="748"/>
        <w:jc w:val="both"/>
      </w:pPr>
      <w:r w:rsidRPr="002B12D2">
        <w:t>Плановые назначения по собственным доходом составляют 19,2 млн. рублей – это всего 4,1 % всех доходов районного бюджета.</w:t>
      </w:r>
    </w:p>
    <w:p w:rsidR="009E286E" w:rsidRPr="00595443" w:rsidRDefault="009E286E" w:rsidP="009E286E">
      <w:pPr>
        <w:ind w:firstLine="748"/>
        <w:jc w:val="both"/>
      </w:pPr>
      <w:r w:rsidRPr="00595443">
        <w:t xml:space="preserve">Основным доходным источником среди собственных доходов районного бюджета являются: </w:t>
      </w:r>
    </w:p>
    <w:p w:rsidR="009E286E" w:rsidRPr="00595443" w:rsidRDefault="009E286E" w:rsidP="009E286E">
      <w:pPr>
        <w:jc w:val="both"/>
      </w:pPr>
      <w:r w:rsidRPr="00595443">
        <w:t>-налог на доходы физических лиц (55,2 % всех запланированных собственных доходов),</w:t>
      </w:r>
    </w:p>
    <w:p w:rsidR="009E286E" w:rsidRPr="00595443" w:rsidRDefault="009E286E" w:rsidP="009E286E">
      <w:pPr>
        <w:jc w:val="both"/>
      </w:pPr>
      <w:r w:rsidRPr="00595443">
        <w:t xml:space="preserve">-доходы от использования имущества (23,4 % собственной доходной базы), </w:t>
      </w:r>
    </w:p>
    <w:p w:rsidR="009E286E" w:rsidRPr="00595443" w:rsidRDefault="009E286E" w:rsidP="009E286E">
      <w:pPr>
        <w:jc w:val="both"/>
      </w:pPr>
      <w:r w:rsidRPr="00595443">
        <w:t>-единый налог на вмененный доход (7,3% собственной доходной базы).</w:t>
      </w:r>
    </w:p>
    <w:p w:rsidR="009E286E" w:rsidRPr="00595443" w:rsidRDefault="009E286E" w:rsidP="009E286E">
      <w:pPr>
        <w:jc w:val="both"/>
      </w:pPr>
      <w:r w:rsidRPr="00595443">
        <w:t>-прочие доходные источники- госпошлина, налог на прибыль организации, единый сельскохозяйственный налог, платежи при пользовании природными ресурсами, штрафы, доходы от продажи и оказания платных услуг (около 14 % всех).</w:t>
      </w:r>
    </w:p>
    <w:p w:rsidR="009E286E" w:rsidRPr="002B12D2" w:rsidRDefault="009E286E" w:rsidP="009E286E">
      <w:pPr>
        <w:jc w:val="both"/>
      </w:pPr>
      <w:r w:rsidRPr="002B12D2">
        <w:t xml:space="preserve">          </w:t>
      </w:r>
      <w:r w:rsidRPr="002B12D2">
        <w:rPr>
          <w:i/>
        </w:rPr>
        <w:t>Расходы районного бюджета.</w:t>
      </w:r>
      <w:r w:rsidRPr="002B12D2">
        <w:t xml:space="preserve"> Районный бюджет по расходам за 2016 года исполнен в сумме 461,9 млн. руб. или  96,5 % от утвержденного плана. </w:t>
      </w:r>
    </w:p>
    <w:p w:rsidR="009E286E" w:rsidRPr="002B12D2" w:rsidRDefault="009E286E" w:rsidP="009E286E">
      <w:pPr>
        <w:ind w:firstLine="748"/>
        <w:jc w:val="both"/>
      </w:pPr>
      <w:r w:rsidRPr="002B12D2">
        <w:t>Исполнение по отраслям: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- «Образование»  –  213,3 млн. рублей (98,7 % от общего объема расходов, запланированных на отрасль), 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- общегосударственные вопросы – 43,6 млн. рублей (98,7 % от утвержденного объема расходов), 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- расходы в рамках социальной политики – 43,6  млн. рублей (97,9 % утвержденных назначений), 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- межбюджетные трансферты  – 70,8  млн. рублей (100 % от общего объема запланированных расходов). </w:t>
      </w:r>
    </w:p>
    <w:p w:rsidR="009E286E" w:rsidRPr="002B12D2" w:rsidRDefault="009E286E" w:rsidP="009E286E">
      <w:pPr>
        <w:ind w:firstLine="748"/>
        <w:jc w:val="both"/>
      </w:pPr>
      <w:r w:rsidRPr="002B12D2">
        <w:t>Исполнение расходов на другие отрасли в суммовом и процентном отношении выглядят следующим образом: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- жилищно-коммунальное хозяйство – 33,4 млн. рублей (73,9 % от планового объема расходов), 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- национальная экономика – 26,8 млн. рублей (98,7 % от плановых назначений), </w:t>
      </w:r>
    </w:p>
    <w:p w:rsidR="009E286E" w:rsidRPr="002B12D2" w:rsidRDefault="009E286E" w:rsidP="009E286E">
      <w:pPr>
        <w:ind w:firstLine="748"/>
        <w:jc w:val="both"/>
      </w:pPr>
      <w:r w:rsidRPr="002B12D2">
        <w:t>- культура – 22,8 млн. рублей (99,7 % от общего объема расходов предусмотренного по отрасли на 2016 год).</w:t>
      </w:r>
    </w:p>
    <w:p w:rsidR="009E286E" w:rsidRPr="002B12D2" w:rsidRDefault="009E286E" w:rsidP="009E286E">
      <w:pPr>
        <w:ind w:firstLine="748"/>
        <w:jc w:val="both"/>
      </w:pPr>
      <w:r w:rsidRPr="002B12D2">
        <w:t>- физическая культура и спорт – 3,6 млн. рублей (100 % плановых назначений),</w:t>
      </w:r>
    </w:p>
    <w:p w:rsidR="009E286E" w:rsidRPr="002B12D2" w:rsidRDefault="009E286E" w:rsidP="009E286E">
      <w:pPr>
        <w:ind w:firstLine="748"/>
        <w:jc w:val="both"/>
      </w:pPr>
      <w:r w:rsidRPr="002B12D2">
        <w:t>- национальная безопасность и правоохранительная деятельность – 2,1 млн. рублей (95,7 % от утвержденного объема расходов).</w:t>
      </w:r>
    </w:p>
    <w:p w:rsidR="009E286E" w:rsidRPr="002B12D2" w:rsidRDefault="009E286E" w:rsidP="009E286E">
      <w:pPr>
        <w:ind w:firstLine="748"/>
        <w:jc w:val="both"/>
        <w:rPr>
          <w:color w:val="00B0F0"/>
        </w:rPr>
      </w:pPr>
      <w:r w:rsidRPr="002B12D2">
        <w:t xml:space="preserve">Доля прочих расходов составляет в объеме всех бюджетных назначений не более 0,5% - это расходы на организацию мобилизационной и вневойсковой подготовки, здравоохранение и обслуживание муниципального долга. </w:t>
      </w:r>
    </w:p>
    <w:p w:rsidR="009E286E" w:rsidRPr="002B12D2" w:rsidRDefault="009E286E" w:rsidP="009E286E">
      <w:pPr>
        <w:ind w:firstLine="748"/>
        <w:jc w:val="both"/>
      </w:pPr>
      <w:r w:rsidRPr="002B12D2">
        <w:t xml:space="preserve">В течение 2016 года все указанные расходы осуществлялись в рамках 17 муниципальных программ Боготольского района, утвержденных в соответствии с требованиями бюджетного законодательства. </w:t>
      </w:r>
    </w:p>
    <w:p w:rsidR="00EF4E77" w:rsidRDefault="009E286E" w:rsidP="009E286E">
      <w:pPr>
        <w:ind w:firstLine="748"/>
        <w:jc w:val="both"/>
      </w:pPr>
      <w:r w:rsidRPr="002B12D2">
        <w:t>Плановый объем программных расходов в бюджете 2016 года – 468,6 млн. руб., или 97,9 % от всех бюджетных расходов. Исполнение расходов в рамках муниципальных программ составило в отчетном периоде – 452,1 млн. рублей.</w:t>
      </w:r>
    </w:p>
    <w:p w:rsidR="009E286E" w:rsidRPr="002B12D2" w:rsidRDefault="009E286E" w:rsidP="009E286E">
      <w:pPr>
        <w:ind w:firstLine="748"/>
        <w:jc w:val="both"/>
      </w:pPr>
      <w:r w:rsidRPr="002B12D2">
        <w:lastRenderedPageBreak/>
        <w:t>Непрограм</w:t>
      </w:r>
      <w:r w:rsidR="00EF4E77">
        <w:t>м</w:t>
      </w:r>
      <w:r w:rsidRPr="002B12D2">
        <w:t>ные расходы занимают 2,1 % плановых бюджетных назначений.   Исполнение за 2016 год по непрограммным расходам – 9,7 млн. рублей или 97,1 % от плана.</w:t>
      </w:r>
    </w:p>
    <w:p w:rsidR="009E286E" w:rsidRDefault="009E286E" w:rsidP="009E286E">
      <w:pPr>
        <w:ind w:firstLine="720"/>
        <w:jc w:val="both"/>
      </w:pPr>
      <w:r w:rsidRPr="002B12D2">
        <w:t>Финансовая помощь сельсоветам Боготольского района в виде дотаций бюджетам поселений на выравнивание уровня бюджетной обеспеченности в течение 2016  года была оказана на сумму 64,5  млн. руб. или 100 % от годового плана.</w:t>
      </w:r>
    </w:p>
    <w:p w:rsidR="009E286E" w:rsidRDefault="00421D6D" w:rsidP="009E286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1605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Здравоохранение</w:t>
      </w:r>
      <w:r w:rsidR="00790EA1" w:rsidRPr="0001605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790EA1" w:rsidRPr="002B12D2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9E5BC8" w:rsidRPr="002B12D2">
        <w:rPr>
          <w:rFonts w:ascii="Times New Roman" w:hAnsi="Times New Roman"/>
          <w:sz w:val="24"/>
          <w:szCs w:val="24"/>
        </w:rPr>
        <w:t xml:space="preserve">Боготольском районе функционируют 4 </w:t>
      </w:r>
      <w:r w:rsidR="00257C87" w:rsidRPr="002B12D2">
        <w:rPr>
          <w:rFonts w:ascii="Times New Roman" w:hAnsi="Times New Roman"/>
          <w:sz w:val="24"/>
          <w:szCs w:val="24"/>
        </w:rPr>
        <w:t>филиала краевого государственного бюджетного учреждения здравоохранения «Боготольская межрайонная  больница»</w:t>
      </w:r>
      <w:r w:rsidR="009E5BC8" w:rsidRPr="002B12D2">
        <w:rPr>
          <w:rFonts w:ascii="Times New Roman" w:hAnsi="Times New Roman"/>
          <w:sz w:val="24"/>
          <w:szCs w:val="24"/>
        </w:rPr>
        <w:t>:</w:t>
      </w:r>
    </w:p>
    <w:p w:rsidR="009E286E" w:rsidRDefault="009E286E" w:rsidP="009E286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sz w:val="24"/>
          <w:szCs w:val="24"/>
        </w:rPr>
        <w:t xml:space="preserve"> </w:t>
      </w:r>
      <w:r w:rsidR="009E5BC8" w:rsidRPr="002B12D2">
        <w:rPr>
          <w:rFonts w:ascii="Times New Roman" w:hAnsi="Times New Roman"/>
          <w:sz w:val="24"/>
          <w:szCs w:val="24"/>
        </w:rPr>
        <w:t xml:space="preserve">- </w:t>
      </w:r>
      <w:r w:rsidR="00257C87" w:rsidRPr="002B12D2">
        <w:rPr>
          <w:rFonts w:ascii="Times New Roman" w:hAnsi="Times New Roman"/>
          <w:sz w:val="24"/>
          <w:szCs w:val="24"/>
        </w:rPr>
        <w:t xml:space="preserve">Филиал № 1 </w:t>
      </w:r>
      <w:r w:rsidR="009E5BC8" w:rsidRPr="002B12D2">
        <w:rPr>
          <w:rFonts w:ascii="Times New Roman" w:hAnsi="Times New Roman"/>
          <w:sz w:val="24"/>
          <w:szCs w:val="24"/>
        </w:rPr>
        <w:t xml:space="preserve">«Критовская участковая больница» </w:t>
      </w:r>
      <w:r w:rsidR="00981378" w:rsidRPr="002B12D2">
        <w:rPr>
          <w:rFonts w:ascii="Times New Roman" w:hAnsi="Times New Roman"/>
          <w:sz w:val="24"/>
          <w:szCs w:val="24"/>
        </w:rPr>
        <w:t>(круглосуточный стационар 10 коек, дневной- 5 коек, сестринский уход- 10 коек). К филиалу приписано 5 ФАПов.</w:t>
      </w:r>
    </w:p>
    <w:p w:rsidR="009E286E" w:rsidRDefault="009E5BC8" w:rsidP="009E286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sz w:val="24"/>
          <w:szCs w:val="24"/>
        </w:rPr>
        <w:t xml:space="preserve">- </w:t>
      </w:r>
      <w:r w:rsidR="00257C87" w:rsidRPr="002B12D2">
        <w:rPr>
          <w:rFonts w:ascii="Times New Roman" w:hAnsi="Times New Roman"/>
          <w:sz w:val="24"/>
          <w:szCs w:val="24"/>
        </w:rPr>
        <w:t>Филиал № 2</w:t>
      </w:r>
      <w:r w:rsidRPr="002B12D2">
        <w:rPr>
          <w:rFonts w:ascii="Times New Roman" w:hAnsi="Times New Roman"/>
          <w:sz w:val="24"/>
          <w:szCs w:val="24"/>
        </w:rPr>
        <w:t xml:space="preserve"> «Юрьевская участковая больница» </w:t>
      </w:r>
      <w:r w:rsidR="00981378" w:rsidRPr="002B12D2">
        <w:rPr>
          <w:rFonts w:ascii="Times New Roman" w:hAnsi="Times New Roman"/>
          <w:sz w:val="24"/>
          <w:szCs w:val="24"/>
        </w:rPr>
        <w:t>(круглосуточный стационар 5 коек, дневной- 5 коек). К филиалу приписано 5 ФАПов.</w:t>
      </w:r>
    </w:p>
    <w:p w:rsidR="009E286E" w:rsidRDefault="009E5BC8" w:rsidP="009E286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sz w:val="24"/>
          <w:szCs w:val="24"/>
        </w:rPr>
        <w:t>-</w:t>
      </w:r>
      <w:r w:rsidR="00981378" w:rsidRPr="002B12D2">
        <w:rPr>
          <w:rFonts w:ascii="Times New Roman" w:hAnsi="Times New Roman"/>
          <w:sz w:val="24"/>
          <w:szCs w:val="24"/>
        </w:rPr>
        <w:t xml:space="preserve"> </w:t>
      </w:r>
      <w:r w:rsidR="00257C87" w:rsidRPr="002B12D2">
        <w:rPr>
          <w:rFonts w:ascii="Times New Roman" w:hAnsi="Times New Roman"/>
          <w:sz w:val="24"/>
          <w:szCs w:val="24"/>
        </w:rPr>
        <w:t xml:space="preserve">Филиал № 3 </w:t>
      </w:r>
      <w:r w:rsidRPr="002B12D2">
        <w:rPr>
          <w:rFonts w:ascii="Times New Roman" w:hAnsi="Times New Roman"/>
          <w:sz w:val="24"/>
          <w:szCs w:val="24"/>
        </w:rPr>
        <w:t>«Большекос</w:t>
      </w:r>
      <w:r w:rsidR="00981378" w:rsidRPr="002B12D2">
        <w:rPr>
          <w:rFonts w:ascii="Times New Roman" w:hAnsi="Times New Roman"/>
          <w:sz w:val="24"/>
          <w:szCs w:val="24"/>
        </w:rPr>
        <w:t>ульская врачебная амбулатория»  (дневной стационар- 5 коек)д- 10 коек). К филиалу приписано 3 ФАПа.</w:t>
      </w:r>
    </w:p>
    <w:p w:rsidR="009E286E" w:rsidRDefault="009E286E" w:rsidP="009E286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sz w:val="24"/>
          <w:szCs w:val="24"/>
        </w:rPr>
        <w:t xml:space="preserve"> </w:t>
      </w:r>
      <w:r w:rsidR="00981378" w:rsidRPr="002B12D2">
        <w:rPr>
          <w:rFonts w:ascii="Times New Roman" w:hAnsi="Times New Roman"/>
          <w:sz w:val="24"/>
          <w:szCs w:val="24"/>
        </w:rPr>
        <w:t xml:space="preserve">- </w:t>
      </w:r>
      <w:r w:rsidR="00851C7A" w:rsidRPr="002B12D2">
        <w:rPr>
          <w:rFonts w:ascii="Times New Roman" w:hAnsi="Times New Roman"/>
          <w:sz w:val="24"/>
          <w:szCs w:val="24"/>
        </w:rPr>
        <w:t>Филиал № 4</w:t>
      </w:r>
      <w:r w:rsidR="009E5BC8" w:rsidRPr="002B12D2">
        <w:rPr>
          <w:rFonts w:ascii="Times New Roman" w:hAnsi="Times New Roman"/>
          <w:sz w:val="24"/>
          <w:szCs w:val="24"/>
        </w:rPr>
        <w:t xml:space="preserve"> «</w:t>
      </w:r>
      <w:r w:rsidR="00981378" w:rsidRPr="002B12D2">
        <w:rPr>
          <w:rFonts w:ascii="Times New Roman" w:hAnsi="Times New Roman"/>
          <w:sz w:val="24"/>
          <w:szCs w:val="24"/>
        </w:rPr>
        <w:t>Вагинская врачебная амбулатория». К филиалу приписано 3 ФАПа.</w:t>
      </w:r>
    </w:p>
    <w:p w:rsidR="00A3506E" w:rsidRPr="002B12D2" w:rsidRDefault="00CE50A5" w:rsidP="009E286E">
      <w:pPr>
        <w:pStyle w:val="ad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819C2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1)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1985"/>
        <w:gridCol w:w="1559"/>
        <w:gridCol w:w="1276"/>
        <w:gridCol w:w="1134"/>
        <w:gridCol w:w="1627"/>
        <w:gridCol w:w="39"/>
      </w:tblGrid>
      <w:tr w:rsidR="00EE4768" w:rsidRPr="002B12D2" w:rsidTr="00A3506E">
        <w:trPr>
          <w:trHeight w:val="481"/>
        </w:trPr>
        <w:tc>
          <w:tcPr>
            <w:tcW w:w="1951" w:type="dxa"/>
            <w:vMerge w:val="restart"/>
          </w:tcPr>
          <w:p w:rsidR="00EE4768" w:rsidRPr="002B12D2" w:rsidRDefault="00EE4768" w:rsidP="009E286E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vMerge w:val="restart"/>
          </w:tcPr>
          <w:p w:rsidR="00EE4768" w:rsidRPr="002B12D2" w:rsidRDefault="00EE4768" w:rsidP="009E286E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Наименование стационара</w:t>
            </w:r>
          </w:p>
        </w:tc>
        <w:tc>
          <w:tcPr>
            <w:tcW w:w="1559" w:type="dxa"/>
            <w:vMerge w:val="restart"/>
          </w:tcPr>
          <w:p w:rsidR="00EE4768" w:rsidRPr="002B12D2" w:rsidRDefault="00EE4768" w:rsidP="009E286E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Количество пролеченных больных</w:t>
            </w:r>
          </w:p>
        </w:tc>
        <w:tc>
          <w:tcPr>
            <w:tcW w:w="1276" w:type="dxa"/>
            <w:vMerge w:val="restart"/>
          </w:tcPr>
          <w:p w:rsidR="00EE4768" w:rsidRPr="002B12D2" w:rsidRDefault="00EE4768" w:rsidP="009E286E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2800" w:type="dxa"/>
            <w:gridSpan w:val="3"/>
          </w:tcPr>
          <w:p w:rsidR="00EE4768" w:rsidRPr="002B12D2" w:rsidRDefault="00EE4768" w:rsidP="009E286E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Количество амбулаторных посещений</w:t>
            </w:r>
          </w:p>
        </w:tc>
      </w:tr>
      <w:tr w:rsidR="00EE4768" w:rsidRPr="002B12D2" w:rsidTr="00A3506E">
        <w:trPr>
          <w:gridAfter w:val="1"/>
          <w:wAfter w:w="39" w:type="dxa"/>
        </w:trPr>
        <w:tc>
          <w:tcPr>
            <w:tcW w:w="1951" w:type="dxa"/>
            <w:vMerge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врачами</w:t>
            </w:r>
          </w:p>
        </w:tc>
        <w:tc>
          <w:tcPr>
            <w:tcW w:w="1627" w:type="dxa"/>
          </w:tcPr>
          <w:p w:rsidR="00EE4768" w:rsidRPr="002B12D2" w:rsidRDefault="00A3506E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ф</w:t>
            </w:r>
            <w:r w:rsidR="00EE4768" w:rsidRPr="002B12D2">
              <w:rPr>
                <w:rFonts w:ascii="Times New Roman" w:hAnsi="Times New Roman"/>
                <w:sz w:val="24"/>
                <w:szCs w:val="24"/>
              </w:rPr>
              <w:t>ельдше</w:t>
            </w: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  <w:r w:rsidR="00EE4768" w:rsidRPr="002B12D2">
              <w:rPr>
                <w:rFonts w:ascii="Times New Roman" w:hAnsi="Times New Roman"/>
                <w:sz w:val="24"/>
                <w:szCs w:val="24"/>
              </w:rPr>
              <w:t>рами</w:t>
            </w:r>
          </w:p>
        </w:tc>
      </w:tr>
      <w:tr w:rsidR="00EE4768" w:rsidRPr="002B12D2" w:rsidTr="00A3506E">
        <w:tc>
          <w:tcPr>
            <w:tcW w:w="1951" w:type="dxa"/>
            <w:vMerge w:val="restart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Филиал № 1 «Критовская участковая больница»</w:t>
            </w: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Круглосуточный стационар</w:t>
            </w:r>
          </w:p>
        </w:tc>
        <w:tc>
          <w:tcPr>
            <w:tcW w:w="1559" w:type="dxa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76" w:type="dxa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134" w:type="dxa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768" w:rsidRPr="002B12D2" w:rsidTr="00A3506E">
        <w:tc>
          <w:tcPr>
            <w:tcW w:w="1951" w:type="dxa"/>
            <w:vMerge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559" w:type="dxa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768" w:rsidRPr="002B12D2" w:rsidTr="00A3506E">
        <w:tc>
          <w:tcPr>
            <w:tcW w:w="1951" w:type="dxa"/>
            <w:vMerge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Сестринский уход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3199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768" w:rsidRPr="002B12D2" w:rsidTr="00A3506E">
        <w:tc>
          <w:tcPr>
            <w:tcW w:w="1951" w:type="dxa"/>
            <w:vMerge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8257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10614</w:t>
            </w:r>
          </w:p>
        </w:tc>
      </w:tr>
      <w:tr w:rsidR="00EE4768" w:rsidRPr="002B12D2" w:rsidTr="00A3506E">
        <w:tc>
          <w:tcPr>
            <w:tcW w:w="1951" w:type="dxa"/>
            <w:vMerge w:val="restart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Филиал № 2 «Юрьевская участковая больница»</w:t>
            </w: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Круглосуточный стационар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768" w:rsidRPr="002B12D2" w:rsidTr="00A3506E">
        <w:tc>
          <w:tcPr>
            <w:tcW w:w="1951" w:type="dxa"/>
            <w:vMerge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768" w:rsidRPr="002B12D2" w:rsidTr="00A3506E">
        <w:tc>
          <w:tcPr>
            <w:tcW w:w="1951" w:type="dxa"/>
            <w:vMerge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4728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7067</w:t>
            </w:r>
          </w:p>
        </w:tc>
      </w:tr>
      <w:tr w:rsidR="00EE4768" w:rsidRPr="002B12D2" w:rsidTr="00A3506E">
        <w:tc>
          <w:tcPr>
            <w:tcW w:w="1951" w:type="dxa"/>
            <w:vMerge w:val="restart"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Филиал № 3 «Большекосульская врачебная амбулатория»</w:t>
            </w: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Дневной стационар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768" w:rsidRPr="002B12D2" w:rsidTr="00A3506E">
        <w:tc>
          <w:tcPr>
            <w:tcW w:w="1951" w:type="dxa"/>
            <w:vMerge/>
            <w:vAlign w:val="center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8381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3638</w:t>
            </w:r>
          </w:p>
        </w:tc>
      </w:tr>
      <w:tr w:rsidR="00EE4768" w:rsidRPr="002B12D2" w:rsidTr="00A3506E">
        <w:tc>
          <w:tcPr>
            <w:tcW w:w="1951" w:type="dxa"/>
            <w:vAlign w:val="center"/>
          </w:tcPr>
          <w:p w:rsidR="00EE4768" w:rsidRPr="002B12D2" w:rsidRDefault="00EE4768" w:rsidP="002B12D2">
            <w:pPr>
              <w:pStyle w:val="a7"/>
              <w:ind w:firstLine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Филиал № 4 «Вагинская врачебная амбулатория»</w:t>
            </w:r>
          </w:p>
        </w:tc>
        <w:tc>
          <w:tcPr>
            <w:tcW w:w="1985" w:type="dxa"/>
          </w:tcPr>
          <w:p w:rsidR="00EE4768" w:rsidRPr="002B12D2" w:rsidRDefault="00EE4768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559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5314</w:t>
            </w:r>
          </w:p>
        </w:tc>
        <w:tc>
          <w:tcPr>
            <w:tcW w:w="1666" w:type="dxa"/>
            <w:gridSpan w:val="2"/>
            <w:vAlign w:val="center"/>
          </w:tcPr>
          <w:p w:rsidR="00EE4768" w:rsidRPr="002B12D2" w:rsidRDefault="00E851FF" w:rsidP="002B12D2">
            <w:pPr>
              <w:pStyle w:val="a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2D2">
              <w:rPr>
                <w:rFonts w:ascii="Times New Roman" w:hAnsi="Times New Roman"/>
                <w:sz w:val="24"/>
                <w:szCs w:val="24"/>
              </w:rPr>
              <w:t>6231</w:t>
            </w:r>
          </w:p>
        </w:tc>
      </w:tr>
    </w:tbl>
    <w:p w:rsidR="00EE4768" w:rsidRPr="002B12D2" w:rsidRDefault="00EE4768" w:rsidP="002B12D2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:rsidR="00EE4768" w:rsidRPr="002B12D2" w:rsidRDefault="00EE4768" w:rsidP="002B12D2">
      <w:pPr>
        <w:pStyle w:val="a7"/>
        <w:contextualSpacing/>
        <w:jc w:val="both"/>
        <w:rPr>
          <w:rFonts w:ascii="Times New Roman" w:hAnsi="Times New Roman"/>
          <w:sz w:val="24"/>
          <w:szCs w:val="24"/>
        </w:rPr>
      </w:pPr>
    </w:p>
    <w:p w:rsidR="00EF4E77" w:rsidRDefault="00EF4E77" w:rsidP="002B12D2">
      <w:pPr>
        <w:contextualSpacing/>
        <w:jc w:val="both"/>
        <w:rPr>
          <w:b/>
          <w:color w:val="000000"/>
          <w:u w:val="single"/>
        </w:rPr>
      </w:pPr>
    </w:p>
    <w:p w:rsidR="00A3506E" w:rsidRPr="002B12D2" w:rsidRDefault="00421D6D" w:rsidP="002B12D2">
      <w:pPr>
        <w:contextualSpacing/>
        <w:jc w:val="both"/>
        <w:rPr>
          <w:lang w:bidi="ru-RU"/>
        </w:rPr>
      </w:pPr>
      <w:r w:rsidRPr="00016057">
        <w:rPr>
          <w:b/>
          <w:color w:val="000000"/>
          <w:u w:val="single"/>
        </w:rPr>
        <w:t xml:space="preserve">В </w:t>
      </w:r>
      <w:r w:rsidRPr="00016057">
        <w:rPr>
          <w:b/>
          <w:bCs/>
          <w:color w:val="000000"/>
          <w:u w:val="single"/>
        </w:rPr>
        <w:t>сфере образования</w:t>
      </w:r>
      <w:r w:rsidRPr="002B12D2">
        <w:rPr>
          <w:b/>
          <w:bCs/>
          <w:color w:val="000000"/>
        </w:rPr>
        <w:t xml:space="preserve"> </w:t>
      </w:r>
      <w:r w:rsidR="00980C8C" w:rsidRPr="002B12D2">
        <w:rPr>
          <w:bCs/>
          <w:lang w:bidi="ru-RU"/>
        </w:rPr>
        <w:t>в</w:t>
      </w:r>
      <w:r w:rsidR="00401D90" w:rsidRPr="002B12D2">
        <w:rPr>
          <w:lang w:bidi="ru-RU"/>
        </w:rPr>
        <w:t xml:space="preserve"> одиннадцати населенных пунктах Боготольского района действуют: </w:t>
      </w:r>
      <w:r w:rsidR="00A3506E" w:rsidRPr="002B12D2">
        <w:rPr>
          <w:lang w:bidi="ru-RU"/>
        </w:rPr>
        <w:t>8</w:t>
      </w:r>
      <w:r w:rsidR="00401D90" w:rsidRPr="002B12D2">
        <w:rPr>
          <w:lang w:bidi="ru-RU"/>
        </w:rPr>
        <w:t xml:space="preserve"> дошкольных образовательных учреждений, 10 средних школ и 1 начальная школа-детский сад. </w:t>
      </w:r>
    </w:p>
    <w:p w:rsidR="00C33801" w:rsidRDefault="00C33801" w:rsidP="002B12D2">
      <w:pPr>
        <w:contextualSpacing/>
        <w:jc w:val="both"/>
        <w:rPr>
          <w:i/>
          <w:lang w:bidi="ru-RU"/>
        </w:rPr>
      </w:pPr>
    </w:p>
    <w:p w:rsidR="00C33801" w:rsidRDefault="00C33801" w:rsidP="002B12D2">
      <w:pPr>
        <w:contextualSpacing/>
        <w:jc w:val="both"/>
        <w:rPr>
          <w:i/>
          <w:lang w:bidi="ru-RU"/>
        </w:rPr>
      </w:pPr>
    </w:p>
    <w:p w:rsidR="00C33801" w:rsidRDefault="00C33801" w:rsidP="002B12D2">
      <w:pPr>
        <w:contextualSpacing/>
        <w:jc w:val="both"/>
        <w:rPr>
          <w:i/>
          <w:lang w:bidi="ru-RU"/>
        </w:rPr>
      </w:pPr>
    </w:p>
    <w:p w:rsidR="00C33801" w:rsidRDefault="00C33801" w:rsidP="002B12D2">
      <w:pPr>
        <w:contextualSpacing/>
        <w:jc w:val="both"/>
        <w:rPr>
          <w:i/>
          <w:lang w:bidi="ru-RU"/>
        </w:rPr>
      </w:pPr>
    </w:p>
    <w:p w:rsidR="00A3506E" w:rsidRPr="00016057" w:rsidRDefault="00A3506E" w:rsidP="002B12D2">
      <w:pPr>
        <w:contextualSpacing/>
        <w:jc w:val="both"/>
        <w:rPr>
          <w:i/>
          <w:lang w:bidi="ru-RU"/>
        </w:rPr>
      </w:pPr>
      <w:r w:rsidRPr="00016057">
        <w:rPr>
          <w:i/>
          <w:lang w:bidi="ru-RU"/>
        </w:rPr>
        <w:t>Дошкольное образование.</w:t>
      </w:r>
    </w:p>
    <w:p w:rsidR="00A3506E" w:rsidRDefault="00A3506E" w:rsidP="009819C2">
      <w:pPr>
        <w:contextualSpacing/>
        <w:jc w:val="center"/>
        <w:rPr>
          <w:lang w:bidi="ru-RU"/>
        </w:rPr>
      </w:pPr>
      <w:r w:rsidRPr="002B12D2">
        <w:rPr>
          <w:lang w:bidi="ru-RU"/>
        </w:rPr>
        <w:t>Количество воспитанников в дошкольных образовательных учреждениях</w:t>
      </w:r>
    </w:p>
    <w:p w:rsidR="009819C2" w:rsidRPr="002B12D2" w:rsidRDefault="00CE50A5" w:rsidP="002B12D2">
      <w:pPr>
        <w:contextualSpacing/>
        <w:jc w:val="both"/>
        <w:rPr>
          <w:lang w:bidi="ru-RU"/>
        </w:rPr>
      </w:pPr>
      <w:r>
        <w:rPr>
          <w:lang w:bidi="ru-RU"/>
        </w:rPr>
        <w:t>(</w:t>
      </w:r>
      <w:r w:rsidR="009819C2">
        <w:rPr>
          <w:lang w:bidi="ru-RU"/>
        </w:rPr>
        <w:t>Таблица</w:t>
      </w:r>
      <w:r>
        <w:rPr>
          <w:lang w:bidi="ru-RU"/>
        </w:rPr>
        <w:t xml:space="preserve"> 2)</w:t>
      </w:r>
    </w:p>
    <w:tbl>
      <w:tblPr>
        <w:tblStyle w:val="a5"/>
        <w:tblW w:w="9347" w:type="dxa"/>
        <w:jc w:val="center"/>
        <w:tblLook w:val="04A0"/>
      </w:tblPr>
      <w:tblGrid>
        <w:gridCol w:w="4503"/>
        <w:gridCol w:w="2497"/>
        <w:gridCol w:w="2347"/>
      </w:tblGrid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</w:p>
        </w:tc>
        <w:tc>
          <w:tcPr>
            <w:tcW w:w="2497" w:type="dxa"/>
          </w:tcPr>
          <w:p w:rsidR="00A3506E" w:rsidRPr="002B12D2" w:rsidRDefault="00A3506E" w:rsidP="002B12D2">
            <w:pPr>
              <w:jc w:val="both"/>
              <w:rPr>
                <w:b/>
                <w:lang w:bidi="ru-RU"/>
              </w:rPr>
            </w:pPr>
            <w:r w:rsidRPr="002B12D2">
              <w:rPr>
                <w:b/>
                <w:lang w:bidi="ru-RU"/>
              </w:rPr>
              <w:t>на 01.01.2016 г.</w:t>
            </w:r>
          </w:p>
        </w:tc>
        <w:tc>
          <w:tcPr>
            <w:tcW w:w="2347" w:type="dxa"/>
          </w:tcPr>
          <w:p w:rsidR="00A3506E" w:rsidRPr="002B12D2" w:rsidRDefault="00A3506E" w:rsidP="002B12D2">
            <w:pPr>
              <w:jc w:val="both"/>
              <w:rPr>
                <w:b/>
                <w:lang w:bidi="ru-RU"/>
              </w:rPr>
            </w:pPr>
            <w:r w:rsidRPr="002B12D2">
              <w:rPr>
                <w:b/>
                <w:lang w:bidi="ru-RU"/>
              </w:rPr>
              <w:t>на 01.01.2017 г.</w:t>
            </w:r>
          </w:p>
        </w:tc>
      </w:tr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  <w:r w:rsidRPr="002B12D2">
              <w:rPr>
                <w:lang w:bidi="ru-RU"/>
              </w:rPr>
              <w:t>Количество воспитанников</w:t>
            </w:r>
          </w:p>
        </w:tc>
        <w:tc>
          <w:tcPr>
            <w:tcW w:w="249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255</w:t>
            </w:r>
          </w:p>
        </w:tc>
        <w:tc>
          <w:tcPr>
            <w:tcW w:w="234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273</w:t>
            </w:r>
          </w:p>
        </w:tc>
      </w:tr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  <w:r w:rsidRPr="002B12D2">
              <w:rPr>
                <w:lang w:bidi="ru-RU"/>
              </w:rPr>
              <w:t>Из них в возрасте 3-7 лет</w:t>
            </w:r>
          </w:p>
        </w:tc>
        <w:tc>
          <w:tcPr>
            <w:tcW w:w="249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222</w:t>
            </w:r>
          </w:p>
        </w:tc>
        <w:tc>
          <w:tcPr>
            <w:tcW w:w="234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236</w:t>
            </w:r>
          </w:p>
        </w:tc>
      </w:tr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  <w:r w:rsidRPr="002B12D2">
              <w:rPr>
                <w:lang w:bidi="ru-RU"/>
              </w:rPr>
              <w:t>Количество направлений в ДОУ</w:t>
            </w:r>
          </w:p>
        </w:tc>
        <w:tc>
          <w:tcPr>
            <w:tcW w:w="249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98</w:t>
            </w:r>
          </w:p>
        </w:tc>
        <w:tc>
          <w:tcPr>
            <w:tcW w:w="234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81</w:t>
            </w:r>
          </w:p>
        </w:tc>
      </w:tr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  <w:r w:rsidRPr="002B12D2">
              <w:rPr>
                <w:lang w:bidi="ru-RU"/>
              </w:rPr>
              <w:t>Количество детей, стоящих на очереди</w:t>
            </w:r>
          </w:p>
        </w:tc>
        <w:tc>
          <w:tcPr>
            <w:tcW w:w="249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113</w:t>
            </w:r>
          </w:p>
        </w:tc>
        <w:tc>
          <w:tcPr>
            <w:tcW w:w="234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117</w:t>
            </w:r>
          </w:p>
        </w:tc>
      </w:tr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  <w:r w:rsidRPr="002B12D2">
              <w:rPr>
                <w:lang w:bidi="ru-RU"/>
              </w:rPr>
              <w:t>Из них в возрасте 3-7 лет</w:t>
            </w:r>
          </w:p>
        </w:tc>
        <w:tc>
          <w:tcPr>
            <w:tcW w:w="249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35</w:t>
            </w:r>
          </w:p>
        </w:tc>
        <w:tc>
          <w:tcPr>
            <w:tcW w:w="234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27</w:t>
            </w:r>
          </w:p>
        </w:tc>
      </w:tr>
      <w:tr w:rsidR="00A3506E" w:rsidRPr="002B12D2" w:rsidTr="00A3506E">
        <w:trPr>
          <w:jc w:val="center"/>
        </w:trPr>
        <w:tc>
          <w:tcPr>
            <w:tcW w:w="4503" w:type="dxa"/>
          </w:tcPr>
          <w:p w:rsidR="00A3506E" w:rsidRPr="002B12D2" w:rsidRDefault="00A3506E" w:rsidP="002B12D2">
            <w:pPr>
              <w:jc w:val="both"/>
              <w:rPr>
                <w:lang w:bidi="ru-RU"/>
              </w:rPr>
            </w:pPr>
            <w:r w:rsidRPr="002B12D2">
              <w:rPr>
                <w:lang w:bidi="ru-RU"/>
              </w:rPr>
              <w:t>Охват дошкольным образованием</w:t>
            </w:r>
          </w:p>
        </w:tc>
        <w:tc>
          <w:tcPr>
            <w:tcW w:w="249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31,5 %</w:t>
            </w:r>
          </w:p>
        </w:tc>
        <w:tc>
          <w:tcPr>
            <w:tcW w:w="2347" w:type="dxa"/>
          </w:tcPr>
          <w:p w:rsidR="00A3506E" w:rsidRPr="002B12D2" w:rsidRDefault="00A3506E" w:rsidP="002A7535">
            <w:pPr>
              <w:jc w:val="center"/>
              <w:rPr>
                <w:lang w:bidi="ru-RU"/>
              </w:rPr>
            </w:pPr>
            <w:r w:rsidRPr="002B12D2">
              <w:rPr>
                <w:lang w:bidi="ru-RU"/>
              </w:rPr>
              <w:t>32,6 %</w:t>
            </w:r>
          </w:p>
        </w:tc>
      </w:tr>
    </w:tbl>
    <w:p w:rsidR="00A3506E" w:rsidRPr="002B12D2" w:rsidRDefault="00A3506E" w:rsidP="002B12D2">
      <w:pPr>
        <w:ind w:firstLine="708"/>
        <w:jc w:val="both"/>
        <w:rPr>
          <w:color w:val="FF0000"/>
          <w:lang w:bidi="ru-RU"/>
        </w:rPr>
      </w:pPr>
      <w:r w:rsidRPr="002B12D2">
        <w:rPr>
          <w:lang w:bidi="ru-RU"/>
        </w:rPr>
        <w:t>В целях сокращения очереди в дошкольные образовательные учреждения в декабре 2015 г. открылась группа на 15 человек в МБДОУ Критовском детском саду и  в октябре 2016 г. МКОУ Краснозаводская СОШ открылась группа на 25 человек. Проблема нехватки мест в районе по-прежнему актуальна в с. Боготол.</w:t>
      </w:r>
    </w:p>
    <w:p w:rsidR="00A3506E" w:rsidRPr="002B12D2" w:rsidRDefault="00D52F72" w:rsidP="002B12D2">
      <w:pPr>
        <w:ind w:firstLine="426"/>
        <w:jc w:val="both"/>
        <w:rPr>
          <w:lang w:bidi="ru-RU"/>
        </w:rPr>
      </w:pPr>
      <w:r>
        <w:rPr>
          <w:lang w:bidi="ru-RU"/>
        </w:rPr>
        <w:t xml:space="preserve">    </w:t>
      </w:r>
      <w:r w:rsidR="00A3506E" w:rsidRPr="002B12D2">
        <w:rPr>
          <w:lang w:bidi="ru-RU"/>
        </w:rPr>
        <w:t>Актуальная очередность желающих посещать д/с с 01.09.2017 г. – 47 чел.</w:t>
      </w:r>
      <w:r>
        <w:rPr>
          <w:lang w:bidi="ru-RU"/>
        </w:rPr>
        <w:t>,и</w:t>
      </w:r>
      <w:r w:rsidR="00A3506E" w:rsidRPr="002B12D2">
        <w:rPr>
          <w:lang w:bidi="ru-RU"/>
        </w:rPr>
        <w:t>з них в возрасте 3-7 лет – 47 чел.</w:t>
      </w:r>
    </w:p>
    <w:p w:rsidR="00A3506E" w:rsidRPr="002B12D2" w:rsidRDefault="00D52F72" w:rsidP="00D52F72">
      <w:pPr>
        <w:jc w:val="both"/>
        <w:rPr>
          <w:lang w:bidi="ru-RU"/>
        </w:rPr>
      </w:pPr>
      <w:r>
        <w:rPr>
          <w:lang w:bidi="ru-RU"/>
        </w:rPr>
        <w:tab/>
      </w:r>
      <w:r w:rsidR="00A3506E" w:rsidRPr="002B12D2">
        <w:rPr>
          <w:lang w:bidi="ru-RU"/>
        </w:rPr>
        <w:t>Очередность в с. Боготол составила</w:t>
      </w:r>
      <w:r>
        <w:rPr>
          <w:lang w:bidi="ru-RU"/>
        </w:rPr>
        <w:t xml:space="preserve"> </w:t>
      </w:r>
      <w:r w:rsidR="00A3506E" w:rsidRPr="002B12D2">
        <w:rPr>
          <w:lang w:bidi="ru-RU"/>
        </w:rPr>
        <w:t>на 01.01.2017 г. от 0 до 7 лет – 60 чел., из них 3-7 лет – 17 чел.</w:t>
      </w:r>
    </w:p>
    <w:p w:rsidR="00D52F72" w:rsidRDefault="00D52F72" w:rsidP="00D52F72">
      <w:pPr>
        <w:jc w:val="both"/>
        <w:rPr>
          <w:lang w:bidi="ru-RU"/>
        </w:rPr>
      </w:pPr>
      <w:r>
        <w:rPr>
          <w:lang w:bidi="ru-RU"/>
        </w:rPr>
        <w:tab/>
      </w:r>
      <w:r w:rsidR="00A3506E" w:rsidRPr="002B12D2">
        <w:rPr>
          <w:lang w:bidi="ru-RU"/>
        </w:rPr>
        <w:t>Актуальная очередность желающих посещать д/с с 01.09.2017 г. – 30 чел.</w:t>
      </w:r>
    </w:p>
    <w:p w:rsidR="00ED04A1" w:rsidRDefault="00D52F72" w:rsidP="00ED04A1">
      <w:pPr>
        <w:jc w:val="both"/>
      </w:pPr>
      <w:r>
        <w:rPr>
          <w:lang w:bidi="ru-RU"/>
        </w:rPr>
        <w:tab/>
      </w:r>
      <w:r w:rsidR="00A3506E" w:rsidRPr="002B12D2">
        <w:rPr>
          <w:rFonts w:eastAsia="Times New Roman"/>
          <w:lang w:eastAsia="ru-RU"/>
        </w:rPr>
        <w:t>В дошкольных образовательных учреждениях Боготольского района трудятся 107 работников.</w:t>
      </w:r>
      <w:r w:rsidR="00A3506E" w:rsidRPr="002B12D2">
        <w:rPr>
          <w:rFonts w:eastAsia="Calibri"/>
        </w:rPr>
        <w:t xml:space="preserve"> </w:t>
      </w:r>
      <w:r w:rsidR="00A3506E" w:rsidRPr="002B12D2">
        <w:t>В течение года проводились РМО воспитателе</w:t>
      </w:r>
      <w:r>
        <w:t>й по проблеме внедрения ФГ.</w:t>
      </w:r>
    </w:p>
    <w:p w:rsidR="00A3506E" w:rsidRPr="00D52F72" w:rsidRDefault="00ED04A1" w:rsidP="00ED04A1">
      <w:pPr>
        <w:jc w:val="both"/>
      </w:pPr>
      <w:r w:rsidRPr="00ED04A1">
        <w:rPr>
          <w:rFonts w:eastAsia="Calibri"/>
          <w:i/>
        </w:rPr>
        <w:t>Общее образование.</w:t>
      </w:r>
      <w:r>
        <w:rPr>
          <w:rFonts w:eastAsia="Calibri"/>
        </w:rPr>
        <w:t xml:space="preserve"> </w:t>
      </w:r>
      <w:r w:rsidR="00A3506E" w:rsidRPr="00ED04A1">
        <w:rPr>
          <w:rFonts w:eastAsia="Calibri"/>
        </w:rPr>
        <w:t>Сеть</w:t>
      </w:r>
      <w:r w:rsidR="005D6D15" w:rsidRPr="00ED04A1">
        <w:rPr>
          <w:rFonts w:eastAsia="Calibri"/>
        </w:rPr>
        <w:t xml:space="preserve"> </w:t>
      </w:r>
      <w:r w:rsidR="00A3506E" w:rsidRPr="00ED04A1">
        <w:rPr>
          <w:rFonts w:eastAsia="Calibri"/>
        </w:rPr>
        <w:t>муниципальных общеобразовательных</w:t>
      </w:r>
      <w:r w:rsidR="00A3506E" w:rsidRPr="002B12D2">
        <w:rPr>
          <w:rFonts w:eastAsia="Calibri"/>
        </w:rPr>
        <w:t xml:space="preserve"> учреждений Боготольского района сохранена на уровне 2015 года и в 2016 году представлена 11 учреждениями: 10 – средними, 1 – начальной школой - детским садом.</w:t>
      </w:r>
      <w:r w:rsidR="005D6D15" w:rsidRPr="002B12D2">
        <w:rPr>
          <w:rFonts w:eastAsia="Calibri"/>
        </w:rPr>
        <w:t xml:space="preserve"> </w:t>
      </w:r>
      <w:r w:rsidR="00A3506E" w:rsidRPr="002B12D2">
        <w:rPr>
          <w:rFonts w:eastAsia="Calibri"/>
        </w:rPr>
        <w:t xml:space="preserve">Все образовательные учреждения района являются юридическими лицами, имеют лицензии на осуществление образовательной деятельности. </w:t>
      </w:r>
    </w:p>
    <w:p w:rsidR="00A3506E" w:rsidRDefault="00A3506E" w:rsidP="002B12D2">
      <w:pPr>
        <w:ind w:firstLine="709"/>
        <w:jc w:val="both"/>
        <w:rPr>
          <w:rFonts w:eastAsia="Times New Roman"/>
          <w:lang w:eastAsia="ru-RU"/>
        </w:rPr>
      </w:pPr>
      <w:r w:rsidRPr="00016057">
        <w:rPr>
          <w:rFonts w:eastAsia="Times New Roman"/>
          <w:lang w:eastAsia="ru-RU"/>
        </w:rPr>
        <w:t>Общее количество обучающихся</w:t>
      </w:r>
      <w:r w:rsidRPr="002B12D2">
        <w:rPr>
          <w:rFonts w:eastAsia="Times New Roman"/>
          <w:lang w:eastAsia="ru-RU"/>
        </w:rPr>
        <w:t xml:space="preserve"> на 20.09.2016года составляло  1089 человек.  Из них в специальных (коррекционных) классах  обучается 57 учеников. </w:t>
      </w:r>
    </w:p>
    <w:p w:rsidR="009819C2" w:rsidRDefault="00CE50A5" w:rsidP="009819C2">
      <w:pPr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9819C2">
        <w:rPr>
          <w:rFonts w:eastAsia="Times New Roman"/>
          <w:lang w:eastAsia="ru-RU"/>
        </w:rPr>
        <w:t>Таблица</w:t>
      </w:r>
      <w:r>
        <w:rPr>
          <w:rFonts w:eastAsia="Times New Roman"/>
          <w:lang w:eastAsia="ru-RU"/>
        </w:rPr>
        <w:t xml:space="preserve"> 3)</w:t>
      </w:r>
      <w:r w:rsidR="009819C2">
        <w:rPr>
          <w:rFonts w:eastAsia="Times New Roman"/>
          <w:lang w:eastAsia="ru-RU"/>
        </w:rPr>
        <w:t xml:space="preserve"> </w:t>
      </w:r>
    </w:p>
    <w:tbl>
      <w:tblPr>
        <w:tblStyle w:val="11"/>
        <w:tblW w:w="9606" w:type="dxa"/>
        <w:tblLook w:val="04A0"/>
      </w:tblPr>
      <w:tblGrid>
        <w:gridCol w:w="4644"/>
        <w:gridCol w:w="2410"/>
        <w:gridCol w:w="2552"/>
      </w:tblGrid>
      <w:tr w:rsidR="00A3506E" w:rsidRPr="002B12D2" w:rsidTr="00A3506E">
        <w:tc>
          <w:tcPr>
            <w:tcW w:w="4644" w:type="dxa"/>
          </w:tcPr>
          <w:p w:rsidR="00A3506E" w:rsidRPr="002B12D2" w:rsidRDefault="00A3506E" w:rsidP="002B12D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2015 год</w:t>
            </w:r>
          </w:p>
        </w:tc>
        <w:tc>
          <w:tcPr>
            <w:tcW w:w="2552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2016 год</w:t>
            </w:r>
          </w:p>
        </w:tc>
      </w:tr>
      <w:tr w:rsidR="00A3506E" w:rsidRPr="002B12D2" w:rsidTr="00A3506E">
        <w:tc>
          <w:tcPr>
            <w:tcW w:w="4644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Количество обучающихся начального общего образования</w:t>
            </w:r>
          </w:p>
        </w:tc>
        <w:tc>
          <w:tcPr>
            <w:tcW w:w="2410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496</w:t>
            </w:r>
          </w:p>
        </w:tc>
        <w:tc>
          <w:tcPr>
            <w:tcW w:w="2552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520</w:t>
            </w:r>
          </w:p>
        </w:tc>
      </w:tr>
      <w:tr w:rsidR="00A3506E" w:rsidRPr="002B12D2" w:rsidTr="00A3506E">
        <w:tc>
          <w:tcPr>
            <w:tcW w:w="4644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Количество обучающихся основного общего образования</w:t>
            </w:r>
          </w:p>
        </w:tc>
        <w:tc>
          <w:tcPr>
            <w:tcW w:w="2410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493</w:t>
            </w:r>
          </w:p>
        </w:tc>
        <w:tc>
          <w:tcPr>
            <w:tcW w:w="2552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484</w:t>
            </w:r>
          </w:p>
        </w:tc>
      </w:tr>
      <w:tr w:rsidR="00A3506E" w:rsidRPr="002B12D2" w:rsidTr="00A3506E">
        <w:tc>
          <w:tcPr>
            <w:tcW w:w="4644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Количество обучающихся среднего общего образования</w:t>
            </w:r>
          </w:p>
        </w:tc>
        <w:tc>
          <w:tcPr>
            <w:tcW w:w="2410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85</w:t>
            </w:r>
          </w:p>
        </w:tc>
      </w:tr>
      <w:tr w:rsidR="00A3506E" w:rsidRPr="002B12D2" w:rsidTr="00A3506E">
        <w:tc>
          <w:tcPr>
            <w:tcW w:w="4644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2410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1076</w:t>
            </w:r>
          </w:p>
        </w:tc>
        <w:tc>
          <w:tcPr>
            <w:tcW w:w="2552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1089</w:t>
            </w:r>
          </w:p>
        </w:tc>
      </w:tr>
      <w:tr w:rsidR="00A3506E" w:rsidRPr="002B12D2" w:rsidTr="00A3506E">
        <w:tc>
          <w:tcPr>
            <w:tcW w:w="4644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2410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9,6</w:t>
            </w:r>
          </w:p>
        </w:tc>
        <w:tc>
          <w:tcPr>
            <w:tcW w:w="2552" w:type="dxa"/>
          </w:tcPr>
          <w:p w:rsidR="00A3506E" w:rsidRPr="002B12D2" w:rsidRDefault="00A3506E" w:rsidP="002B12D2">
            <w:pPr>
              <w:jc w:val="both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9,7</w:t>
            </w:r>
          </w:p>
        </w:tc>
      </w:tr>
    </w:tbl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ab/>
        <w:t xml:space="preserve">В апреле-мае проводилась итоговая диагностика обучающихся 1-3-х классов. В ней приняли участие 151 первоклассник, 111 второклассников, 118 третьеклассников. </w:t>
      </w:r>
    </w:p>
    <w:p w:rsidR="00A3506E" w:rsidRPr="002B12D2" w:rsidRDefault="00A3506E" w:rsidP="002B12D2">
      <w:pPr>
        <w:ind w:firstLine="708"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В 2016 году средние учебные достижения четвероклассников Боготольского района соответствуют средним показателям  учебных достижений четвероклассников по Красноярскому краю.</w:t>
      </w:r>
    </w:p>
    <w:p w:rsidR="00782627" w:rsidRPr="00016057" w:rsidRDefault="00A3506E" w:rsidP="002B12D2">
      <w:pPr>
        <w:shd w:val="clear" w:color="auto" w:fill="FFFFFF"/>
        <w:ind w:right="106" w:firstLine="720"/>
        <w:jc w:val="both"/>
        <w:rPr>
          <w:rFonts w:eastAsia="Times New Roman"/>
          <w:spacing w:val="4"/>
          <w:lang w:eastAsia="ru-RU"/>
        </w:rPr>
      </w:pPr>
      <w:r w:rsidRPr="00016057">
        <w:rPr>
          <w:rFonts w:eastAsia="Times New Roman"/>
          <w:spacing w:val="4"/>
          <w:lang w:eastAsia="ru-RU"/>
        </w:rPr>
        <w:t>В 2016 году</w:t>
      </w:r>
      <w:r w:rsidR="00782627" w:rsidRPr="00016057">
        <w:rPr>
          <w:rFonts w:eastAsia="Times New Roman"/>
          <w:spacing w:val="4"/>
          <w:lang w:eastAsia="ru-RU"/>
        </w:rPr>
        <w:t>:</w:t>
      </w:r>
    </w:p>
    <w:p w:rsidR="00A3506E" w:rsidRPr="00016057" w:rsidRDefault="00782627" w:rsidP="002B12D2">
      <w:pPr>
        <w:shd w:val="clear" w:color="auto" w:fill="FFFFFF"/>
        <w:ind w:right="106"/>
        <w:jc w:val="both"/>
        <w:rPr>
          <w:rFonts w:eastAsia="Times New Roman"/>
          <w:spacing w:val="4"/>
          <w:lang w:eastAsia="ru-RU"/>
        </w:rPr>
      </w:pPr>
      <w:r w:rsidRPr="00016057">
        <w:rPr>
          <w:rFonts w:eastAsia="Times New Roman"/>
          <w:spacing w:val="4"/>
          <w:lang w:eastAsia="ru-RU"/>
        </w:rPr>
        <w:t>-</w:t>
      </w:r>
      <w:r w:rsidR="00A3506E" w:rsidRPr="00016057">
        <w:rPr>
          <w:rFonts w:eastAsia="Times New Roman"/>
          <w:spacing w:val="4"/>
          <w:lang w:eastAsia="ru-RU"/>
        </w:rPr>
        <w:t xml:space="preserve">в государственной итоговой аттестации по программам основного общего образования(далее – ОГЭ) приняло   </w:t>
      </w:r>
      <w:r w:rsidR="00A3506E" w:rsidRPr="00016057">
        <w:rPr>
          <w:rFonts w:eastAsia="Times New Roman"/>
          <w:lang w:eastAsia="ru-RU"/>
        </w:rPr>
        <w:t>участие   98 выпускников  9-х классов</w:t>
      </w:r>
      <w:r w:rsidRPr="00016057">
        <w:rPr>
          <w:rFonts w:eastAsia="Times New Roman"/>
          <w:lang w:eastAsia="ru-RU"/>
        </w:rPr>
        <w:t>.</w:t>
      </w:r>
      <w:r w:rsidR="00A3506E" w:rsidRPr="00016057">
        <w:rPr>
          <w:rFonts w:eastAsia="Times New Roman"/>
          <w:lang w:eastAsia="ru-RU"/>
        </w:rPr>
        <w:t xml:space="preserve"> На базе  МБОУ Боготольской СОШ организован ППЭ ГВЭ для 2 детей-инвалидов</w:t>
      </w:r>
      <w:r w:rsidRPr="00016057">
        <w:rPr>
          <w:rFonts w:eastAsia="Times New Roman"/>
          <w:lang w:eastAsia="ru-RU"/>
        </w:rPr>
        <w:t>;</w:t>
      </w:r>
    </w:p>
    <w:p w:rsidR="0044572B" w:rsidRPr="002B12D2" w:rsidRDefault="00782627" w:rsidP="002B12D2">
      <w:pPr>
        <w:ind w:firstLine="567"/>
        <w:jc w:val="both"/>
        <w:rPr>
          <w:rFonts w:eastAsia="Times New Roman"/>
          <w:lang w:eastAsia="ru-RU"/>
        </w:rPr>
      </w:pPr>
      <w:r w:rsidRPr="00016057">
        <w:rPr>
          <w:rFonts w:eastAsia="Times New Roman"/>
          <w:lang w:eastAsia="ru-RU"/>
        </w:rPr>
        <w:lastRenderedPageBreak/>
        <w:t>- в государственной итоговой аттестации по программам среднего общего образования (далее</w:t>
      </w:r>
      <w:r w:rsidRPr="002B12D2">
        <w:rPr>
          <w:rFonts w:eastAsia="Times New Roman"/>
          <w:i/>
          <w:lang w:eastAsia="ru-RU"/>
        </w:rPr>
        <w:t xml:space="preserve"> – ЕГЭ)</w:t>
      </w:r>
      <w:r w:rsidRPr="002B12D2">
        <w:rPr>
          <w:rFonts w:eastAsia="Times New Roman"/>
          <w:lang w:eastAsia="ru-RU"/>
        </w:rPr>
        <w:t xml:space="preserve"> по 9 предметам приняли участие</w:t>
      </w:r>
      <w:r w:rsidR="00A3506E" w:rsidRPr="002B12D2">
        <w:rPr>
          <w:rFonts w:eastAsia="Times New Roman"/>
          <w:lang w:eastAsia="ru-RU"/>
        </w:rPr>
        <w:t xml:space="preserve"> 40 одиннадцатиклассников</w:t>
      </w:r>
      <w:r w:rsidR="0044572B" w:rsidRPr="002B12D2">
        <w:rPr>
          <w:rFonts w:eastAsia="Times New Roman"/>
          <w:lang w:eastAsia="ru-RU"/>
        </w:rPr>
        <w:t xml:space="preserve"> </w:t>
      </w:r>
      <w:r w:rsidR="00A3506E" w:rsidRPr="002B12D2">
        <w:rPr>
          <w:rFonts w:eastAsia="Times New Roman"/>
          <w:lang w:eastAsia="ru-RU"/>
        </w:rPr>
        <w:t xml:space="preserve"> и 2-а выпускника прошлых лет</w:t>
      </w:r>
      <w:r w:rsidR="0044572B" w:rsidRPr="002B12D2">
        <w:rPr>
          <w:rFonts w:eastAsia="Times New Roman"/>
          <w:lang w:eastAsia="ru-RU"/>
        </w:rPr>
        <w:t xml:space="preserve">. </w:t>
      </w:r>
      <w:r w:rsidR="0044572B" w:rsidRPr="002B12D2">
        <w:rPr>
          <w:rFonts w:eastAsia="Times New Roman"/>
          <w:lang w:eastAsia="ru-RU"/>
        </w:rPr>
        <w:tab/>
        <w:t>Из общего количества выпускников 4 выпускника (10%) не преодолели минимальный порог по математике базового уровня и не получили аттестат о среднем общем образовании.</w:t>
      </w:r>
      <w:r w:rsidR="00A3506E" w:rsidRPr="002B12D2">
        <w:rPr>
          <w:rFonts w:eastAsia="Times New Roman"/>
          <w:lang w:eastAsia="ru-RU"/>
        </w:rPr>
        <w:t xml:space="preserve"> </w:t>
      </w:r>
    </w:p>
    <w:p w:rsidR="00A3506E" w:rsidRPr="002B12D2" w:rsidRDefault="0044572B" w:rsidP="002B12D2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B12D2">
        <w:rPr>
          <w:rFonts w:eastAsia="Times New Roman"/>
          <w:lang w:eastAsia="ru-RU"/>
        </w:rPr>
        <w:t>2016 учебном году в общеобразовательных учреждениях  района трудились 190 педагогических и руководящих работника, из них директоров школ–11 (5,7%), заместителей директоров–15 (7,8%), педагогических работников–164 (86,3%.), из них учителей - 148 человек (77,8%). Воспитанием и образованием детей в дошкольных образовательных учреждениях города занимались  26 педагогических работника.</w:t>
      </w:r>
    </w:p>
    <w:p w:rsidR="00A3506E" w:rsidRPr="002B12D2" w:rsidRDefault="00A3506E" w:rsidP="002B12D2">
      <w:pPr>
        <w:ind w:firstLine="567"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В педагогическом сообществе района отраслевыми и краевыми наградами за 3-и последних года награждены  35 педагогов. Из них:</w:t>
      </w:r>
    </w:p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 xml:space="preserve">-7 учителей – нагрудным знаком «Почетный работник общего образования РФ»; </w:t>
      </w:r>
    </w:p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-13 человек – Почетными грамотами Министерства образования и науки РФ;</w:t>
      </w:r>
    </w:p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-2 педагога имеют звание «Заслуженный  педагог Красноярского края»;</w:t>
      </w:r>
    </w:p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-4 награждены Почетными грамотами Губернатора Красноярского края;</w:t>
      </w:r>
    </w:p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-4 Благодарственными письмами и Благодарностями Губернатора Красноярского края.</w:t>
      </w:r>
    </w:p>
    <w:p w:rsidR="00A3506E" w:rsidRPr="002B12D2" w:rsidRDefault="00A3506E" w:rsidP="002B12D2">
      <w:pPr>
        <w:ind w:firstLine="709"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 xml:space="preserve">На сегодняшний день в ОУ нашего района работают 5 педагогов со средним образованием. </w:t>
      </w:r>
    </w:p>
    <w:p w:rsidR="00C0063B" w:rsidRDefault="00A3506E" w:rsidP="002B12D2">
      <w:pPr>
        <w:ind w:firstLine="708"/>
        <w:jc w:val="both"/>
        <w:rPr>
          <w:rFonts w:eastAsia="Arial Unicode MS"/>
          <w:lang w:eastAsia="ru-RU"/>
        </w:rPr>
      </w:pPr>
      <w:r w:rsidRPr="002B12D2">
        <w:rPr>
          <w:rFonts w:eastAsia="Arial Unicode MS"/>
          <w:lang w:eastAsia="ru-RU"/>
        </w:rPr>
        <w:t xml:space="preserve">Одной из </w:t>
      </w:r>
      <w:r w:rsidR="00FF65B9" w:rsidRPr="002B12D2">
        <w:rPr>
          <w:rFonts w:eastAsia="Arial Unicode MS"/>
          <w:lang w:eastAsia="ru-RU"/>
        </w:rPr>
        <w:t xml:space="preserve">основных </w:t>
      </w:r>
      <w:r w:rsidRPr="002B12D2">
        <w:rPr>
          <w:rFonts w:eastAsia="Arial Unicode MS"/>
          <w:lang w:eastAsia="ru-RU"/>
        </w:rPr>
        <w:t xml:space="preserve">кадровых проблем района является малая доля педагогов до 35 лет и положительная динамика числа учителей пенсионного возраста. </w:t>
      </w:r>
    </w:p>
    <w:p w:rsidR="00C0063B" w:rsidRDefault="00A3506E" w:rsidP="002B12D2">
      <w:pPr>
        <w:ind w:firstLine="708"/>
        <w:jc w:val="both"/>
        <w:rPr>
          <w:rFonts w:eastAsia="Arial Unicode MS"/>
          <w:lang w:eastAsia="ru-RU"/>
        </w:rPr>
      </w:pPr>
      <w:r w:rsidRPr="002B12D2">
        <w:rPr>
          <w:rFonts w:eastAsia="Arial Unicode MS"/>
          <w:lang w:eastAsia="ru-RU"/>
        </w:rPr>
        <w:t>В настоящее время доля молодых учителей до 35 лет, работающих в общеобразовательных учреждениях района, составляет всего  10,5%</w:t>
      </w:r>
      <w:r w:rsidR="00C0063B">
        <w:rPr>
          <w:rFonts w:eastAsia="Arial Unicode MS"/>
          <w:lang w:eastAsia="ru-RU"/>
        </w:rPr>
        <w:t>, в</w:t>
      </w:r>
      <w:r w:rsidRPr="002B12D2">
        <w:rPr>
          <w:rFonts w:eastAsia="Arial Unicode MS"/>
          <w:lang w:eastAsia="ru-RU"/>
        </w:rPr>
        <w:t xml:space="preserve"> то время</w:t>
      </w:r>
      <w:r w:rsidR="00C0063B">
        <w:rPr>
          <w:rFonts w:eastAsia="Arial Unicode MS"/>
          <w:lang w:eastAsia="ru-RU"/>
        </w:rPr>
        <w:t>,</w:t>
      </w:r>
      <w:r w:rsidRPr="002B12D2">
        <w:rPr>
          <w:rFonts w:eastAsia="Arial Unicode MS"/>
          <w:lang w:eastAsia="ru-RU"/>
        </w:rPr>
        <w:t xml:space="preserve"> как доля учителей пенсионного возраста составляет 19,4%. </w:t>
      </w:r>
    </w:p>
    <w:p w:rsidR="00A3506E" w:rsidRPr="002B12D2" w:rsidRDefault="00A3506E" w:rsidP="002B12D2">
      <w:pPr>
        <w:ind w:firstLine="708"/>
        <w:jc w:val="both"/>
        <w:rPr>
          <w:rFonts w:eastAsia="Arial Unicode MS"/>
          <w:lang w:eastAsia="ru-RU"/>
        </w:rPr>
      </w:pPr>
      <w:r w:rsidRPr="002B12D2">
        <w:rPr>
          <w:rFonts w:eastAsia="Arial Unicode MS"/>
          <w:lang w:eastAsia="ru-RU"/>
        </w:rPr>
        <w:t xml:space="preserve">Через несколько лет в нашем районе обозначится серьезная проблема – вакансии по ведущим предметам: русский язык (6 пенсионеров), математика (7 пенсионеров), химия – биология(5 пенсионеров), начальные классы (6 пенсионеров) и т.д.  </w:t>
      </w:r>
    </w:p>
    <w:p w:rsidR="00A3506E" w:rsidRPr="002B12D2" w:rsidRDefault="00C0063B" w:rsidP="002B12D2">
      <w:pPr>
        <w:ind w:firstLine="708"/>
        <w:jc w:val="both"/>
        <w:rPr>
          <w:rFonts w:eastAsia="Arial Unicode MS"/>
          <w:lang w:eastAsia="ru-RU"/>
        </w:rPr>
      </w:pPr>
      <w:r>
        <w:rPr>
          <w:rFonts w:eastAsia="Arial Unicode MS"/>
          <w:lang w:eastAsia="ru-RU"/>
        </w:rPr>
        <w:t xml:space="preserve">На сегодня в </w:t>
      </w:r>
      <w:r w:rsidR="00A3506E" w:rsidRPr="002B12D2">
        <w:rPr>
          <w:rFonts w:eastAsia="Arial Unicode MS"/>
          <w:lang w:eastAsia="ru-RU"/>
        </w:rPr>
        <w:t>район</w:t>
      </w:r>
      <w:r>
        <w:rPr>
          <w:rFonts w:eastAsia="Arial Unicode MS"/>
          <w:lang w:eastAsia="ru-RU"/>
        </w:rPr>
        <w:t>е</w:t>
      </w:r>
      <w:r w:rsidR="00A3506E" w:rsidRPr="002B12D2">
        <w:rPr>
          <w:rFonts w:eastAsia="Arial Unicode MS"/>
          <w:lang w:eastAsia="ru-RU"/>
        </w:rPr>
        <w:t xml:space="preserve"> обозначены 6 долгосрочных вакансий.</w:t>
      </w:r>
    </w:p>
    <w:p w:rsidR="00A3506E" w:rsidRPr="002B12D2" w:rsidRDefault="00A3506E" w:rsidP="002B12D2">
      <w:pPr>
        <w:jc w:val="both"/>
        <w:rPr>
          <w:rFonts w:eastAsia="Arial Unicode MS"/>
          <w:lang w:eastAsia="ru-RU"/>
        </w:rPr>
      </w:pPr>
      <w:r w:rsidRPr="002B12D2">
        <w:rPr>
          <w:rFonts w:eastAsia="Arial Unicode MS"/>
          <w:lang w:eastAsia="ru-RU"/>
        </w:rPr>
        <w:t>-1 учитель русского языка</w:t>
      </w:r>
      <w:r w:rsidR="00C0063B">
        <w:rPr>
          <w:rFonts w:eastAsia="Arial Unicode MS"/>
          <w:lang w:eastAsia="ru-RU"/>
        </w:rPr>
        <w:t xml:space="preserve"> (</w:t>
      </w:r>
      <w:r w:rsidRPr="002B12D2">
        <w:rPr>
          <w:rFonts w:eastAsia="Arial Unicode MS"/>
          <w:lang w:eastAsia="ru-RU"/>
        </w:rPr>
        <w:t>МКОУ Владимировская СОШ</w:t>
      </w:r>
      <w:r w:rsidR="00C0063B">
        <w:rPr>
          <w:rFonts w:eastAsia="Arial Unicode MS"/>
          <w:lang w:eastAsia="ru-RU"/>
        </w:rPr>
        <w:t>)</w:t>
      </w:r>
      <w:r w:rsidRPr="002B12D2">
        <w:rPr>
          <w:rFonts w:eastAsia="Arial Unicode MS"/>
          <w:lang w:eastAsia="ru-RU"/>
        </w:rPr>
        <w:t>;</w:t>
      </w:r>
    </w:p>
    <w:p w:rsidR="00A3506E" w:rsidRPr="002B12D2" w:rsidRDefault="00A3506E" w:rsidP="002B12D2">
      <w:pPr>
        <w:jc w:val="both"/>
        <w:rPr>
          <w:rFonts w:eastAsia="Arial Unicode MS"/>
          <w:lang w:eastAsia="ru-RU"/>
        </w:rPr>
      </w:pPr>
      <w:r w:rsidRPr="002B12D2">
        <w:rPr>
          <w:rFonts w:eastAsia="Arial Unicode MS"/>
          <w:lang w:eastAsia="ru-RU"/>
        </w:rPr>
        <w:t>-3 учителя английского языка</w:t>
      </w:r>
      <w:r w:rsidR="00C0063B">
        <w:rPr>
          <w:rFonts w:eastAsia="Arial Unicode MS"/>
          <w:lang w:eastAsia="ru-RU"/>
        </w:rPr>
        <w:t xml:space="preserve"> (</w:t>
      </w:r>
      <w:r w:rsidRPr="002B12D2">
        <w:rPr>
          <w:rFonts w:eastAsia="Arial Unicode MS"/>
          <w:lang w:eastAsia="ru-RU"/>
        </w:rPr>
        <w:t>МБОУ Юрьевская СОШ, МКОУ Владимировская СОШ, МКОУ Вагинская СОШ</w:t>
      </w:r>
      <w:r w:rsidR="00C0063B">
        <w:rPr>
          <w:rFonts w:eastAsia="Arial Unicode MS"/>
          <w:lang w:eastAsia="ru-RU"/>
        </w:rPr>
        <w:t>)</w:t>
      </w:r>
      <w:r w:rsidRPr="002B12D2">
        <w:rPr>
          <w:rFonts w:eastAsia="Arial Unicode MS"/>
          <w:lang w:eastAsia="ru-RU"/>
        </w:rPr>
        <w:t>;</w:t>
      </w:r>
    </w:p>
    <w:p w:rsidR="00A3506E" w:rsidRPr="002B12D2" w:rsidRDefault="00A3506E" w:rsidP="002B12D2">
      <w:pPr>
        <w:jc w:val="both"/>
        <w:rPr>
          <w:rFonts w:eastAsia="Arial Unicode MS"/>
          <w:lang w:eastAsia="ru-RU"/>
        </w:rPr>
      </w:pPr>
      <w:r w:rsidRPr="002B12D2">
        <w:rPr>
          <w:rFonts w:eastAsia="Arial Unicode MS"/>
          <w:lang w:eastAsia="ru-RU"/>
        </w:rPr>
        <w:t>-2 учителя начальных классов</w:t>
      </w:r>
      <w:r w:rsidR="00C0063B">
        <w:rPr>
          <w:rFonts w:eastAsia="Arial Unicode MS"/>
          <w:lang w:eastAsia="ru-RU"/>
        </w:rPr>
        <w:t xml:space="preserve"> (</w:t>
      </w:r>
      <w:r w:rsidRPr="002B12D2">
        <w:rPr>
          <w:rFonts w:eastAsia="Arial Unicode MS"/>
          <w:lang w:eastAsia="ru-RU"/>
        </w:rPr>
        <w:t>МБОУ Юрьевская СОШ, МКОУ Булатовская СОШ</w:t>
      </w:r>
      <w:r w:rsidR="00C0063B">
        <w:rPr>
          <w:rFonts w:eastAsia="Arial Unicode MS"/>
          <w:lang w:eastAsia="ru-RU"/>
        </w:rPr>
        <w:t>)</w:t>
      </w:r>
      <w:r w:rsidRPr="002B12D2">
        <w:rPr>
          <w:rFonts w:eastAsia="Arial Unicode MS"/>
          <w:lang w:eastAsia="ru-RU"/>
        </w:rPr>
        <w:t xml:space="preserve">. </w:t>
      </w:r>
    </w:p>
    <w:p w:rsidR="00A3506E" w:rsidRPr="002B12D2" w:rsidRDefault="00A3506E" w:rsidP="002B12D2">
      <w:pPr>
        <w:ind w:firstLine="708"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 xml:space="preserve">Одним из основных направлений методической  работы является 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</w:t>
      </w:r>
    </w:p>
    <w:p w:rsidR="0044572B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ab/>
        <w:t>В текущем году уделялось большое внимание профессиональной переподготовке педагогических кадров, получению высшего образования через заочную форму обучения.  Эта необходимость возникла в связи с введением профессионального стандарта педагогов.</w:t>
      </w:r>
    </w:p>
    <w:p w:rsidR="0044572B" w:rsidRPr="002B12D2" w:rsidRDefault="0044572B" w:rsidP="002B12D2">
      <w:pPr>
        <w:jc w:val="both"/>
        <w:rPr>
          <w:rFonts w:eastAsia="Calibri"/>
          <w:kern w:val="18"/>
        </w:rPr>
      </w:pPr>
      <w:r w:rsidRPr="002B12D2">
        <w:rPr>
          <w:rFonts w:eastAsia="Calibri"/>
          <w:bCs/>
          <w:kern w:val="18"/>
        </w:rPr>
        <w:t xml:space="preserve"> </w:t>
      </w:r>
      <w:r w:rsidRPr="002B12D2">
        <w:rPr>
          <w:rFonts w:eastAsia="Calibri"/>
          <w:bCs/>
          <w:kern w:val="18"/>
        </w:rPr>
        <w:tab/>
      </w:r>
      <w:r w:rsidR="00A3506E" w:rsidRPr="002B12D2">
        <w:rPr>
          <w:rFonts w:eastAsia="Calibri"/>
          <w:kern w:val="18"/>
        </w:rPr>
        <w:t>32 педагогич</w:t>
      </w:r>
      <w:r w:rsidR="00C0063B">
        <w:rPr>
          <w:rFonts w:eastAsia="Calibri"/>
          <w:kern w:val="18"/>
        </w:rPr>
        <w:t xml:space="preserve">еских и руководящих работника </w:t>
      </w:r>
      <w:r w:rsidR="00A3506E" w:rsidRPr="002B12D2">
        <w:rPr>
          <w:rFonts w:eastAsia="Calibri"/>
          <w:kern w:val="18"/>
        </w:rPr>
        <w:t xml:space="preserve">Боготольского района приняли участие в краевых семинарах,  конференциях, фестивалях. </w:t>
      </w:r>
    </w:p>
    <w:p w:rsidR="00A3506E" w:rsidRPr="002B12D2" w:rsidRDefault="0044572B" w:rsidP="002B12D2">
      <w:pPr>
        <w:jc w:val="both"/>
        <w:rPr>
          <w:rFonts w:eastAsia="Calibri"/>
          <w:kern w:val="18"/>
        </w:rPr>
      </w:pPr>
      <w:r w:rsidRPr="002B12D2">
        <w:rPr>
          <w:rFonts w:eastAsia="Calibri"/>
          <w:kern w:val="18"/>
        </w:rPr>
        <w:tab/>
      </w:r>
      <w:r w:rsidR="00A3506E" w:rsidRPr="002B12D2">
        <w:rPr>
          <w:rFonts w:eastAsia="Times New Roman"/>
          <w:color w:val="000000"/>
          <w:lang w:eastAsia="ru-RU"/>
        </w:rPr>
        <w:t>В течение</w:t>
      </w:r>
      <w:r w:rsidR="00642DAA" w:rsidRPr="002B12D2">
        <w:rPr>
          <w:rFonts w:eastAsia="Times New Roman"/>
          <w:color w:val="000000"/>
          <w:lang w:eastAsia="ru-RU"/>
        </w:rPr>
        <w:t xml:space="preserve"> </w:t>
      </w:r>
      <w:r w:rsidR="00A3506E" w:rsidRPr="002B12D2">
        <w:rPr>
          <w:rFonts w:eastAsia="Times New Roman"/>
          <w:color w:val="000000"/>
          <w:lang w:eastAsia="ru-RU"/>
        </w:rPr>
        <w:t xml:space="preserve">года  </w:t>
      </w:r>
      <w:bookmarkStart w:id="1" w:name="YANDEX_164"/>
      <w:bookmarkEnd w:id="1"/>
      <w:r w:rsidR="00A3506E" w:rsidRPr="002B12D2">
        <w:rPr>
          <w:rFonts w:eastAsia="Times New Roman"/>
          <w:color w:val="000000"/>
          <w:lang w:eastAsia="ru-RU"/>
        </w:rPr>
        <w:t xml:space="preserve"> методической  </w:t>
      </w:r>
      <w:bookmarkStart w:id="2" w:name="YANDEX_165"/>
      <w:bookmarkEnd w:id="2"/>
      <w:r w:rsidR="00A3506E" w:rsidRPr="002B12D2">
        <w:rPr>
          <w:rFonts w:eastAsia="Times New Roman"/>
          <w:color w:val="000000"/>
          <w:lang w:eastAsia="ru-RU"/>
        </w:rPr>
        <w:t> службой  организованы и проведены:</w:t>
      </w:r>
    </w:p>
    <w:p w:rsidR="004B2197" w:rsidRPr="002B12D2" w:rsidRDefault="004B2197" w:rsidP="002B12D2">
      <w:pPr>
        <w:numPr>
          <w:ilvl w:val="0"/>
          <w:numId w:val="1"/>
        </w:numPr>
        <w:tabs>
          <w:tab w:val="clear" w:pos="360"/>
          <w:tab w:val="num" w:pos="0"/>
        </w:tabs>
        <w:ind w:left="142" w:hanging="142"/>
        <w:jc w:val="both"/>
        <w:rPr>
          <w:rFonts w:eastAsia="Times New Roman"/>
          <w:color w:val="000000"/>
          <w:lang w:eastAsia="ru-RU"/>
        </w:rPr>
      </w:pPr>
      <w:r w:rsidRPr="002B12D2">
        <w:rPr>
          <w:rFonts w:eastAsia="Times New Roman"/>
          <w:color w:val="000000"/>
          <w:lang w:eastAsia="ru-RU"/>
        </w:rPr>
        <w:t xml:space="preserve">    </w:t>
      </w:r>
      <w:r w:rsidR="00A3506E" w:rsidRPr="002B12D2">
        <w:rPr>
          <w:rFonts w:eastAsia="Times New Roman"/>
          <w:color w:val="000000"/>
          <w:lang w:eastAsia="ru-RU"/>
        </w:rPr>
        <w:t>конкурс  лучших учителей общеобразовательных учреждений для денежного поощрения за высокое педагогическое мастерство и значительный вклад в образование «Премия Главы в области образования среди педагогических работников ОУ Боготольского района»;</w:t>
      </w:r>
    </w:p>
    <w:p w:rsidR="00A3506E" w:rsidRPr="002B12D2" w:rsidRDefault="004B2197" w:rsidP="002B12D2">
      <w:pPr>
        <w:numPr>
          <w:ilvl w:val="0"/>
          <w:numId w:val="1"/>
        </w:numPr>
        <w:tabs>
          <w:tab w:val="clear" w:pos="360"/>
          <w:tab w:val="num" w:pos="0"/>
        </w:tabs>
        <w:ind w:left="142" w:hanging="142"/>
        <w:jc w:val="both"/>
        <w:rPr>
          <w:rFonts w:eastAsia="Times New Roman"/>
          <w:color w:val="000000"/>
          <w:lang w:eastAsia="ru-RU"/>
        </w:rPr>
      </w:pPr>
      <w:r w:rsidRPr="002B12D2">
        <w:rPr>
          <w:rFonts w:eastAsia="Times New Roman"/>
          <w:color w:val="000000"/>
          <w:lang w:eastAsia="ru-RU"/>
        </w:rPr>
        <w:t xml:space="preserve">   му</w:t>
      </w:r>
      <w:r w:rsidR="00A3506E" w:rsidRPr="002B12D2">
        <w:rPr>
          <w:rFonts w:eastAsia="Times New Roman"/>
          <w:color w:val="000000"/>
          <w:lang w:eastAsia="ru-RU"/>
        </w:rPr>
        <w:t>ниципальный этап Всероссийского конкурса «Учитель года – 2016»;</w:t>
      </w:r>
    </w:p>
    <w:p w:rsidR="00A3506E" w:rsidRPr="002B12D2" w:rsidRDefault="00A3506E" w:rsidP="002B12D2">
      <w:pPr>
        <w:numPr>
          <w:ilvl w:val="0"/>
          <w:numId w:val="1"/>
        </w:numPr>
        <w:jc w:val="both"/>
        <w:rPr>
          <w:rFonts w:eastAsia="Times New Roman"/>
          <w:color w:val="000000"/>
          <w:lang w:eastAsia="ru-RU"/>
        </w:rPr>
      </w:pPr>
      <w:r w:rsidRPr="002B12D2">
        <w:rPr>
          <w:rFonts w:eastAsia="Times New Roman"/>
          <w:color w:val="000000"/>
          <w:lang w:eastAsia="ru-RU"/>
        </w:rPr>
        <w:t>краевой фестиваль декоративно – прикладного творчества «Русь мастеровая»;</w:t>
      </w:r>
    </w:p>
    <w:p w:rsidR="00A3506E" w:rsidRPr="002B12D2" w:rsidRDefault="00A3506E" w:rsidP="002B12D2">
      <w:pPr>
        <w:numPr>
          <w:ilvl w:val="0"/>
          <w:numId w:val="1"/>
        </w:numPr>
        <w:jc w:val="both"/>
        <w:rPr>
          <w:rFonts w:eastAsia="Times New Roman"/>
          <w:color w:val="000000"/>
          <w:lang w:eastAsia="ru-RU"/>
        </w:rPr>
      </w:pPr>
      <w:r w:rsidRPr="002B12D2">
        <w:rPr>
          <w:rFonts w:eastAsia="Times New Roman"/>
          <w:color w:val="000000"/>
          <w:lang w:eastAsia="ru-RU"/>
        </w:rPr>
        <w:t>краевой фестиваль самодеятельного творчества  «Творческая встреча 2016»;</w:t>
      </w:r>
    </w:p>
    <w:p w:rsidR="00A3506E" w:rsidRPr="002B12D2" w:rsidRDefault="00A3506E" w:rsidP="002B12D2">
      <w:pPr>
        <w:numPr>
          <w:ilvl w:val="0"/>
          <w:numId w:val="1"/>
        </w:numPr>
        <w:jc w:val="both"/>
        <w:rPr>
          <w:rFonts w:eastAsia="Times New Roman"/>
          <w:color w:val="000000"/>
          <w:lang w:eastAsia="ru-RU"/>
        </w:rPr>
      </w:pPr>
      <w:r w:rsidRPr="002B12D2">
        <w:rPr>
          <w:rFonts w:eastAsia="Times New Roman"/>
          <w:color w:val="000000"/>
          <w:lang w:eastAsia="ru-RU"/>
        </w:rPr>
        <w:t>Межмуниципальная Спартакиада среди педагогических работников.</w:t>
      </w:r>
    </w:p>
    <w:p w:rsidR="00A3506E" w:rsidRPr="002B12D2" w:rsidRDefault="00A3506E" w:rsidP="002B12D2">
      <w:pPr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lastRenderedPageBreak/>
        <w:tab/>
        <w:t xml:space="preserve">В районе за последние годы сложилась система работы </w:t>
      </w:r>
      <w:r w:rsidRPr="00C0063B">
        <w:rPr>
          <w:rFonts w:eastAsia="Times New Roman"/>
          <w:lang w:eastAsia="ru-RU"/>
        </w:rPr>
        <w:t>с одаренными детьми</w:t>
      </w:r>
      <w:r w:rsidRPr="002B12D2">
        <w:rPr>
          <w:rFonts w:eastAsia="Times New Roman"/>
          <w:lang w:eastAsia="ru-RU"/>
        </w:rPr>
        <w:t xml:space="preserve">  через конкур</w:t>
      </w:r>
      <w:r w:rsidRPr="002B12D2">
        <w:rPr>
          <w:rFonts w:eastAsia="Times New Roman"/>
          <w:lang w:eastAsia="ru-RU"/>
        </w:rPr>
        <w:softHyphen/>
        <w:t>сы, предметные олимпиады, спортивные клубы, проекты, научные общества учащихся, выставки, а также созданы усло</w:t>
      </w:r>
      <w:r w:rsidRPr="002B12D2">
        <w:rPr>
          <w:rFonts w:eastAsia="Times New Roman"/>
          <w:lang w:eastAsia="ru-RU"/>
        </w:rPr>
        <w:softHyphen/>
        <w:t>вия для развития личности.</w:t>
      </w:r>
    </w:p>
    <w:p w:rsidR="00A3506E" w:rsidRPr="002B12D2" w:rsidRDefault="00A3506E" w:rsidP="002B12D2">
      <w:pPr>
        <w:ind w:firstLine="708"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После завершения школьного уровня проведения олимпиады ребята представляли свои образовательные учреждения на муниципальном и региональном этапах. В школьном этапе олимпиады приняло участие 466 человека. Победителями и призёрами муниципального этапа стали 60 обучающихся.</w:t>
      </w:r>
      <w:r w:rsidR="00C0063B">
        <w:rPr>
          <w:rFonts w:eastAsia="Times New Roman"/>
          <w:lang w:eastAsia="ru-RU"/>
        </w:rPr>
        <w:t xml:space="preserve"> </w:t>
      </w:r>
      <w:r w:rsidRPr="002B12D2">
        <w:rPr>
          <w:rFonts w:eastAsia="Times New Roman"/>
          <w:lang w:eastAsia="ru-RU"/>
        </w:rPr>
        <w:t xml:space="preserve">На региональном этапе олимпиады приняло участие 4 человека. </w:t>
      </w:r>
    </w:p>
    <w:p w:rsidR="00A3506E" w:rsidRPr="002B12D2" w:rsidRDefault="00AE709F" w:rsidP="002B12D2">
      <w:pPr>
        <w:ind w:firstLine="708"/>
        <w:jc w:val="both"/>
        <w:rPr>
          <w:rFonts w:eastAsia="Calibri"/>
        </w:rPr>
      </w:pPr>
      <w:r w:rsidRPr="002B12D2">
        <w:rPr>
          <w:rFonts w:eastAsia="Calibri"/>
        </w:rPr>
        <w:t>Доля детей,</w:t>
      </w:r>
      <w:r w:rsidR="007415A0">
        <w:rPr>
          <w:rFonts w:eastAsia="Calibri"/>
        </w:rPr>
        <w:t xml:space="preserve"> </w:t>
      </w:r>
      <w:r w:rsidRPr="002B12D2">
        <w:rPr>
          <w:rFonts w:eastAsia="Calibri"/>
        </w:rPr>
        <w:t>охваченных кружковой деятельностью в 2016 году составила 83,7% (в 2015г этот показатель составлял 68%).</w:t>
      </w:r>
    </w:p>
    <w:p w:rsidR="005D6D15" w:rsidRPr="002B12D2" w:rsidRDefault="00A3506E" w:rsidP="002B12D2">
      <w:pPr>
        <w:ind w:firstLine="708"/>
        <w:jc w:val="both"/>
        <w:rPr>
          <w:rFonts w:eastAsia="Calibri"/>
        </w:rPr>
      </w:pPr>
      <w:r w:rsidRPr="002B12D2">
        <w:rPr>
          <w:rFonts w:eastAsia="Calibri"/>
        </w:rPr>
        <w:t>К новому 2016-2017  учебному году подготовлены все 19 образовательных учреждений, в том числе 11 школ и 8 детских садов</w:t>
      </w:r>
      <w:r w:rsidR="00AE709F" w:rsidRPr="002B12D2">
        <w:rPr>
          <w:rFonts w:eastAsia="Calibri"/>
        </w:rPr>
        <w:t>.</w:t>
      </w:r>
    </w:p>
    <w:p w:rsidR="005D6D15" w:rsidRPr="002B12D2" w:rsidRDefault="005D6D15" w:rsidP="002B12D2">
      <w:pPr>
        <w:jc w:val="both"/>
        <w:rPr>
          <w:rFonts w:eastAsia="Calibri"/>
        </w:rPr>
      </w:pPr>
      <w:r w:rsidRPr="00016057">
        <w:rPr>
          <w:rFonts w:eastAsia="Calibri"/>
          <w:i/>
        </w:rPr>
        <w:t>Опека и попечительство.</w:t>
      </w:r>
      <w:r w:rsidRPr="002B12D2">
        <w:rPr>
          <w:rFonts w:eastAsia="Calibri"/>
        </w:rPr>
        <w:t xml:space="preserve"> </w:t>
      </w:r>
      <w:r w:rsidRPr="002B12D2">
        <w:rPr>
          <w:rFonts w:eastAsia="Calibri"/>
          <w:bCs/>
        </w:rPr>
        <w:t xml:space="preserve">На 31.12.2016 года на территории Боготольского района проживают и состоят на учете </w:t>
      </w:r>
      <w:r w:rsidRPr="00C0063B">
        <w:rPr>
          <w:rFonts w:eastAsia="Calibri"/>
          <w:bCs/>
        </w:rPr>
        <w:t>в</w:t>
      </w:r>
      <w:r w:rsidRPr="002B12D2">
        <w:rPr>
          <w:rFonts w:eastAsia="Calibri"/>
          <w:bCs/>
          <w:i/>
        </w:rPr>
        <w:t xml:space="preserve"> </w:t>
      </w:r>
      <w:r w:rsidRPr="00C0063B">
        <w:rPr>
          <w:rFonts w:eastAsia="Calibri"/>
          <w:bCs/>
        </w:rPr>
        <w:t>органах опеки и попечительства</w:t>
      </w:r>
      <w:r w:rsidRPr="002B12D2">
        <w:rPr>
          <w:rFonts w:eastAsia="Calibri"/>
          <w:bCs/>
        </w:rPr>
        <w:t xml:space="preserve"> администрации Боготольского района 76 принимающих семей, в которых воспитывается 132 ребенка - сироты, из них:</w:t>
      </w:r>
    </w:p>
    <w:p w:rsidR="005D6D15" w:rsidRPr="002B12D2" w:rsidRDefault="005D6D15" w:rsidP="002B12D2">
      <w:pPr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>- 1 ребенок находится под предварительной (временной) опекой;</w:t>
      </w:r>
    </w:p>
    <w:p w:rsidR="005D6D15" w:rsidRPr="002B12D2" w:rsidRDefault="005D6D15" w:rsidP="002B12D2">
      <w:pPr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>- 54 ребенка - под безвозмездной опекой (попечительством);</w:t>
      </w:r>
    </w:p>
    <w:p w:rsidR="005D6D15" w:rsidRPr="002B12D2" w:rsidRDefault="005D6D15" w:rsidP="002B12D2">
      <w:pPr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 xml:space="preserve">- 77 детей - под опекой (попечительством) на возмездной основе по договору о приемной семье. </w:t>
      </w:r>
    </w:p>
    <w:p w:rsidR="005D6D15" w:rsidRPr="002B12D2" w:rsidRDefault="005D6D15" w:rsidP="002B12D2">
      <w:pPr>
        <w:ind w:firstLine="708"/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 xml:space="preserve">Актуальным вопросом на сегодняшний день является устройство и воспитание детей-сирот и детей, оставшихся без попечения родителей в организации семейного типа: сохранение и возвращение их в кровные или устройство в замещающие семьи. </w:t>
      </w:r>
    </w:p>
    <w:p w:rsidR="005D6D15" w:rsidRPr="002B12D2" w:rsidRDefault="005D6D15" w:rsidP="002B12D2">
      <w:pPr>
        <w:ind w:firstLine="708"/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>В течение 2016 года на территории муниципального образования было выявлено и учтено 3 ребенка, из них 2 ребенка устроены в государственные учреждения для детей сирот и детей, оставшихся без попечения родителей, и 1 ребенок помещен в замещающую семью.</w:t>
      </w:r>
    </w:p>
    <w:p w:rsidR="005D6D15" w:rsidRPr="002B12D2" w:rsidRDefault="005D6D15" w:rsidP="002B12D2">
      <w:pPr>
        <w:ind w:firstLine="708"/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 xml:space="preserve">В настоящее время семейная форма воспитания является приоритетной в решении вопроса жизнеустройства детей-сирот и детей, оставшихся без попечения родителей. Семья является естественной средой обитания для ребенка, поэтому в выборе формы устройства в первую очередь принимаются меры по устройству ребенка в семью. </w:t>
      </w:r>
    </w:p>
    <w:p w:rsidR="005D6D15" w:rsidRPr="002B12D2" w:rsidRDefault="005D6D15" w:rsidP="002B12D2">
      <w:pPr>
        <w:ind w:firstLine="708"/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>В 2016 году на территорию Боготольского района прибыло 11 детей-сирот с других муниципальных образований, дети были помещены в замещающие семьи, состоящие на учете в отделе опеки и попечительства администрации Боготольского района.</w:t>
      </w:r>
    </w:p>
    <w:p w:rsidR="005D6D15" w:rsidRPr="002B12D2" w:rsidRDefault="005D6D15" w:rsidP="002B12D2">
      <w:pPr>
        <w:ind w:firstLine="708"/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 xml:space="preserve">Положительная динамика наблюдается по устройству (возврату) детей находящихся на добровольной форме опеки в кровные семьи. Так, из  5 детей находящихся на данной форме опеки на начало 2016 года, 3 ребенка в отчетном году были возвращены в кровные семьи. </w:t>
      </w:r>
    </w:p>
    <w:p w:rsidR="005D6D15" w:rsidRPr="002B12D2" w:rsidRDefault="005D6D15" w:rsidP="002B12D2">
      <w:pPr>
        <w:ind w:firstLine="708"/>
        <w:jc w:val="both"/>
        <w:rPr>
          <w:rFonts w:eastAsia="Calibri"/>
          <w:bCs/>
        </w:rPr>
      </w:pPr>
      <w:r w:rsidRPr="002B12D2">
        <w:rPr>
          <w:rFonts w:eastAsia="Calibri"/>
          <w:bCs/>
        </w:rPr>
        <w:t>За период с 01.01.2016 года по 01.01.2017 года обратились с заявлением, и получили положительное заключение быть кандидатами в усыновители, опекуны (попечители), приемные родители 8 семей, проживающих на территории Боготольского района.</w:t>
      </w:r>
    </w:p>
    <w:p w:rsidR="00B815A9" w:rsidRPr="002B12D2" w:rsidRDefault="005D6D15" w:rsidP="00883390">
      <w:pPr>
        <w:jc w:val="both"/>
      </w:pPr>
      <w:r w:rsidRPr="002B12D2">
        <w:rPr>
          <w:rFonts w:eastAsia="Calibri"/>
          <w:bCs/>
        </w:rPr>
        <w:t>Общая численность детей-сирот и детей, оставшихся без попечения родителей, проживающих на территории Боготольского района и состоящих на учете в министерстве образования Красноярского края на получение жилого помещения, составляет 93 человека.</w:t>
      </w:r>
    </w:p>
    <w:p w:rsidR="00CD3229" w:rsidRPr="002B12D2" w:rsidRDefault="00421D6D" w:rsidP="002B12D2">
      <w:pPr>
        <w:contextualSpacing/>
        <w:jc w:val="both"/>
      </w:pPr>
      <w:r w:rsidRPr="00595443">
        <w:rPr>
          <w:b/>
          <w:bCs/>
          <w:color w:val="000000"/>
          <w:u w:val="single"/>
        </w:rPr>
        <w:t>Культура</w:t>
      </w:r>
      <w:r w:rsidR="00EE56A3" w:rsidRPr="00595443">
        <w:rPr>
          <w:b/>
          <w:bCs/>
          <w:color w:val="000000"/>
          <w:u w:val="single"/>
        </w:rPr>
        <w:t>.</w:t>
      </w:r>
      <w:r w:rsidR="00EE56A3" w:rsidRPr="002B12D2">
        <w:rPr>
          <w:b/>
          <w:bCs/>
          <w:i/>
          <w:color w:val="000000"/>
        </w:rPr>
        <w:t xml:space="preserve"> </w:t>
      </w:r>
      <w:r w:rsidR="00CD3229" w:rsidRPr="002B12D2">
        <w:t>На конец 2016 года ф</w:t>
      </w:r>
      <w:r w:rsidR="00C0063B">
        <w:t>ункционируют  48 сетевых единиц, и</w:t>
      </w:r>
      <w:r w:rsidR="00CD3229" w:rsidRPr="002B12D2">
        <w:t>з них</w:t>
      </w:r>
      <w:r w:rsidR="00C0063B">
        <w:t>-</w:t>
      </w:r>
      <w:r w:rsidR="00CD3229" w:rsidRPr="002B12D2">
        <w:t xml:space="preserve"> 26 сельских клубов, 18 сельских библиотек, 1 детская музыкальная школа, 1 молодежный центр, 1 спортивно-оздоровительный клуб, 1 спортивно-оздоровительная база отдыха.</w:t>
      </w:r>
      <w:r w:rsidR="00C0063B">
        <w:t xml:space="preserve"> Два</w:t>
      </w:r>
      <w:r w:rsidR="00CD3229" w:rsidRPr="002B12D2">
        <w:t xml:space="preserve"> сельских клуба (в деревнях Малая Косуль и  Георгиевка) фактически не функционируют из-за малого количества жителей и аварийности зданий.</w:t>
      </w:r>
      <w:r w:rsidR="007415A0">
        <w:t xml:space="preserve"> </w:t>
      </w:r>
      <w:r w:rsidR="00CD3229" w:rsidRPr="002B12D2">
        <w:t xml:space="preserve">В сельском клубе д. Малая </w:t>
      </w:r>
      <w:r w:rsidR="00CD3229" w:rsidRPr="002B12D2">
        <w:lastRenderedPageBreak/>
        <w:t>Косуль, где проживает–24</w:t>
      </w:r>
      <w:r w:rsidR="00C0063B">
        <w:t xml:space="preserve"> </w:t>
      </w:r>
      <w:r w:rsidR="00CD3229" w:rsidRPr="002B12D2">
        <w:t>человека, сохранена ставка сторожа т.к. здание имеет социальную значимость</w:t>
      </w:r>
      <w:r w:rsidR="00C0063B">
        <w:t xml:space="preserve"> </w:t>
      </w:r>
      <w:r w:rsidR="00CD3229" w:rsidRPr="002B12D2">
        <w:t>- сюда приезжает торговля, аптека, почта.</w:t>
      </w:r>
    </w:p>
    <w:p w:rsidR="00CD3229" w:rsidRPr="002B12D2" w:rsidRDefault="00CD3229" w:rsidP="002B12D2">
      <w:pPr>
        <w:jc w:val="both"/>
      </w:pPr>
      <w:r w:rsidRPr="002B12D2">
        <w:tab/>
        <w:t xml:space="preserve">В учреждениях культуры работает 237 работников, из них 109 специалистов и руководителей, из них 12 человек имеют высшее образование, 80 средне- специальное,  17  общее среднее образование. Наблюдается тенденция старения кадров, снижение количества работников с профильным образованием. Отдел ведет систематическую работу по повышению образовательного уровня специалистов. </w:t>
      </w:r>
    </w:p>
    <w:p w:rsidR="00CD3229" w:rsidRPr="002B12D2" w:rsidRDefault="00CD3229" w:rsidP="002B12D2">
      <w:pPr>
        <w:jc w:val="both"/>
      </w:pPr>
      <w:r w:rsidRPr="002B12D2">
        <w:tab/>
        <w:t xml:space="preserve">За 2016 год организовано участие 53 специалистов в краевых семинарах, 4 человек обучаются в специализированных учреждениях по заочной форме. Ежеквартально специалисты отдела и методист РДК проводятся обучающие семинары и мастер-классы.  </w:t>
      </w:r>
    </w:p>
    <w:p w:rsidR="00C0063B" w:rsidRDefault="00CD3229" w:rsidP="002B12D2">
      <w:pPr>
        <w:ind w:firstLine="708"/>
        <w:jc w:val="both"/>
      </w:pPr>
      <w:r w:rsidRPr="002B12D2">
        <w:t xml:space="preserve">Финансирование отрасли осуществляется в рамках муниципальной программы «Развитие культуры Боготольского района». </w:t>
      </w:r>
    </w:p>
    <w:p w:rsidR="00CD3229" w:rsidRPr="002B12D2" w:rsidRDefault="00CD3229" w:rsidP="002B12D2">
      <w:pPr>
        <w:ind w:firstLine="708"/>
        <w:jc w:val="both"/>
      </w:pPr>
      <w:r w:rsidRPr="002B12D2">
        <w:t>В 2016 году общий объем финансирования  составил 60512,1 тыс. рублей.</w:t>
      </w:r>
    </w:p>
    <w:p w:rsidR="00CD3229" w:rsidRPr="002B12D2" w:rsidRDefault="00CD3229" w:rsidP="002B12D2">
      <w:pPr>
        <w:ind w:firstLine="708"/>
        <w:jc w:val="both"/>
      </w:pPr>
      <w:r w:rsidRPr="002B12D2">
        <w:t>Средства муниципальной программы расходуются на обеспечение выполнения учреждениями муниципальных заданий, укрепление материально-технической базы, участие в образовательных и конкурсных мероприятиях краевого уровня, проведение районных мероприятий.</w:t>
      </w:r>
    </w:p>
    <w:p w:rsidR="00CD3229" w:rsidRPr="002B12D2" w:rsidRDefault="00CD3229" w:rsidP="002B12D2">
      <w:pPr>
        <w:ind w:firstLine="708"/>
        <w:jc w:val="both"/>
      </w:pPr>
      <w:r w:rsidRPr="002B12D2">
        <w:t xml:space="preserve"> В 2016 году капитальные ремонты в учреждениях культуры не осуществлялись, текущие ремонты были проведены в 4  сельских клубах за счет мес</w:t>
      </w:r>
      <w:r w:rsidR="00EF4E77">
        <w:t>тного бюджета на общую сумму 49,9 тыс.</w:t>
      </w:r>
      <w:r w:rsidRPr="002B12D2">
        <w:t>руб.</w:t>
      </w:r>
    </w:p>
    <w:p w:rsidR="00CD3229" w:rsidRPr="002B12D2" w:rsidRDefault="00CD3229" w:rsidP="002B12D2">
      <w:pPr>
        <w:ind w:firstLine="708"/>
        <w:jc w:val="both"/>
      </w:pPr>
      <w:r w:rsidRPr="002B12D2">
        <w:t xml:space="preserve">Центральная библиотека перешла на систему охраны здания посредством установки охранной сигнализации, данная мера позволила провести оптимизацию 3 ставок сторожей. </w:t>
      </w:r>
    </w:p>
    <w:p w:rsidR="00CD3229" w:rsidRPr="002B12D2" w:rsidRDefault="002A7535" w:rsidP="002B12D2">
      <w:pPr>
        <w:ind w:firstLine="708"/>
        <w:jc w:val="both"/>
      </w:pPr>
      <w:r>
        <w:t>На проведение фестиваля им. В</w:t>
      </w:r>
      <w:r w:rsidR="00CD3229" w:rsidRPr="002B12D2">
        <w:t>.И.Тре</w:t>
      </w:r>
      <w:r w:rsidR="00C0063B">
        <w:t>губовича было привлечено 400 тыс.</w:t>
      </w:r>
      <w:r w:rsidR="00CD3229" w:rsidRPr="002B12D2">
        <w:t xml:space="preserve"> руб</w:t>
      </w:r>
      <w:r w:rsidR="00C0063B">
        <w:t>.</w:t>
      </w:r>
      <w:r w:rsidR="00CD3229" w:rsidRPr="002B12D2">
        <w:t xml:space="preserve"> из краевого бюджета в виде субсидий, выделенных МБУК ЦКС с.</w:t>
      </w:r>
      <w:r w:rsidR="007415A0">
        <w:t xml:space="preserve"> </w:t>
      </w:r>
      <w:r w:rsidR="00CD3229" w:rsidRPr="002B12D2">
        <w:t xml:space="preserve">Юрьевка и Боготольской местной молодежной общественной организации поддержки общественных инициатив «По зову сердца». </w:t>
      </w:r>
    </w:p>
    <w:p w:rsidR="00CD3229" w:rsidRPr="002B12D2" w:rsidRDefault="00CD3229" w:rsidP="002B12D2">
      <w:pPr>
        <w:ind w:firstLine="708"/>
        <w:jc w:val="both"/>
      </w:pPr>
      <w:r w:rsidRPr="002B12D2">
        <w:t>СДК с.Большая косуль стал победителем краевого конкурса сельских учреждений культуры и получил 100 </w:t>
      </w:r>
      <w:r w:rsidR="00C0063B">
        <w:t>тыс.руб.</w:t>
      </w:r>
      <w:r w:rsidRPr="002B12D2">
        <w:t>, которые были потрачены на приобретение музыкальной аппаратуры.</w:t>
      </w:r>
    </w:p>
    <w:p w:rsidR="00CD3229" w:rsidRPr="002B12D2" w:rsidRDefault="00CD3229" w:rsidP="002B12D2">
      <w:pPr>
        <w:ind w:firstLine="708"/>
        <w:jc w:val="both"/>
      </w:pPr>
      <w:r w:rsidRPr="002B12D2">
        <w:t xml:space="preserve"> Два работника отрасли культура получили денежное поощрение в размере 50 </w:t>
      </w:r>
      <w:r w:rsidR="00C0063B">
        <w:t xml:space="preserve">тыс.руб. </w:t>
      </w:r>
    </w:p>
    <w:p w:rsidR="00CD3229" w:rsidRDefault="00CD3229" w:rsidP="00CE50A5">
      <w:pPr>
        <w:jc w:val="center"/>
      </w:pPr>
      <w:r w:rsidRPr="002B12D2">
        <w:t>Показатели по отрасли культура за 2016 год</w:t>
      </w:r>
    </w:p>
    <w:p w:rsidR="00CE50A5" w:rsidRPr="002B12D2" w:rsidRDefault="00CE50A5" w:rsidP="00CE50A5">
      <w:pPr>
        <w:ind w:left="-142"/>
      </w:pPr>
      <w:r>
        <w:t>(Таблица 4)</w:t>
      </w:r>
    </w:p>
    <w:tbl>
      <w:tblPr>
        <w:tblStyle w:val="11"/>
        <w:tblW w:w="0" w:type="auto"/>
        <w:tblLook w:val="04A0"/>
      </w:tblPr>
      <w:tblGrid>
        <w:gridCol w:w="657"/>
        <w:gridCol w:w="4149"/>
        <w:gridCol w:w="2382"/>
        <w:gridCol w:w="2383"/>
      </w:tblGrid>
      <w:tr w:rsidR="00CD3229" w:rsidRPr="002B12D2" w:rsidTr="00F06BBD">
        <w:tc>
          <w:tcPr>
            <w:tcW w:w="675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Показатель</w:t>
            </w:r>
          </w:p>
        </w:tc>
        <w:tc>
          <w:tcPr>
            <w:tcW w:w="2499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2015</w:t>
            </w:r>
            <w:r w:rsidR="00FB433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00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2016</w:t>
            </w:r>
            <w:r w:rsidR="00FB433F">
              <w:rPr>
                <w:sz w:val="24"/>
                <w:szCs w:val="24"/>
              </w:rPr>
              <w:t xml:space="preserve"> год</w:t>
            </w:r>
          </w:p>
        </w:tc>
      </w:tr>
      <w:tr w:rsidR="00CD3229" w:rsidRPr="002B12D2" w:rsidTr="00F06BBD">
        <w:tc>
          <w:tcPr>
            <w:tcW w:w="675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:rsidR="00CD3229" w:rsidRPr="002B12D2" w:rsidRDefault="00CD3229" w:rsidP="00FB433F">
            <w:pPr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Число клубных формирований, всего</w:t>
            </w:r>
          </w:p>
        </w:tc>
        <w:tc>
          <w:tcPr>
            <w:tcW w:w="2499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132</w:t>
            </w:r>
          </w:p>
        </w:tc>
        <w:tc>
          <w:tcPr>
            <w:tcW w:w="2500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132</w:t>
            </w:r>
          </w:p>
        </w:tc>
      </w:tr>
      <w:tr w:rsidR="00CD3229" w:rsidRPr="002B12D2" w:rsidTr="00F06BBD">
        <w:tc>
          <w:tcPr>
            <w:tcW w:w="675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:rsidR="00CD3229" w:rsidRPr="002B12D2" w:rsidRDefault="00CD3229" w:rsidP="00FB433F">
            <w:pPr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Число участников в клубных формированиях</w:t>
            </w:r>
          </w:p>
        </w:tc>
        <w:tc>
          <w:tcPr>
            <w:tcW w:w="2499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1292</w:t>
            </w:r>
          </w:p>
        </w:tc>
        <w:tc>
          <w:tcPr>
            <w:tcW w:w="2500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1320</w:t>
            </w:r>
          </w:p>
        </w:tc>
      </w:tr>
      <w:tr w:rsidR="00CD3229" w:rsidRPr="002B12D2" w:rsidTr="00F06BBD">
        <w:tc>
          <w:tcPr>
            <w:tcW w:w="675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</w:tcPr>
          <w:p w:rsidR="00CD3229" w:rsidRPr="002B12D2" w:rsidRDefault="00CD3229" w:rsidP="00FB433F">
            <w:pPr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Число культурно-досуговых мероприятий,  всего</w:t>
            </w:r>
          </w:p>
        </w:tc>
        <w:tc>
          <w:tcPr>
            <w:tcW w:w="2499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4585</w:t>
            </w:r>
          </w:p>
        </w:tc>
        <w:tc>
          <w:tcPr>
            <w:tcW w:w="2500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4500</w:t>
            </w:r>
          </w:p>
        </w:tc>
      </w:tr>
      <w:tr w:rsidR="00CD3229" w:rsidRPr="002B12D2" w:rsidTr="00F06BBD">
        <w:tc>
          <w:tcPr>
            <w:tcW w:w="675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</w:tcPr>
          <w:p w:rsidR="00CD3229" w:rsidRPr="002B12D2" w:rsidRDefault="00CD3229" w:rsidP="00FB433F">
            <w:pPr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Число посетителей культурно-досуговых мероприятий:</w:t>
            </w:r>
          </w:p>
        </w:tc>
        <w:tc>
          <w:tcPr>
            <w:tcW w:w="2499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111718</w:t>
            </w:r>
          </w:p>
        </w:tc>
        <w:tc>
          <w:tcPr>
            <w:tcW w:w="2500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111700</w:t>
            </w:r>
          </w:p>
        </w:tc>
      </w:tr>
      <w:tr w:rsidR="00CD3229" w:rsidRPr="002B12D2" w:rsidTr="00F06BBD">
        <w:tc>
          <w:tcPr>
            <w:tcW w:w="675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</w:tcPr>
          <w:p w:rsidR="00CD3229" w:rsidRPr="002B12D2" w:rsidRDefault="00CD3229" w:rsidP="00FB433F">
            <w:pPr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Число коллективов любительского художественного творчества, имеющих почётное звание</w:t>
            </w:r>
          </w:p>
        </w:tc>
        <w:tc>
          <w:tcPr>
            <w:tcW w:w="2499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CD3229" w:rsidRPr="002B12D2" w:rsidRDefault="00CD3229" w:rsidP="00FB433F">
            <w:pPr>
              <w:jc w:val="center"/>
              <w:rPr>
                <w:sz w:val="24"/>
                <w:szCs w:val="24"/>
              </w:rPr>
            </w:pPr>
            <w:r w:rsidRPr="002B12D2">
              <w:rPr>
                <w:sz w:val="24"/>
                <w:szCs w:val="24"/>
              </w:rPr>
              <w:t>5</w:t>
            </w:r>
          </w:p>
        </w:tc>
      </w:tr>
    </w:tbl>
    <w:p w:rsidR="00CD3229" w:rsidRPr="002B12D2" w:rsidRDefault="00CD3229" w:rsidP="002B12D2">
      <w:pPr>
        <w:widowControl w:val="0"/>
        <w:spacing w:line="280" w:lineRule="exact"/>
        <w:jc w:val="both"/>
        <w:rPr>
          <w:rFonts w:eastAsia="Times New Roman"/>
          <w:lang w:eastAsia="ru-RU" w:bidi="ru-RU"/>
        </w:rPr>
      </w:pPr>
    </w:p>
    <w:p w:rsidR="00CE50A5" w:rsidRDefault="00CD3229" w:rsidP="00AE1D91">
      <w:pPr>
        <w:jc w:val="center"/>
      </w:pPr>
      <w:r w:rsidRPr="002B12D2">
        <w:t>Сравнительный анализ показателей библиотечных учреждений</w:t>
      </w:r>
    </w:p>
    <w:p w:rsidR="00CE50A5" w:rsidRPr="002B12D2" w:rsidRDefault="00CE50A5" w:rsidP="00CE50A5">
      <w:pPr>
        <w:ind w:left="-142"/>
        <w:jc w:val="both"/>
      </w:pPr>
      <w:r>
        <w:t>(Таблица 5)</w:t>
      </w:r>
    </w:p>
    <w:tbl>
      <w:tblPr>
        <w:tblStyle w:val="21"/>
        <w:tblW w:w="0" w:type="auto"/>
        <w:tblLook w:val="04A0"/>
      </w:tblPr>
      <w:tblGrid>
        <w:gridCol w:w="659"/>
        <w:gridCol w:w="4137"/>
        <w:gridCol w:w="2387"/>
        <w:gridCol w:w="2388"/>
      </w:tblGrid>
      <w:tr w:rsidR="00FB433F" w:rsidRPr="002B12D2" w:rsidTr="00FB433F">
        <w:tc>
          <w:tcPr>
            <w:tcW w:w="659" w:type="dxa"/>
          </w:tcPr>
          <w:p w:rsidR="00FB433F" w:rsidRPr="002B12D2" w:rsidRDefault="00FB433F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37" w:type="dxa"/>
          </w:tcPr>
          <w:p w:rsidR="00FB433F" w:rsidRPr="002B12D2" w:rsidRDefault="00FB433F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87" w:type="dxa"/>
          </w:tcPr>
          <w:p w:rsidR="00FB433F" w:rsidRPr="00FB433F" w:rsidRDefault="00FB433F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2388" w:type="dxa"/>
          </w:tcPr>
          <w:p w:rsidR="00FB433F" w:rsidRPr="00FB433F" w:rsidRDefault="00FB433F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33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D3229" w:rsidRPr="002B12D2" w:rsidTr="00FB433F">
        <w:tc>
          <w:tcPr>
            <w:tcW w:w="659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CD3229" w:rsidRPr="002B12D2" w:rsidRDefault="00CD3229" w:rsidP="00FB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Число читателей</w:t>
            </w:r>
          </w:p>
        </w:tc>
        <w:tc>
          <w:tcPr>
            <w:tcW w:w="2387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8514</w:t>
            </w:r>
          </w:p>
        </w:tc>
        <w:tc>
          <w:tcPr>
            <w:tcW w:w="2388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8613</w:t>
            </w:r>
          </w:p>
        </w:tc>
      </w:tr>
      <w:tr w:rsidR="00CD3229" w:rsidRPr="002B12D2" w:rsidTr="00FB433F">
        <w:tc>
          <w:tcPr>
            <w:tcW w:w="659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CD3229" w:rsidRPr="002B12D2" w:rsidRDefault="00CD3229" w:rsidP="00FB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387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177671</w:t>
            </w:r>
          </w:p>
        </w:tc>
        <w:tc>
          <w:tcPr>
            <w:tcW w:w="2388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180997</w:t>
            </w:r>
          </w:p>
        </w:tc>
      </w:tr>
      <w:tr w:rsidR="00CD3229" w:rsidRPr="002B12D2" w:rsidTr="00FB433F">
        <w:tc>
          <w:tcPr>
            <w:tcW w:w="659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7" w:type="dxa"/>
          </w:tcPr>
          <w:p w:rsidR="00CD3229" w:rsidRPr="002B12D2" w:rsidRDefault="00CD3229" w:rsidP="00FB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</w:tc>
        <w:tc>
          <w:tcPr>
            <w:tcW w:w="2387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64983</w:t>
            </w:r>
          </w:p>
        </w:tc>
        <w:tc>
          <w:tcPr>
            <w:tcW w:w="2388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68809</w:t>
            </w:r>
          </w:p>
        </w:tc>
      </w:tr>
      <w:tr w:rsidR="00CD3229" w:rsidRPr="002B12D2" w:rsidTr="00FB433F">
        <w:tc>
          <w:tcPr>
            <w:tcW w:w="659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CD3229" w:rsidRPr="002B12D2" w:rsidRDefault="00CD3229" w:rsidP="00FB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2387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388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D3229" w:rsidRPr="002B12D2" w:rsidTr="00FB433F">
        <w:tc>
          <w:tcPr>
            <w:tcW w:w="659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CD3229" w:rsidRPr="002B12D2" w:rsidRDefault="00CD3229" w:rsidP="00FB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387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388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3229" w:rsidRPr="002B12D2" w:rsidTr="00FB433F">
        <w:tc>
          <w:tcPr>
            <w:tcW w:w="659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CD3229" w:rsidRPr="002B12D2" w:rsidRDefault="00CD3229" w:rsidP="00FB4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2387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388" w:type="dxa"/>
          </w:tcPr>
          <w:p w:rsidR="00CD3229" w:rsidRPr="002B12D2" w:rsidRDefault="00CD3229" w:rsidP="00FB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D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</w:tbl>
    <w:p w:rsidR="00CD3229" w:rsidRPr="002B12D2" w:rsidRDefault="00CD3229" w:rsidP="00FB433F">
      <w:pPr>
        <w:jc w:val="center"/>
      </w:pPr>
    </w:p>
    <w:p w:rsidR="00CD3229" w:rsidRPr="002B12D2" w:rsidRDefault="00CD3229" w:rsidP="002B12D2">
      <w:pPr>
        <w:jc w:val="both"/>
      </w:pPr>
      <w:r w:rsidRPr="002B12D2">
        <w:tab/>
        <w:t xml:space="preserve"> В МБОУ ДО ДМШ Боготольского района контингент сохраняется на уровне 110 человек.</w:t>
      </w:r>
    </w:p>
    <w:p w:rsidR="00CD3229" w:rsidRPr="002B12D2" w:rsidRDefault="00CD3229" w:rsidP="002B12D2">
      <w:pPr>
        <w:jc w:val="both"/>
      </w:pPr>
      <w:r w:rsidRPr="002B12D2">
        <w:tab/>
        <w:t>Творческие коллективы и учреждения приняли активное участие в фестивальном и конкурсном движении:</w:t>
      </w:r>
    </w:p>
    <w:p w:rsidR="00CD3229" w:rsidRPr="002B12D2" w:rsidRDefault="00CD3229" w:rsidP="002B12D2">
      <w:pPr>
        <w:jc w:val="both"/>
      </w:pPr>
      <w:r w:rsidRPr="002B12D2">
        <w:t>- краевая ярмарка ремёсел (почётная грамота от правительства Красноярского края и благодарственные письма)</w:t>
      </w:r>
    </w:p>
    <w:p w:rsidR="00CD3229" w:rsidRPr="002B12D2" w:rsidRDefault="00CD3229" w:rsidP="002B12D2">
      <w:pPr>
        <w:jc w:val="both"/>
      </w:pPr>
      <w:r w:rsidRPr="002B12D2">
        <w:t>- конкурс подворий на краевой сельскохозяйственной ярмарке (благодарственные письма)</w:t>
      </w:r>
    </w:p>
    <w:p w:rsidR="00CD3229" w:rsidRPr="002B12D2" w:rsidRDefault="00CD3229" w:rsidP="002B12D2">
      <w:pPr>
        <w:jc w:val="both"/>
      </w:pPr>
      <w:r w:rsidRPr="002B12D2">
        <w:t>- краевой национальный фестиваль «Сабантуй» (благодарственное письмо за участие);</w:t>
      </w:r>
    </w:p>
    <w:p w:rsidR="00CD3229" w:rsidRPr="002B12D2" w:rsidRDefault="00CD3229" w:rsidP="002B12D2">
      <w:pPr>
        <w:jc w:val="both"/>
      </w:pPr>
      <w:r w:rsidRPr="002B12D2">
        <w:t>- краевой конкурс народной песни «Сибирская глубинка» (дипломы 1 степени и  лауреатов)</w:t>
      </w:r>
    </w:p>
    <w:p w:rsidR="00CD3229" w:rsidRPr="002B12D2" w:rsidRDefault="00CD3229" w:rsidP="002B12D2">
      <w:pPr>
        <w:jc w:val="both"/>
      </w:pPr>
      <w:r w:rsidRPr="002B12D2">
        <w:t>- краевой фестиваль «Афганский ветер» (диплом за участие)</w:t>
      </w:r>
    </w:p>
    <w:p w:rsidR="00CD3229" w:rsidRPr="002B12D2" w:rsidRDefault="00CD3229" w:rsidP="002B12D2">
      <w:pPr>
        <w:jc w:val="both"/>
      </w:pPr>
      <w:r w:rsidRPr="002B12D2">
        <w:t>- всероссийский конкурс самодеятельного искусства «РЖД» зажигает звёзды»;</w:t>
      </w:r>
    </w:p>
    <w:p w:rsidR="00CD3229" w:rsidRPr="002B12D2" w:rsidRDefault="00CD3229" w:rsidP="002B12D2">
      <w:pPr>
        <w:jc w:val="both"/>
      </w:pPr>
      <w:r w:rsidRPr="002B12D2">
        <w:t>- краевой фестиваль любительских кукольных театров «Колобок»;</w:t>
      </w:r>
    </w:p>
    <w:p w:rsidR="00CD3229" w:rsidRPr="002B12D2" w:rsidRDefault="00CD3229" w:rsidP="002B12D2">
      <w:pPr>
        <w:jc w:val="both"/>
      </w:pPr>
      <w:r w:rsidRPr="002B12D2">
        <w:t>- краевой фестиваль казачей культуры «Сибирская станица»;</w:t>
      </w:r>
    </w:p>
    <w:p w:rsidR="00CD3229" w:rsidRPr="002B12D2" w:rsidRDefault="00CD3229" w:rsidP="002B12D2">
      <w:pPr>
        <w:jc w:val="both"/>
      </w:pPr>
      <w:r w:rsidRPr="002B12D2">
        <w:t>- краевой фестиваль театрального искусства «Рампа» (диплом 3 степени);</w:t>
      </w:r>
    </w:p>
    <w:p w:rsidR="00CD3229" w:rsidRPr="002B12D2" w:rsidRDefault="00CD3229" w:rsidP="002B12D2">
      <w:pPr>
        <w:jc w:val="both"/>
      </w:pPr>
      <w:r w:rsidRPr="002B12D2">
        <w:t>-краевой фестиваль-конкурс народного творчества «Мастера Красноярья» (лауреаты конкурса);</w:t>
      </w:r>
    </w:p>
    <w:p w:rsidR="00CD3229" w:rsidRPr="002B12D2" w:rsidRDefault="00CD3229" w:rsidP="002B12D2">
      <w:pPr>
        <w:jc w:val="both"/>
      </w:pPr>
      <w:r w:rsidRPr="002B12D2">
        <w:t>-международный фестиваль-конкурс искусств «Вертикаль» (диплом за участие).</w:t>
      </w:r>
    </w:p>
    <w:p w:rsidR="007B6D9D" w:rsidRPr="002B12D2" w:rsidRDefault="00CD3229" w:rsidP="002B12D2">
      <w:pPr>
        <w:ind w:firstLine="708"/>
        <w:jc w:val="both"/>
      </w:pPr>
      <w:r w:rsidRPr="002B12D2">
        <w:t>В связи с проведением в 2016 году Года Кино в России на территории проводились мероприятия, направленные на популяризацию отечественного кино. Два мероприятия были включены в общекраевой план мероприятия по Году Кино -  фестиваль детского и молодежного экранного творчества им. В.И. Трегубовича и районный кинофестиваль «Кино на траве».</w:t>
      </w:r>
    </w:p>
    <w:p w:rsidR="00280936" w:rsidRPr="002B12D2" w:rsidRDefault="00280936" w:rsidP="002B12D2">
      <w:pPr>
        <w:ind w:firstLine="708"/>
        <w:jc w:val="both"/>
      </w:pPr>
      <w:r w:rsidRPr="002B12D2">
        <w:t xml:space="preserve">Также отдел культуры, молодежной политики и спорта  является  центром работы с инициативными гражданами, проектными командами и социально ориентированными некоммерческими организациями района. </w:t>
      </w:r>
    </w:p>
    <w:p w:rsidR="00280936" w:rsidRPr="002B12D2" w:rsidRDefault="00280936" w:rsidP="002B12D2">
      <w:pPr>
        <w:ind w:firstLine="708"/>
        <w:jc w:val="both"/>
      </w:pPr>
      <w:r w:rsidRPr="002B12D2">
        <w:t>В 2016 году некоммерческими организациями, учреждениями культуры и инициативными группами района было реализовано 15 социокультурных проектов на общую сумму – 2 739,5 тыс. руб.</w:t>
      </w:r>
    </w:p>
    <w:p w:rsidR="00280936" w:rsidRPr="002B12D2" w:rsidRDefault="00280936" w:rsidP="002B12D2">
      <w:pPr>
        <w:ind w:firstLine="708"/>
        <w:jc w:val="both"/>
      </w:pPr>
      <w:r w:rsidRPr="002B12D2">
        <w:t>В  2016 году МБФСП «Во благо» был получен грант президента РФ для реализации проекта «История и  поколения». Сумма гранта составила 1 000 тыс.руб.</w:t>
      </w:r>
    </w:p>
    <w:p w:rsidR="00280936" w:rsidRPr="002B12D2" w:rsidRDefault="00280936" w:rsidP="002B12D2">
      <w:pPr>
        <w:ind w:firstLine="708"/>
        <w:jc w:val="both"/>
      </w:pPr>
      <w:r w:rsidRPr="002B12D2">
        <w:t>Две некоммерческие организации приняли участие в конкурсе «Лучший менеджер НКО». По итогам конкурса Местный благотворительный фонд социальной поддержки «Во благо» Боготольского района был признан лучшей некоммерческой организацией, а его председатель -лучшим руководителем НКО.</w:t>
      </w:r>
    </w:p>
    <w:p w:rsidR="007B6D9D" w:rsidRPr="002B12D2" w:rsidRDefault="007B6D9D" w:rsidP="002B12D2">
      <w:pPr>
        <w:jc w:val="both"/>
      </w:pPr>
      <w:r w:rsidRPr="002B12D2">
        <w:rPr>
          <w:i/>
        </w:rPr>
        <w:t>Молодежная политика.</w:t>
      </w:r>
      <w:r w:rsidRPr="002B12D2">
        <w:t xml:space="preserve"> </w:t>
      </w:r>
      <w:r w:rsidR="00CD3229" w:rsidRPr="002B12D2">
        <w:t xml:space="preserve">В рамках реализации молодежной политики на территории района действует МБУ Молодежный центр «Факел», который является так же методическим центром для специалистов и методистов по работе с молодежью сельских учреждений культуры. В молодежном центре работают 5 человек – 3 специалиста по работе с молодежью и руководитель. Все работники имеют средне-специальное образование. На базе молодежного центра действуют 4 муниципальных штаба краевых флагманских программ в области молодёжной политики – «Волонтеры победы», «Моя территория», «Арт-парад», «Добровольчество». </w:t>
      </w:r>
    </w:p>
    <w:p w:rsidR="007B6D9D" w:rsidRPr="002B12D2" w:rsidRDefault="007B6D9D" w:rsidP="002B12D2">
      <w:pPr>
        <w:jc w:val="both"/>
      </w:pPr>
      <w:r w:rsidRPr="002B12D2">
        <w:tab/>
      </w:r>
      <w:r w:rsidR="00CD3229" w:rsidRPr="002B12D2">
        <w:t>В 2016 году молодежным центром было проведено 60 мероприятий, к участию в которых было привлечено более 2000 человек.</w:t>
      </w:r>
    </w:p>
    <w:p w:rsidR="007B6D9D" w:rsidRPr="002B12D2" w:rsidRDefault="007B6D9D" w:rsidP="002B12D2">
      <w:pPr>
        <w:jc w:val="both"/>
      </w:pPr>
      <w:r w:rsidRPr="002B12D2">
        <w:lastRenderedPageBreak/>
        <w:tab/>
      </w:r>
      <w:r w:rsidR="00CD3229" w:rsidRPr="002B12D2">
        <w:t>Ежегодно в Боготольском районе реализуется региональный инфраструктурный проект «Территория 2020». В отчетном году в весенней и осенней сессии приняли участие 66 человек, было представлено 23 молодежных проекта, 19 из которых были реализованы.</w:t>
      </w:r>
    </w:p>
    <w:p w:rsidR="007B6D9D" w:rsidRPr="002B12D2" w:rsidRDefault="007B6D9D" w:rsidP="002B12D2">
      <w:pPr>
        <w:jc w:val="both"/>
      </w:pPr>
      <w:r w:rsidRPr="002B12D2">
        <w:tab/>
        <w:t xml:space="preserve">В летний период </w:t>
      </w:r>
      <w:r w:rsidR="00CD3229" w:rsidRPr="002B12D2">
        <w:t>были  временно трудоустроены</w:t>
      </w:r>
      <w:r w:rsidRPr="002B12D2">
        <w:t xml:space="preserve"> 109 несовершеннолетних</w:t>
      </w:r>
      <w:r w:rsidR="00CD3229" w:rsidRPr="002B12D2">
        <w:t>, 55 рабочих мест было создано за счет районного бюджета и 54 за счет краевого.</w:t>
      </w:r>
    </w:p>
    <w:p w:rsidR="00CD3229" w:rsidRPr="002B12D2" w:rsidRDefault="007B6D9D" w:rsidP="002B12D2">
      <w:pPr>
        <w:jc w:val="both"/>
      </w:pPr>
      <w:r w:rsidRPr="002B12D2">
        <w:tab/>
      </w:r>
      <w:r w:rsidR="00CD3229" w:rsidRPr="002B12D2">
        <w:t>Молодежь района приняла участие в таких краевых мероприятиях как:</w:t>
      </w:r>
    </w:p>
    <w:p w:rsidR="00CD3229" w:rsidRPr="002B12D2" w:rsidRDefault="00CD3229" w:rsidP="002B12D2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Весенний и осенний этапы краевого проекта «Новый фарватер»;</w:t>
      </w:r>
    </w:p>
    <w:p w:rsidR="00CD3229" w:rsidRPr="002B12D2" w:rsidRDefault="00CD3229" w:rsidP="002B12D2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Конференция открытых пространств Красноярского края;</w:t>
      </w:r>
    </w:p>
    <w:p w:rsidR="00CD3229" w:rsidRPr="002B12D2" w:rsidRDefault="00CD3229" w:rsidP="002B12D2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Территория инициативно молодежи «Юниор» и «Бирюса»;</w:t>
      </w:r>
    </w:p>
    <w:p w:rsidR="00CD3229" w:rsidRPr="002B12D2" w:rsidRDefault="00CD3229" w:rsidP="002B12D2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Краевой «Доброфорум»;</w:t>
      </w:r>
    </w:p>
    <w:p w:rsidR="00CD3229" w:rsidRPr="002B12D2" w:rsidRDefault="00CD3229" w:rsidP="002B12D2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Краевая конференция «Моя территория»</w:t>
      </w:r>
    </w:p>
    <w:p w:rsidR="00CD3229" w:rsidRPr="002B12D2" w:rsidRDefault="00CD3229" w:rsidP="002B12D2">
      <w:pPr>
        <w:pStyle w:val="ad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>Краевой слет ТОС.</w:t>
      </w:r>
    </w:p>
    <w:p w:rsidR="007B6D9D" w:rsidRPr="002B12D2" w:rsidRDefault="00CD3229" w:rsidP="002B12D2">
      <w:pPr>
        <w:ind w:firstLine="708"/>
        <w:jc w:val="both"/>
      </w:pPr>
      <w:r w:rsidRPr="002B12D2">
        <w:t>Финансирование молодежной политики осуществляется в рамках муниципальной программы «Молодежь Боготольского района», объем финансирования в 2016 году составил 1843,19 тыс. рублей</w:t>
      </w:r>
      <w:r w:rsidR="007B6D9D" w:rsidRPr="002B12D2">
        <w:t>.</w:t>
      </w:r>
    </w:p>
    <w:p w:rsidR="00280936" w:rsidRPr="002B12D2" w:rsidRDefault="00CD3229" w:rsidP="002B12D2">
      <w:pPr>
        <w:ind w:firstLine="708"/>
        <w:jc w:val="both"/>
      </w:pPr>
      <w:r w:rsidRPr="002B12D2">
        <w:t>Средства муниципальной программы расходуются</w:t>
      </w:r>
      <w:r w:rsidR="007B6D9D" w:rsidRPr="002B12D2">
        <w:t xml:space="preserve"> на</w:t>
      </w:r>
      <w:r w:rsidRPr="002B12D2">
        <w:t xml:space="preserve"> обеспечение выполнения молодёжным центром муниципального задания, создание рабочих мест для несовершеннолетних в летний период, проведение мероприятий</w:t>
      </w:r>
      <w:r w:rsidR="007B6D9D" w:rsidRPr="002B12D2">
        <w:t>.</w:t>
      </w:r>
    </w:p>
    <w:p w:rsidR="00280936" w:rsidRPr="002B12D2" w:rsidRDefault="007B6D9D" w:rsidP="002B12D2">
      <w:pPr>
        <w:jc w:val="both"/>
      </w:pPr>
      <w:r w:rsidRPr="00595443">
        <w:rPr>
          <w:b/>
          <w:u w:val="single"/>
        </w:rPr>
        <w:t>Физическая культура и спорт.</w:t>
      </w:r>
      <w:r w:rsidRPr="002B12D2">
        <w:t xml:space="preserve"> </w:t>
      </w:r>
      <w:r w:rsidR="00CD3229" w:rsidRPr="002B12D2">
        <w:t>На территории района два учреждения осуществляют деятельность в области спорта – МБУ СОК «Олимпиец»</w:t>
      </w:r>
      <w:r w:rsidR="00280936" w:rsidRPr="002B12D2">
        <w:t xml:space="preserve"> (</w:t>
      </w:r>
      <w:r w:rsidR="00280936" w:rsidRPr="002B12D2">
        <w:rPr>
          <w:rFonts w:eastAsia="Times New Roman"/>
          <w:lang w:eastAsia="ru-RU"/>
        </w:rPr>
        <w:t xml:space="preserve">в его состав входят </w:t>
      </w:r>
      <w:r w:rsidR="00280936" w:rsidRPr="002B12D2">
        <w:rPr>
          <w:rFonts w:eastAsia="Times New Roman"/>
          <w:color w:val="262626"/>
          <w:lang w:eastAsia="ru-RU"/>
        </w:rPr>
        <w:t>5 спортивных клубов по месту жительства)</w:t>
      </w:r>
      <w:r w:rsidR="00280936" w:rsidRPr="002B12D2">
        <w:t xml:space="preserve"> </w:t>
      </w:r>
      <w:r w:rsidR="00CD3229" w:rsidRPr="002B12D2">
        <w:t xml:space="preserve"> и МАУ спортивно-оздоровительная база отдыха «Сосновый бор».  </w:t>
      </w:r>
    </w:p>
    <w:p w:rsidR="00642DAA" w:rsidRPr="002B12D2" w:rsidRDefault="00642DAA" w:rsidP="002B12D2">
      <w:pPr>
        <w:jc w:val="both"/>
      </w:pPr>
      <w:r w:rsidRPr="002B12D2">
        <w:tab/>
        <w:t>Общая численность занимающихся физической культурой и спортом жителей района на 01.01.2017 г. составила 2613 чел. (25,6% от общего числа населения).</w:t>
      </w:r>
    </w:p>
    <w:p w:rsidR="00280936" w:rsidRPr="002B12D2" w:rsidRDefault="00642DAA" w:rsidP="002B12D2">
      <w:pPr>
        <w:pStyle w:val="a7"/>
        <w:shd w:val="clear" w:color="auto" w:fill="FFFFFF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Всего в 2016</w:t>
      </w:r>
      <w:r w:rsidR="00BC67AD" w:rsidRPr="002B12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 на территории района было проведено 24 спортивных мероприятия (в  2015– 35). В данных мероприятиях  участвовало 1455 человек населения района.</w:t>
      </w:r>
    </w:p>
    <w:p w:rsidR="007B6D9D" w:rsidRPr="002B12D2" w:rsidRDefault="00642DAA" w:rsidP="002B12D2">
      <w:pPr>
        <w:jc w:val="both"/>
      </w:pPr>
      <w:r w:rsidRPr="002B12D2">
        <w:tab/>
      </w:r>
      <w:r w:rsidR="00CD3229" w:rsidRPr="002B12D2">
        <w:t>Финансирование отрасли осуществляется в рамках муниципальной программы «Развитие физической культуры, спорта, туризма». Общий объем финансирования в 2016 году составил   3598,60 тыс. руб.</w:t>
      </w:r>
      <w:r w:rsidR="007B6D9D" w:rsidRPr="002B12D2">
        <w:t xml:space="preserve"> </w:t>
      </w:r>
    </w:p>
    <w:p w:rsidR="007B6D9D" w:rsidRPr="002B12D2" w:rsidRDefault="007B6D9D" w:rsidP="002B12D2">
      <w:pPr>
        <w:jc w:val="both"/>
      </w:pPr>
      <w:r w:rsidRPr="002B12D2">
        <w:tab/>
      </w:r>
      <w:r w:rsidR="00CD3229" w:rsidRPr="002B12D2">
        <w:t>Основными направлениями расходов являются: обеспечение выполнения муниципального задания МБУ «Олимпиец»</w:t>
      </w:r>
      <w:r w:rsidR="00642DAA" w:rsidRPr="002B12D2">
        <w:t xml:space="preserve"> </w:t>
      </w:r>
      <w:r w:rsidR="00CD3229" w:rsidRPr="002B12D2">
        <w:t>и МАУ «Сосновый бор» по организации предоставления муниципальных услуг; проведение спортивно-туристических мероприятий; реализация календарного плана официальных спортивно-массовых мероприятий.</w:t>
      </w:r>
    </w:p>
    <w:p w:rsidR="00EE56A3" w:rsidRPr="002B12D2" w:rsidRDefault="007B6D9D" w:rsidP="002B12D2">
      <w:pPr>
        <w:jc w:val="both"/>
      </w:pPr>
      <w:r w:rsidRPr="002B12D2">
        <w:tab/>
        <w:t>В</w:t>
      </w:r>
      <w:r w:rsidR="00CD3229" w:rsidRPr="002B12D2">
        <w:t xml:space="preserve"> 2016 году была проведена работа по открытию в районе центра тестирования ГТО на базе МБУ СОК «Олимпиец», на организацию работы центра были превлечены средства из краевого бюджета в размере 1 348 </w:t>
      </w:r>
      <w:r w:rsidR="00BC67AD" w:rsidRPr="002B12D2">
        <w:t>тыс. руб</w:t>
      </w:r>
      <w:r w:rsidR="00CD3229" w:rsidRPr="002B12D2">
        <w:t>.</w:t>
      </w:r>
    </w:p>
    <w:p w:rsidR="003B11EF" w:rsidRPr="002B12D2" w:rsidRDefault="00421D6D" w:rsidP="00595443">
      <w:pPr>
        <w:spacing w:before="100" w:beforeAutospacing="1" w:after="100" w:afterAutospacing="1"/>
        <w:contextualSpacing/>
        <w:jc w:val="both"/>
        <w:rPr>
          <w:color w:val="000000" w:themeColor="text1"/>
        </w:rPr>
      </w:pPr>
      <w:r w:rsidRPr="00595443">
        <w:rPr>
          <w:b/>
          <w:bCs/>
          <w:color w:val="000000"/>
          <w:u w:val="single"/>
        </w:rPr>
        <w:t>Социальная поддержка населения</w:t>
      </w:r>
      <w:r w:rsidR="00134F3D" w:rsidRPr="00595443">
        <w:rPr>
          <w:b/>
          <w:bCs/>
          <w:color w:val="000000"/>
          <w:u w:val="single"/>
        </w:rPr>
        <w:t>.</w:t>
      </w:r>
      <w:r w:rsidR="00595443">
        <w:rPr>
          <w:bCs/>
          <w:i/>
          <w:color w:val="000000"/>
        </w:rPr>
        <w:t xml:space="preserve"> </w:t>
      </w:r>
      <w:r w:rsidR="003B11EF" w:rsidRPr="002B12D2">
        <w:rPr>
          <w:color w:val="000000" w:themeColor="text1"/>
        </w:rPr>
        <w:t xml:space="preserve">На учете в отделе социальной защиты населения администрации Боготольского района по состоянию на 31.12.2016 года состояло </w:t>
      </w:r>
      <w:r w:rsidR="003B11EF" w:rsidRPr="002B12D2">
        <w:t xml:space="preserve">10170 </w:t>
      </w:r>
      <w:r w:rsidR="003B11EF" w:rsidRPr="002B12D2">
        <w:rPr>
          <w:color w:val="000000" w:themeColor="text1"/>
        </w:rPr>
        <w:t>человек, из них: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 xml:space="preserve">- пенсионеров  по возрасту-  </w:t>
      </w:r>
      <w:r w:rsidRPr="002B12D2">
        <w:t xml:space="preserve">2254 </w:t>
      </w:r>
      <w:r w:rsidRPr="002B12D2">
        <w:rPr>
          <w:color w:val="000000" w:themeColor="text1"/>
        </w:rPr>
        <w:t>человека  (всего пенсионеров 3061 человек)</w:t>
      </w:r>
      <w:r w:rsidRPr="002B12D2">
        <w:rPr>
          <w:b/>
          <w:color w:val="000000" w:themeColor="text1"/>
        </w:rPr>
        <w:t>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2B12D2">
        <w:rPr>
          <w:color w:val="000000" w:themeColor="text1"/>
        </w:rPr>
        <w:t>- инвалидов – 698 человек</w:t>
      </w:r>
      <w:r w:rsidRPr="002B12D2">
        <w:rPr>
          <w:b/>
          <w:color w:val="000000" w:themeColor="text1"/>
        </w:rPr>
        <w:t xml:space="preserve">, 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b/>
          <w:color w:val="000000" w:themeColor="text1"/>
        </w:rPr>
        <w:t xml:space="preserve">- </w:t>
      </w:r>
      <w:r w:rsidRPr="002B12D2">
        <w:rPr>
          <w:color w:val="000000" w:themeColor="text1"/>
        </w:rPr>
        <w:t>детей – инвалидов  - 48 человек</w:t>
      </w:r>
      <w:r w:rsidRPr="002B12D2">
        <w:rPr>
          <w:b/>
          <w:color w:val="000000" w:themeColor="text1"/>
        </w:rPr>
        <w:t>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>- многодетных семей – 211,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 xml:space="preserve">- ветеранов  583 - человек, из них тружеников тыла  - 165 человек, 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>- ветеранов труда Красноярского края - 505 человек,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>- реабилитированных  - 75 человек,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>- участников ВОВ – 2 человека,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 xml:space="preserve">- членов семей погибших (умерших) участников, инвалидов ВОВ – 14 человек,  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t>-  ветеранов боевых действий- 39 человек,</w:t>
      </w:r>
    </w:p>
    <w:p w:rsidR="003B11EF" w:rsidRPr="002B12D2" w:rsidRDefault="003B11EF" w:rsidP="002B12D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B12D2">
        <w:rPr>
          <w:color w:val="000000" w:themeColor="text1"/>
        </w:rPr>
        <w:lastRenderedPageBreak/>
        <w:t xml:space="preserve">- членов семей умерших (погибших) ветеранов боевых действий – 20 человек.                  </w:t>
      </w:r>
    </w:p>
    <w:p w:rsidR="003B11EF" w:rsidRPr="002B12D2" w:rsidRDefault="001B33EA" w:rsidP="002B12D2">
      <w:pPr>
        <w:jc w:val="both"/>
        <w:rPr>
          <w:color w:val="000000" w:themeColor="text1"/>
        </w:rPr>
      </w:pPr>
      <w:r w:rsidRPr="002B12D2">
        <w:rPr>
          <w:color w:val="000000" w:themeColor="text1"/>
        </w:rPr>
        <w:tab/>
        <w:t>З</w:t>
      </w:r>
      <w:r w:rsidR="003B11EF" w:rsidRPr="002B12D2">
        <w:rPr>
          <w:color w:val="000000" w:themeColor="text1"/>
        </w:rPr>
        <w:t xml:space="preserve">а 2016 год предоставлены следующие меры социальной поддержки гражданам: </w:t>
      </w:r>
    </w:p>
    <w:p w:rsidR="003B11EF" w:rsidRPr="002B12D2" w:rsidRDefault="003B11EF" w:rsidP="002B12D2">
      <w:pPr>
        <w:jc w:val="both"/>
        <w:rPr>
          <w:color w:val="000000" w:themeColor="text1"/>
        </w:rPr>
      </w:pPr>
      <w:r w:rsidRPr="002B12D2">
        <w:rPr>
          <w:color w:val="000000" w:themeColor="text1"/>
        </w:rPr>
        <w:t xml:space="preserve">- единовременная адресная материальная помощь на ремонт печного отопления и (или) электропроводки отдельным категориям граждан – 35 получателей на сумму 350,0 тыс. рублей, 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единовременная адресная материальная помощь на ремонт жилого помещения - 12 получателей на общую сумму 120,6 тыс. рублей. 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единовременная адресная материальная помощь обратившимся гражданам, находящимся в трудной жизненной ситуации - 112 получателей на общую сумму 281,0 тыс. рублей. 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выплаты компенсаций страховых премий по договорам обязательного страхования гражданской ответственности владельцев транспортных средств– 4 получателя, на сумму 6,3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предоставление ежегодной денежной выплаты гражданам, награжденным нагрудным знаком "Почетный донор России" – 8 получателей на сумму 99,0 тыс.рублей.</w:t>
      </w:r>
    </w:p>
    <w:p w:rsidR="003B11EF" w:rsidRPr="002B12D2" w:rsidRDefault="003B11EF" w:rsidP="002B12D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2B12D2">
        <w:rPr>
          <w:color w:val="000000" w:themeColor="text1"/>
        </w:rPr>
        <w:t xml:space="preserve">- </w:t>
      </w:r>
      <w:r w:rsidRPr="002B12D2">
        <w:t>оказание адресной социальной помощи отдельным категориям граждан: ч</w:t>
      </w:r>
      <w:r w:rsidRPr="002B12D2">
        <w:rPr>
          <w:color w:val="000000" w:themeColor="text1"/>
        </w:rPr>
        <w:t>ленам семей военнослужащих, погибших (умерших) при исполнении обязанностей военной службы (служебных обязанностей) в мирное время -  13 получателей, на сумму  909,7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предоставление адресной материальной помощи на компенсацию расходов на проезд, совершенный один раз в течение календарного года, по территории Российской Федерации к месту следования и обратно реабилитированным лицам – 4 получателя, на сумму 9,8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предоставление адресной материальной помощи на компенсацию расходов на изготовление и ремонт зубных– 12  получателей на сумму 66,6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оказание единовременной адресной социальной помощи в денежной форме к празднованию годовщины Победы в Великой Отечественной войне 1941 - 1945 годов- 186 получателей на сумму 232,8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назначение единовременной денежной выплаты к празднованию годовщины Победы в Великой Отечественной войне 1941 - 1945 годов детям погибших защитников Отечества – 125 человек, на сумму 125,0 тыс.рублей.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назначение государственной социальной помощи на развитие личного подсобного хозяйства </w:t>
      </w:r>
      <w:r w:rsidR="001B33EA" w:rsidRPr="002B12D2">
        <w:rPr>
          <w:color w:val="000000" w:themeColor="text1"/>
          <w:sz w:val="24"/>
          <w:szCs w:val="24"/>
        </w:rPr>
        <w:t xml:space="preserve">- </w:t>
      </w:r>
      <w:r w:rsidRPr="002B12D2">
        <w:rPr>
          <w:color w:val="000000" w:themeColor="text1"/>
          <w:sz w:val="24"/>
          <w:szCs w:val="24"/>
        </w:rPr>
        <w:t>3 человека на сумму 200,0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назначение член</w:t>
      </w:r>
      <w:r w:rsidR="001B33EA" w:rsidRPr="002B12D2">
        <w:rPr>
          <w:color w:val="000000" w:themeColor="text1"/>
          <w:sz w:val="24"/>
          <w:szCs w:val="24"/>
        </w:rPr>
        <w:t>ам</w:t>
      </w:r>
      <w:r w:rsidRPr="002B12D2">
        <w:rPr>
          <w:color w:val="000000" w:themeColor="text1"/>
          <w:sz w:val="24"/>
          <w:szCs w:val="24"/>
        </w:rPr>
        <w:t xml:space="preserve">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психотропных веществ, учреждений и органов уголовно- исполнительной системы, других федеральных органов исполнительной власти, в которых законом предусмотрена военная служба, погибших, (умерших) при исполнении обязанностей военной службы (служебных обязанностей) – 6 получателей на сумму 141,4 тыс. рублей. </w:t>
      </w:r>
    </w:p>
    <w:p w:rsidR="003B11EF" w:rsidRPr="002B12D2" w:rsidRDefault="001B33EA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назначение пособия </w:t>
      </w:r>
      <w:r w:rsidR="003B11EF" w:rsidRPr="002B12D2">
        <w:rPr>
          <w:color w:val="000000" w:themeColor="text1"/>
          <w:sz w:val="24"/>
          <w:szCs w:val="24"/>
        </w:rPr>
        <w:t>на погребение и возмещении стоимости услуг по погребению</w:t>
      </w:r>
      <w:r w:rsidR="00CD2B6E" w:rsidRPr="002B12D2">
        <w:rPr>
          <w:color w:val="000000" w:themeColor="text1"/>
          <w:sz w:val="24"/>
          <w:szCs w:val="24"/>
        </w:rPr>
        <w:t xml:space="preserve"> </w:t>
      </w:r>
      <w:r w:rsidRPr="002B12D2">
        <w:rPr>
          <w:color w:val="000000" w:themeColor="text1"/>
          <w:sz w:val="24"/>
          <w:szCs w:val="24"/>
        </w:rPr>
        <w:t>-</w:t>
      </w:r>
      <w:r w:rsidR="003B11EF" w:rsidRPr="002B12D2">
        <w:rPr>
          <w:color w:val="000000" w:themeColor="text1"/>
          <w:sz w:val="24"/>
          <w:szCs w:val="24"/>
        </w:rPr>
        <w:t xml:space="preserve">  31  получателей на сумму 195,6 тыс.рублей.</w:t>
      </w:r>
    </w:p>
    <w:p w:rsidR="003B11EF" w:rsidRPr="002B12D2" w:rsidRDefault="003B11EF" w:rsidP="002B12D2">
      <w:pPr>
        <w:pStyle w:val="ConsPlusNormal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         - назначение  ежемесячной денежной выплаты членам семей отдельных категорий граждан, подвергшихся воздействию радиации - 1 человек, на сумму 20,6 тыс. рублей.</w:t>
      </w:r>
    </w:p>
    <w:p w:rsidR="003B11EF" w:rsidRPr="002B12D2" w:rsidRDefault="003B11EF" w:rsidP="002B12D2">
      <w:pPr>
        <w:pStyle w:val="ConsPlusNormal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     - назначение денежной компенсации расходов на оплату проезда к месту проведения лечения гемодиализом, медицинского обследования, медико-социальной экспертизы, реабилитации и обратно - 2 получателя на сумму  459,0 тыс. рублей.</w:t>
      </w:r>
    </w:p>
    <w:p w:rsidR="003B11EF" w:rsidRPr="002B12D2" w:rsidRDefault="003B11EF" w:rsidP="002B12D2">
      <w:pPr>
        <w:pStyle w:val="ConsPlusNormal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 -   назначение компенсации расходов на проезд инвалидам (в том числе детям-инвалидам), лицам, сопровождающим инвалидов (в том числе детей-инвалидов), к месту проведения обследования, медико-социальной экспертизы, реабилитации и обратно - 31 получателей на сумму 94,3 тыс. рублей.</w:t>
      </w:r>
    </w:p>
    <w:p w:rsidR="003B11EF" w:rsidRPr="002B12D2" w:rsidRDefault="003B11EF" w:rsidP="002B12D2">
      <w:pPr>
        <w:pStyle w:val="ConsPlusNormal"/>
        <w:jc w:val="both"/>
        <w:rPr>
          <w:color w:val="FF0000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lastRenderedPageBreak/>
        <w:t xml:space="preserve"> - назначение  ежемесячных денежных выплат родителям и законным представителям детей-инвалидов, осуществляющих их воспитание и обучение на дому - 39 получателей на сумму 496,6 тыс.рублей.</w:t>
      </w:r>
    </w:p>
    <w:p w:rsidR="003B11EF" w:rsidRPr="002B12D2" w:rsidRDefault="003B11EF" w:rsidP="002B12D2">
      <w:pPr>
        <w:pStyle w:val="ConsPlusNormal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предоставление адресной социальной помощи ко Дню  Защитника Отечества членам семей военнослужащих, погибших (умерших) при исполнении обязанностей военной службы (служебных обязанностей) в мирное время – 7 получателей на сумму 21,0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За  2016 год  мерами социальной поддержки по оплате жилья и коммунальных услуг отдельным категориям граждан  воспользовалось - 2780 человек, на сумму 19</w:t>
      </w:r>
      <w:r w:rsidR="002A7535">
        <w:rPr>
          <w:color w:val="000000" w:themeColor="text1"/>
          <w:sz w:val="24"/>
          <w:szCs w:val="24"/>
        </w:rPr>
        <w:t xml:space="preserve"> </w:t>
      </w:r>
      <w:r w:rsidRPr="002B12D2">
        <w:rPr>
          <w:color w:val="000000" w:themeColor="text1"/>
          <w:sz w:val="24"/>
          <w:szCs w:val="24"/>
        </w:rPr>
        <w:t>074,2 тыс. рублей, субсидии гражданам на предоставление мер социальной поддержки по оплате жилья и коммунальных услуг с учетом доходов - 309 семей, на сумму 4</w:t>
      </w:r>
      <w:r w:rsidR="002A7535">
        <w:rPr>
          <w:color w:val="000000" w:themeColor="text1"/>
          <w:sz w:val="24"/>
          <w:szCs w:val="24"/>
        </w:rPr>
        <w:t xml:space="preserve"> </w:t>
      </w:r>
      <w:r w:rsidRPr="002B12D2">
        <w:rPr>
          <w:color w:val="000000" w:themeColor="text1"/>
          <w:sz w:val="24"/>
          <w:szCs w:val="24"/>
        </w:rPr>
        <w:t>187,2 тыс.рублей. Ежемесячные денежные выплаты отдельным категориям граждан  за 2016 год получили - 1970 человек, на сумму 5</w:t>
      </w:r>
      <w:r w:rsidR="002A7535">
        <w:rPr>
          <w:color w:val="000000" w:themeColor="text1"/>
          <w:sz w:val="24"/>
          <w:szCs w:val="24"/>
        </w:rPr>
        <w:t xml:space="preserve"> </w:t>
      </w:r>
      <w:r w:rsidRPr="002B12D2">
        <w:rPr>
          <w:color w:val="000000" w:themeColor="text1"/>
          <w:sz w:val="24"/>
          <w:szCs w:val="24"/>
        </w:rPr>
        <w:t xml:space="preserve">217,3 тыс. рублей.  </w:t>
      </w:r>
    </w:p>
    <w:p w:rsidR="003B11EF" w:rsidRPr="002B12D2" w:rsidRDefault="00691324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В направлении </w:t>
      </w:r>
      <w:r w:rsidR="003B11EF" w:rsidRPr="002B12D2">
        <w:rPr>
          <w:color w:val="000000" w:themeColor="text1"/>
          <w:sz w:val="24"/>
          <w:szCs w:val="24"/>
        </w:rPr>
        <w:t xml:space="preserve"> поддержк</w:t>
      </w:r>
      <w:r w:rsidRPr="002B12D2">
        <w:rPr>
          <w:color w:val="000000" w:themeColor="text1"/>
          <w:sz w:val="24"/>
          <w:szCs w:val="24"/>
        </w:rPr>
        <w:t>и</w:t>
      </w:r>
      <w:r w:rsidR="003B11EF" w:rsidRPr="002B12D2">
        <w:rPr>
          <w:color w:val="000000" w:themeColor="text1"/>
          <w:sz w:val="24"/>
          <w:szCs w:val="24"/>
        </w:rPr>
        <w:t xml:space="preserve"> семей, имеющих детей за  2016 год назначены следующие меры социальной поддержки: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 ежегодное пособие на ребенка школьного возраста - 431 человек, на сумму 806,7 тыс. рублей.  </w:t>
      </w:r>
    </w:p>
    <w:p w:rsidR="003B11EF" w:rsidRPr="002B12D2" w:rsidRDefault="003B11EF" w:rsidP="002B12D2">
      <w:pPr>
        <w:pStyle w:val="ConsPlusNormal"/>
        <w:ind w:firstLine="540"/>
        <w:jc w:val="both"/>
        <w:outlineLvl w:val="0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предоставление бесплатных путевок на санаторно-курортное лечение - 16 человек, и компенсации стоимости проезда к месту амбулаторного консультирования и обследования, стационарного лечения, санаторно-курортного лечения и обратно - 18 человек, на сумму 32,8 тыс. рублей. </w:t>
      </w:r>
    </w:p>
    <w:p w:rsidR="003B11EF" w:rsidRPr="002B12D2" w:rsidRDefault="00691324" w:rsidP="002B12D2">
      <w:pPr>
        <w:pStyle w:val="ConsPlusNormal"/>
        <w:ind w:firstLine="540"/>
        <w:jc w:val="both"/>
        <w:outlineLvl w:val="0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</w:t>
      </w:r>
      <w:r w:rsidR="003B11EF" w:rsidRPr="002B12D2">
        <w:rPr>
          <w:color w:val="000000" w:themeColor="text1"/>
          <w:sz w:val="24"/>
          <w:szCs w:val="24"/>
        </w:rPr>
        <w:t>ежемесячное пособие на детей одиноких матерей – 279 человек, на сумму 1</w:t>
      </w:r>
      <w:r w:rsidR="002A7535">
        <w:rPr>
          <w:color w:val="000000" w:themeColor="text1"/>
          <w:sz w:val="24"/>
          <w:szCs w:val="24"/>
        </w:rPr>
        <w:t xml:space="preserve"> </w:t>
      </w:r>
      <w:r w:rsidR="003B11EF" w:rsidRPr="002B12D2">
        <w:rPr>
          <w:color w:val="000000" w:themeColor="text1"/>
          <w:sz w:val="24"/>
          <w:szCs w:val="24"/>
        </w:rPr>
        <w:t>896,8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ежемесячное пособие  на детей, у которых оба родителя - инвалиды, или детей из неполных семей, в которых родитель – инвалид – 4  чел, на сумму 32,7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ежемесячное пособие на детей из многодетных семей - 347 человек на сумму </w:t>
      </w:r>
      <w:r w:rsidR="002A7535">
        <w:rPr>
          <w:color w:val="000000" w:themeColor="text1"/>
          <w:sz w:val="24"/>
          <w:szCs w:val="24"/>
        </w:rPr>
        <w:t xml:space="preserve">          </w:t>
      </w:r>
      <w:r w:rsidRPr="002B12D2">
        <w:rPr>
          <w:color w:val="000000" w:themeColor="text1"/>
          <w:sz w:val="24"/>
          <w:szCs w:val="24"/>
        </w:rPr>
        <w:t>2</w:t>
      </w:r>
      <w:r w:rsidR="002A7535">
        <w:rPr>
          <w:color w:val="000000" w:themeColor="text1"/>
          <w:sz w:val="24"/>
          <w:szCs w:val="24"/>
        </w:rPr>
        <w:t xml:space="preserve"> </w:t>
      </w:r>
      <w:r w:rsidRPr="002B12D2">
        <w:rPr>
          <w:color w:val="000000" w:themeColor="text1"/>
          <w:sz w:val="24"/>
          <w:szCs w:val="24"/>
        </w:rPr>
        <w:t>145,4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единовременное пособие при рождении ребенка – 55 человек, на сумму 990,6 тыс. рублей.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>- ежемесячное пособие по уходу за ребенком – 200 человек, на сумму 8</w:t>
      </w:r>
      <w:r w:rsidR="002A7535">
        <w:rPr>
          <w:color w:val="000000" w:themeColor="text1"/>
          <w:sz w:val="24"/>
          <w:szCs w:val="24"/>
        </w:rPr>
        <w:t xml:space="preserve"> </w:t>
      </w:r>
      <w:r w:rsidRPr="002B12D2">
        <w:rPr>
          <w:color w:val="000000" w:themeColor="text1"/>
          <w:sz w:val="24"/>
          <w:szCs w:val="24"/>
        </w:rPr>
        <w:t xml:space="preserve">918,1 тыс. рублей.  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- ежемесячное пособие на ребенка военнослужащего, проходящего военную службу по призыву – 2 человека, на сумму 194,9 тыс.рублей. </w:t>
      </w:r>
    </w:p>
    <w:p w:rsidR="0016296D" w:rsidRDefault="00691324" w:rsidP="0016296D">
      <w:pPr>
        <w:jc w:val="both"/>
        <w:rPr>
          <w:color w:val="000000" w:themeColor="text1"/>
        </w:rPr>
      </w:pPr>
      <w:r w:rsidRPr="002B12D2">
        <w:rPr>
          <w:color w:val="000000" w:themeColor="text1"/>
        </w:rPr>
        <w:t xml:space="preserve">        - выдано 34 сертификата на краевой материнский капитал, принято и удовлетворено 146 заявлений о распоряжении средствами краевого материнского капитала.</w:t>
      </w:r>
    </w:p>
    <w:p w:rsidR="003B11EF" w:rsidRPr="002B12D2" w:rsidRDefault="0016296D" w:rsidP="0016296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3B11EF" w:rsidRPr="002B12D2">
        <w:rPr>
          <w:color w:val="000000" w:themeColor="text1"/>
        </w:rPr>
        <w:t xml:space="preserve">В течение 2016 года отделом социальной защиты населения администрации Боготольского района выдано  178 справок, дающих право на получение социальной стипендии малообеспеченным гражданам. </w:t>
      </w:r>
    </w:p>
    <w:p w:rsidR="003B11EF" w:rsidRPr="002B12D2" w:rsidRDefault="003B11EF" w:rsidP="002B12D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B12D2">
        <w:rPr>
          <w:color w:val="000000" w:themeColor="text1"/>
          <w:sz w:val="24"/>
          <w:szCs w:val="24"/>
        </w:rPr>
        <w:t xml:space="preserve">  За  2016 год присвоены звания и выданы удостоверения  «Ветерана труда» -  36 получателям, «Ветерана Красноярского края» - 40 получателям, «Дети погибших защитников Отечества» - 2 получателям. </w:t>
      </w:r>
    </w:p>
    <w:p w:rsidR="003B11EF" w:rsidRPr="002B12D2" w:rsidRDefault="003B11EF" w:rsidP="002B12D2">
      <w:pPr>
        <w:jc w:val="both"/>
        <w:rPr>
          <w:rFonts w:eastAsia="Times New Roman"/>
          <w:color w:val="000000" w:themeColor="text1"/>
        </w:rPr>
      </w:pPr>
      <w:r w:rsidRPr="002B12D2">
        <w:rPr>
          <w:color w:val="000000" w:themeColor="text1"/>
        </w:rPr>
        <w:t xml:space="preserve"> Отдел социальной защиты населения выполняет  функции и полномочия учредителя МБУ КЦСОН «Надежда».</w:t>
      </w:r>
      <w:r w:rsidRPr="002B12D2">
        <w:rPr>
          <w:rFonts w:eastAsia="Times New Roman"/>
          <w:color w:val="000000" w:themeColor="text1"/>
        </w:rPr>
        <w:t xml:space="preserve">        </w:t>
      </w:r>
    </w:p>
    <w:p w:rsidR="003B11EF" w:rsidRPr="002B12D2" w:rsidRDefault="003B11EF" w:rsidP="002B12D2">
      <w:pPr>
        <w:ind w:firstLine="708"/>
        <w:jc w:val="both"/>
      </w:pPr>
      <w:r w:rsidRPr="002B12D2">
        <w:t>В течение 2016 года в МБУ КЦСОН «Надежда» (далее - Учреждение) учреждении функционировало 7 отделений, в том числе:</w:t>
      </w:r>
    </w:p>
    <w:p w:rsidR="0016296D" w:rsidRDefault="003B11EF" w:rsidP="002B12D2">
      <w:pPr>
        <w:jc w:val="both"/>
      </w:pPr>
      <w:r w:rsidRPr="002B12D2">
        <w:t>- 3 отделения социального обслуживания на дому граждан пожилого возраста и инвалидов</w:t>
      </w:r>
      <w:r w:rsidR="0016296D">
        <w:t>,</w:t>
      </w:r>
    </w:p>
    <w:p w:rsidR="003B11EF" w:rsidRPr="002B12D2" w:rsidRDefault="0016296D" w:rsidP="002B12D2">
      <w:pPr>
        <w:jc w:val="both"/>
      </w:pPr>
      <w:r w:rsidRPr="002B12D2">
        <w:t xml:space="preserve"> </w:t>
      </w:r>
      <w:r w:rsidR="003B11EF" w:rsidRPr="002B12D2">
        <w:t>- отделение срочного социального обслуживания</w:t>
      </w:r>
      <w:r>
        <w:t>,</w:t>
      </w:r>
    </w:p>
    <w:p w:rsidR="003B11EF" w:rsidRPr="002B12D2" w:rsidRDefault="003B11EF" w:rsidP="002B12D2">
      <w:pPr>
        <w:jc w:val="both"/>
      </w:pPr>
      <w:r w:rsidRPr="002B12D2">
        <w:t>- отделение временного проживания граждан пожилого возраста и  инвалидов</w:t>
      </w:r>
      <w:r w:rsidR="0016296D">
        <w:t>,</w:t>
      </w:r>
    </w:p>
    <w:p w:rsidR="003B11EF" w:rsidRPr="002B12D2" w:rsidRDefault="003B11EF" w:rsidP="002B12D2">
      <w:pPr>
        <w:jc w:val="both"/>
      </w:pPr>
      <w:r w:rsidRPr="002B12D2">
        <w:t>-</w:t>
      </w:r>
      <w:r w:rsidR="0016296D">
        <w:t xml:space="preserve"> </w:t>
      </w:r>
      <w:r w:rsidRPr="002B12D2">
        <w:t>отделение социального патронажа семьи и детей</w:t>
      </w:r>
      <w:r w:rsidR="0016296D">
        <w:t>,</w:t>
      </w:r>
    </w:p>
    <w:p w:rsidR="003B11EF" w:rsidRPr="002B12D2" w:rsidRDefault="003B11EF" w:rsidP="002B12D2">
      <w:pPr>
        <w:jc w:val="both"/>
      </w:pPr>
      <w:r w:rsidRPr="002B12D2">
        <w:t>-</w:t>
      </w:r>
      <w:r w:rsidR="0016296D">
        <w:t xml:space="preserve"> </w:t>
      </w:r>
      <w:r w:rsidRPr="002B12D2">
        <w:t>отделение профилактики  безнадзорности детей и подростков.</w:t>
      </w:r>
    </w:p>
    <w:p w:rsidR="003B11EF" w:rsidRPr="002B12D2" w:rsidRDefault="00CE50A5" w:rsidP="00CE50A5">
      <w:pPr>
        <w:ind w:left="-142" w:firstLine="142"/>
        <w:jc w:val="both"/>
      </w:pPr>
      <w:r>
        <w:t>(Таблица 6)</w:t>
      </w:r>
    </w:p>
    <w:tbl>
      <w:tblPr>
        <w:tblStyle w:val="a5"/>
        <w:tblW w:w="0" w:type="auto"/>
        <w:tblLayout w:type="fixed"/>
        <w:tblLook w:val="04A0"/>
      </w:tblPr>
      <w:tblGrid>
        <w:gridCol w:w="2467"/>
        <w:gridCol w:w="3028"/>
        <w:gridCol w:w="2126"/>
        <w:gridCol w:w="1950"/>
      </w:tblGrid>
      <w:tr w:rsidR="003B11EF" w:rsidRPr="002B12D2" w:rsidTr="009E6D0F">
        <w:tc>
          <w:tcPr>
            <w:tcW w:w="2467" w:type="dxa"/>
          </w:tcPr>
          <w:p w:rsidR="003B11EF" w:rsidRPr="002B12D2" w:rsidRDefault="003B11EF" w:rsidP="002B12D2">
            <w:pPr>
              <w:jc w:val="both"/>
            </w:pPr>
            <w:r w:rsidRPr="002B12D2">
              <w:lastRenderedPageBreak/>
              <w:t>Форма обслуживания</w:t>
            </w: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Наименование отделения</w:t>
            </w:r>
          </w:p>
        </w:tc>
        <w:tc>
          <w:tcPr>
            <w:tcW w:w="2126" w:type="dxa"/>
          </w:tcPr>
          <w:p w:rsidR="003B11EF" w:rsidRPr="002B12D2" w:rsidRDefault="003B11EF" w:rsidP="002B12D2">
            <w:pPr>
              <w:jc w:val="both"/>
            </w:pPr>
            <w:r w:rsidRPr="002B12D2">
              <w:t xml:space="preserve">Плановый показатель, на 2016 г. (чел.) </w:t>
            </w:r>
          </w:p>
        </w:tc>
        <w:tc>
          <w:tcPr>
            <w:tcW w:w="1950" w:type="dxa"/>
          </w:tcPr>
          <w:p w:rsidR="003B11EF" w:rsidRPr="002B12D2" w:rsidRDefault="003B11EF" w:rsidP="002B12D2">
            <w:pPr>
              <w:jc w:val="both"/>
            </w:pPr>
            <w:r w:rsidRPr="002B12D2">
              <w:t>Фактическое исполнение за 2016 г. (чел)</w:t>
            </w:r>
          </w:p>
        </w:tc>
      </w:tr>
      <w:tr w:rsidR="003B11EF" w:rsidRPr="002B12D2" w:rsidTr="009E6D0F">
        <w:tc>
          <w:tcPr>
            <w:tcW w:w="2467" w:type="dxa"/>
          </w:tcPr>
          <w:p w:rsidR="003B11EF" w:rsidRPr="002B12D2" w:rsidRDefault="003B11EF" w:rsidP="002B12D2">
            <w:pPr>
              <w:jc w:val="both"/>
            </w:pPr>
            <w:r w:rsidRPr="002B12D2">
              <w:t>Стационарная</w:t>
            </w: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Отделение временного проживания граждан пожилого возраста и инвалидов</w:t>
            </w:r>
          </w:p>
        </w:tc>
        <w:tc>
          <w:tcPr>
            <w:tcW w:w="2126" w:type="dxa"/>
          </w:tcPr>
          <w:p w:rsidR="003B11EF" w:rsidRPr="002B12D2" w:rsidRDefault="003B11EF" w:rsidP="002A7535">
            <w:pPr>
              <w:jc w:val="center"/>
            </w:pPr>
            <w:r w:rsidRPr="002B12D2">
              <w:t>17</w:t>
            </w:r>
          </w:p>
        </w:tc>
        <w:tc>
          <w:tcPr>
            <w:tcW w:w="1950" w:type="dxa"/>
          </w:tcPr>
          <w:p w:rsidR="003B11EF" w:rsidRPr="002B12D2" w:rsidRDefault="003B11EF" w:rsidP="002A7535">
            <w:pPr>
              <w:jc w:val="center"/>
            </w:pPr>
            <w:r w:rsidRPr="002B12D2">
              <w:t>28</w:t>
            </w:r>
          </w:p>
        </w:tc>
      </w:tr>
      <w:tr w:rsidR="003B11EF" w:rsidRPr="002B12D2" w:rsidTr="009E6D0F">
        <w:tc>
          <w:tcPr>
            <w:tcW w:w="2467" w:type="dxa"/>
            <w:vMerge w:val="restart"/>
          </w:tcPr>
          <w:p w:rsidR="003B11EF" w:rsidRPr="002B12D2" w:rsidRDefault="003B11EF" w:rsidP="002B12D2">
            <w:pPr>
              <w:jc w:val="both"/>
            </w:pPr>
            <w:r w:rsidRPr="002B12D2">
              <w:t>Полустационарная</w:t>
            </w: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отделение социального патронажа семьи и детей</w:t>
            </w:r>
          </w:p>
        </w:tc>
        <w:tc>
          <w:tcPr>
            <w:tcW w:w="2126" w:type="dxa"/>
            <w:vMerge w:val="restart"/>
          </w:tcPr>
          <w:p w:rsidR="003B11EF" w:rsidRPr="002B12D2" w:rsidRDefault="003B11EF" w:rsidP="002A7535">
            <w:pPr>
              <w:jc w:val="center"/>
            </w:pPr>
          </w:p>
          <w:p w:rsidR="003B11EF" w:rsidRPr="002B12D2" w:rsidRDefault="003B11EF" w:rsidP="002A7535">
            <w:pPr>
              <w:jc w:val="center"/>
            </w:pPr>
          </w:p>
          <w:p w:rsidR="003B11EF" w:rsidRPr="002B12D2" w:rsidRDefault="003B11EF" w:rsidP="002A7535">
            <w:pPr>
              <w:jc w:val="center"/>
            </w:pPr>
          </w:p>
          <w:p w:rsidR="003B11EF" w:rsidRPr="002B12D2" w:rsidRDefault="003B11EF" w:rsidP="002A7535">
            <w:pPr>
              <w:jc w:val="center"/>
            </w:pPr>
          </w:p>
          <w:p w:rsidR="003B11EF" w:rsidRPr="002B12D2" w:rsidRDefault="003B11EF" w:rsidP="002A7535">
            <w:pPr>
              <w:jc w:val="center"/>
            </w:pPr>
            <w:r w:rsidRPr="002B12D2">
              <w:t>2400</w:t>
            </w:r>
          </w:p>
        </w:tc>
        <w:tc>
          <w:tcPr>
            <w:tcW w:w="1950" w:type="dxa"/>
          </w:tcPr>
          <w:p w:rsidR="003B11EF" w:rsidRPr="002B12D2" w:rsidRDefault="003B11EF" w:rsidP="002A7535">
            <w:pPr>
              <w:jc w:val="center"/>
            </w:pPr>
            <w:r w:rsidRPr="002B12D2">
              <w:t>407</w:t>
            </w:r>
          </w:p>
        </w:tc>
      </w:tr>
      <w:tr w:rsidR="003B11EF" w:rsidRPr="002B12D2" w:rsidTr="009E6D0F">
        <w:tc>
          <w:tcPr>
            <w:tcW w:w="2467" w:type="dxa"/>
            <w:vMerge/>
          </w:tcPr>
          <w:p w:rsidR="003B11EF" w:rsidRPr="002B12D2" w:rsidRDefault="003B11EF" w:rsidP="002B12D2">
            <w:pPr>
              <w:jc w:val="both"/>
            </w:pP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отделение профилактики  безнадзорности детей и подростков)</w:t>
            </w:r>
          </w:p>
        </w:tc>
        <w:tc>
          <w:tcPr>
            <w:tcW w:w="2126" w:type="dxa"/>
            <w:vMerge/>
          </w:tcPr>
          <w:p w:rsidR="003B11EF" w:rsidRPr="002B12D2" w:rsidRDefault="003B11EF" w:rsidP="002A7535">
            <w:pPr>
              <w:jc w:val="center"/>
            </w:pPr>
          </w:p>
        </w:tc>
        <w:tc>
          <w:tcPr>
            <w:tcW w:w="1950" w:type="dxa"/>
          </w:tcPr>
          <w:p w:rsidR="003B11EF" w:rsidRPr="002B12D2" w:rsidRDefault="003B11EF" w:rsidP="002A7535">
            <w:pPr>
              <w:jc w:val="center"/>
            </w:pPr>
            <w:r w:rsidRPr="002B12D2">
              <w:t>442</w:t>
            </w:r>
          </w:p>
        </w:tc>
      </w:tr>
      <w:tr w:rsidR="003B11EF" w:rsidRPr="002B12D2" w:rsidTr="009E6D0F">
        <w:tc>
          <w:tcPr>
            <w:tcW w:w="2467" w:type="dxa"/>
            <w:vMerge/>
          </w:tcPr>
          <w:p w:rsidR="003B11EF" w:rsidRPr="002B12D2" w:rsidRDefault="003B11EF" w:rsidP="002B12D2">
            <w:pPr>
              <w:jc w:val="both"/>
            </w:pP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Отделение срочного социального обслуживания</w:t>
            </w:r>
          </w:p>
        </w:tc>
        <w:tc>
          <w:tcPr>
            <w:tcW w:w="2126" w:type="dxa"/>
            <w:vMerge/>
          </w:tcPr>
          <w:p w:rsidR="003B11EF" w:rsidRPr="002B12D2" w:rsidRDefault="003B11EF" w:rsidP="002A7535">
            <w:pPr>
              <w:jc w:val="center"/>
            </w:pPr>
          </w:p>
        </w:tc>
        <w:tc>
          <w:tcPr>
            <w:tcW w:w="1950" w:type="dxa"/>
          </w:tcPr>
          <w:p w:rsidR="003B11EF" w:rsidRPr="002B12D2" w:rsidRDefault="003B11EF" w:rsidP="002A7535">
            <w:pPr>
              <w:jc w:val="center"/>
            </w:pPr>
            <w:r w:rsidRPr="002B12D2">
              <w:t>1611</w:t>
            </w:r>
          </w:p>
        </w:tc>
      </w:tr>
      <w:tr w:rsidR="003B11EF" w:rsidRPr="002B12D2" w:rsidTr="009E6D0F">
        <w:trPr>
          <w:trHeight w:val="1085"/>
        </w:trPr>
        <w:tc>
          <w:tcPr>
            <w:tcW w:w="2467" w:type="dxa"/>
          </w:tcPr>
          <w:p w:rsidR="003B11EF" w:rsidRPr="002B12D2" w:rsidRDefault="003B11EF" w:rsidP="002B12D2">
            <w:pPr>
              <w:jc w:val="both"/>
            </w:pPr>
            <w:r w:rsidRPr="002B12D2">
              <w:t>Социальное обслуживание на дому</w:t>
            </w: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3 отделения социального обслуживания на дому</w:t>
            </w:r>
          </w:p>
        </w:tc>
        <w:tc>
          <w:tcPr>
            <w:tcW w:w="2126" w:type="dxa"/>
          </w:tcPr>
          <w:p w:rsidR="003B11EF" w:rsidRPr="002B12D2" w:rsidRDefault="003B11EF" w:rsidP="002A7535">
            <w:pPr>
              <w:jc w:val="center"/>
            </w:pPr>
            <w:r w:rsidRPr="002B12D2">
              <w:t>325</w:t>
            </w:r>
          </w:p>
        </w:tc>
        <w:tc>
          <w:tcPr>
            <w:tcW w:w="1950" w:type="dxa"/>
          </w:tcPr>
          <w:p w:rsidR="003B11EF" w:rsidRPr="002B12D2" w:rsidRDefault="003B11EF" w:rsidP="002A7535">
            <w:pPr>
              <w:jc w:val="center"/>
            </w:pPr>
            <w:r w:rsidRPr="002B12D2">
              <w:t>433</w:t>
            </w:r>
          </w:p>
        </w:tc>
      </w:tr>
      <w:tr w:rsidR="003B11EF" w:rsidRPr="002B12D2" w:rsidTr="009E6D0F">
        <w:trPr>
          <w:trHeight w:val="360"/>
        </w:trPr>
        <w:tc>
          <w:tcPr>
            <w:tcW w:w="2467" w:type="dxa"/>
          </w:tcPr>
          <w:p w:rsidR="003B11EF" w:rsidRPr="002B12D2" w:rsidRDefault="003B11EF" w:rsidP="002B12D2">
            <w:pPr>
              <w:jc w:val="both"/>
            </w:pPr>
            <w:r w:rsidRPr="002B12D2">
              <w:t>заочная</w:t>
            </w:r>
          </w:p>
        </w:tc>
        <w:tc>
          <w:tcPr>
            <w:tcW w:w="3028" w:type="dxa"/>
          </w:tcPr>
          <w:p w:rsidR="003B11EF" w:rsidRPr="002B12D2" w:rsidRDefault="003B11EF" w:rsidP="002B12D2">
            <w:pPr>
              <w:jc w:val="both"/>
            </w:pPr>
            <w:r w:rsidRPr="002B12D2">
              <w:t>Отделение срочного социального обслуживания, отделение  социального  обслуживания на дому</w:t>
            </w:r>
          </w:p>
        </w:tc>
        <w:tc>
          <w:tcPr>
            <w:tcW w:w="2126" w:type="dxa"/>
          </w:tcPr>
          <w:p w:rsidR="003B11EF" w:rsidRPr="002B12D2" w:rsidRDefault="003B11EF" w:rsidP="002A7535">
            <w:pPr>
              <w:jc w:val="center"/>
            </w:pPr>
            <w:r w:rsidRPr="002B12D2">
              <w:t>20</w:t>
            </w:r>
          </w:p>
        </w:tc>
        <w:tc>
          <w:tcPr>
            <w:tcW w:w="1950" w:type="dxa"/>
          </w:tcPr>
          <w:p w:rsidR="003B11EF" w:rsidRPr="002B12D2" w:rsidRDefault="003B11EF" w:rsidP="002A7535">
            <w:pPr>
              <w:jc w:val="center"/>
            </w:pPr>
            <w:r w:rsidRPr="002B12D2">
              <w:t>27</w:t>
            </w:r>
          </w:p>
        </w:tc>
      </w:tr>
    </w:tbl>
    <w:p w:rsidR="00ED04A1" w:rsidRDefault="00ED04A1" w:rsidP="002B12D2">
      <w:pPr>
        <w:contextualSpacing/>
        <w:jc w:val="both"/>
        <w:rPr>
          <w:b/>
          <w:bCs/>
          <w:color w:val="000000"/>
        </w:rPr>
      </w:pPr>
    </w:p>
    <w:p w:rsidR="00971ED3" w:rsidRPr="00595443" w:rsidRDefault="00421D6D" w:rsidP="002B12D2">
      <w:pPr>
        <w:contextualSpacing/>
        <w:jc w:val="both"/>
        <w:rPr>
          <w:b/>
          <w:bCs/>
          <w:color w:val="000000"/>
          <w:u w:val="single"/>
        </w:rPr>
      </w:pPr>
      <w:r w:rsidRPr="00595443">
        <w:rPr>
          <w:b/>
          <w:bCs/>
          <w:color w:val="000000"/>
          <w:u w:val="single"/>
        </w:rPr>
        <w:t>Жилищное строительство</w:t>
      </w:r>
      <w:r w:rsidR="000361F1" w:rsidRPr="00595443">
        <w:rPr>
          <w:b/>
          <w:bCs/>
          <w:color w:val="000000"/>
          <w:u w:val="single"/>
        </w:rPr>
        <w:t>, муниципальное имущество</w:t>
      </w:r>
      <w:r w:rsidR="00A80722" w:rsidRPr="00595443">
        <w:rPr>
          <w:b/>
          <w:bCs/>
          <w:color w:val="000000"/>
          <w:u w:val="single"/>
        </w:rPr>
        <w:t xml:space="preserve"> и земельные отношения</w:t>
      </w:r>
      <w:r w:rsidR="003178D3" w:rsidRPr="00595443">
        <w:rPr>
          <w:b/>
          <w:bCs/>
          <w:color w:val="000000"/>
          <w:u w:val="single"/>
        </w:rPr>
        <w:t>.</w:t>
      </w:r>
    </w:p>
    <w:p w:rsidR="00971ED3" w:rsidRPr="002B12D2" w:rsidRDefault="00971ED3" w:rsidP="002B12D2">
      <w:pPr>
        <w:jc w:val="both"/>
      </w:pPr>
      <w:r w:rsidRPr="002B12D2">
        <w:t>За период январь-декабрь  2016 г.  было выдано:</w:t>
      </w:r>
    </w:p>
    <w:p w:rsidR="00971ED3" w:rsidRPr="002B12D2" w:rsidRDefault="00971ED3" w:rsidP="002B12D2">
      <w:pPr>
        <w:ind w:firstLine="567"/>
        <w:jc w:val="both"/>
      </w:pPr>
      <w:r w:rsidRPr="002B12D2">
        <w:t>-  53  градостроительных планов земельных участков;</w:t>
      </w:r>
    </w:p>
    <w:p w:rsidR="00971ED3" w:rsidRPr="002B12D2" w:rsidRDefault="00971ED3" w:rsidP="002B12D2">
      <w:pPr>
        <w:ind w:firstLine="567"/>
        <w:jc w:val="both"/>
      </w:pPr>
      <w:r w:rsidRPr="002B12D2">
        <w:t>- 58  разрешений на строительство объектов капитального строительства ( т.ч. для жилищного  строительства и реконструкции- 44);</w:t>
      </w:r>
    </w:p>
    <w:p w:rsidR="00971ED3" w:rsidRPr="002B12D2" w:rsidRDefault="00971ED3" w:rsidP="002B12D2">
      <w:pPr>
        <w:ind w:firstLine="567"/>
        <w:jc w:val="both"/>
      </w:pPr>
      <w:r w:rsidRPr="002B12D2">
        <w:t>- 27  разрешений на ввод в эксплуатацию  объектов капитального строительства ( т.ч. для жилищного  строительства и реконструкции- 22).</w:t>
      </w:r>
    </w:p>
    <w:p w:rsidR="00971ED3" w:rsidRDefault="00971ED3" w:rsidP="00CE50A5">
      <w:pPr>
        <w:ind w:firstLine="567"/>
        <w:jc w:val="center"/>
      </w:pPr>
      <w:r w:rsidRPr="002B12D2">
        <w:t>Ввод объектов в эксплуатацию  на 01.01.2017г.</w:t>
      </w:r>
    </w:p>
    <w:p w:rsidR="00CE50A5" w:rsidRPr="002B12D2" w:rsidRDefault="00CE50A5" w:rsidP="00CE50A5">
      <w:r>
        <w:t>(Таблица 7)</w:t>
      </w:r>
    </w:p>
    <w:tbl>
      <w:tblPr>
        <w:tblW w:w="9229" w:type="dxa"/>
        <w:tblInd w:w="93" w:type="dxa"/>
        <w:tblLook w:val="04A0"/>
      </w:tblPr>
      <w:tblGrid>
        <w:gridCol w:w="4693"/>
        <w:gridCol w:w="1843"/>
        <w:gridCol w:w="2693"/>
      </w:tblGrid>
      <w:tr w:rsidR="00971ED3" w:rsidRPr="002B12D2" w:rsidTr="00883390">
        <w:trPr>
          <w:trHeight w:val="3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Ввод 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Количество, ед.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Площадь, кв.м.</w:t>
            </w:r>
          </w:p>
        </w:tc>
      </w:tr>
      <w:tr w:rsidR="00971ED3" w:rsidRPr="002B12D2" w:rsidTr="00EE5FF6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bCs/>
                <w:color w:val="000000"/>
              </w:rPr>
            </w:pPr>
            <w:r w:rsidRPr="002B12D2">
              <w:rPr>
                <w:b/>
                <w:bCs/>
                <w:color w:val="000000"/>
              </w:rPr>
              <w:t>всего за отчетный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bCs/>
                <w:color w:val="000000"/>
              </w:rPr>
            </w:pPr>
            <w:r w:rsidRPr="002B12D2">
              <w:rPr>
                <w:b/>
                <w:bCs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bCs/>
                <w:color w:val="000000"/>
              </w:rPr>
            </w:pPr>
            <w:r w:rsidRPr="002B12D2">
              <w:rPr>
                <w:b/>
                <w:bCs/>
                <w:color w:val="000000"/>
              </w:rPr>
              <w:t>1818,3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1818,3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</w:tr>
      <w:tr w:rsidR="00971ED3" w:rsidRPr="002B12D2" w:rsidTr="00EE5FF6">
        <w:trPr>
          <w:trHeight w:val="296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 xml:space="preserve"> в т.ч. по территориям сельсоветов  </w:t>
            </w:r>
          </w:p>
        </w:tc>
      </w:tr>
      <w:tr w:rsidR="00971ED3" w:rsidRPr="002B12D2" w:rsidTr="00883390">
        <w:trPr>
          <w:trHeight w:val="30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color w:val="000000"/>
              </w:rPr>
            </w:pPr>
            <w:r w:rsidRPr="002B12D2">
              <w:rPr>
                <w:b/>
                <w:color w:val="000000"/>
              </w:rPr>
              <w:t>Боготольский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654,8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color w:val="000000"/>
              </w:rPr>
            </w:pPr>
            <w:r w:rsidRPr="002B12D2">
              <w:rPr>
                <w:b/>
                <w:color w:val="000000"/>
              </w:rPr>
              <w:t>Большекосульский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488,2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color w:val="000000"/>
              </w:rPr>
            </w:pPr>
            <w:r w:rsidRPr="002B12D2">
              <w:rPr>
                <w:b/>
                <w:color w:val="000000"/>
              </w:rPr>
              <w:t>Критовский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31,7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b/>
                <w:color w:val="000000"/>
              </w:rPr>
            </w:pPr>
            <w:r w:rsidRPr="002B12D2">
              <w:rPr>
                <w:b/>
                <w:color w:val="000000"/>
              </w:rPr>
              <w:t>Краснозаводский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 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lastRenderedPageBreak/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609,2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реконструкция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0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b/>
                <w:color w:val="000000"/>
              </w:rPr>
            </w:pPr>
            <w:r w:rsidRPr="002B12D2">
              <w:rPr>
                <w:b/>
                <w:color w:val="000000"/>
              </w:rPr>
              <w:t xml:space="preserve">Юрьевский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34,4</w:t>
            </w:r>
          </w:p>
        </w:tc>
      </w:tr>
      <w:tr w:rsidR="00971ED3" w:rsidRPr="002B12D2" w:rsidTr="00EE5FF6">
        <w:trPr>
          <w:trHeight w:val="30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Объекты производственного и непроизводственного назначения</w:t>
            </w:r>
          </w:p>
        </w:tc>
      </w:tr>
      <w:tr w:rsidR="00971ED3" w:rsidRPr="002B12D2" w:rsidTr="00EE5FF6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Наименование объекта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Мощность</w:t>
            </w:r>
          </w:p>
        </w:tc>
      </w:tr>
      <w:tr w:rsidR="00971ED3" w:rsidRPr="002B12D2" w:rsidTr="00EE5FF6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Магазин с.Вагино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45,5 кв.м.</w:t>
            </w:r>
          </w:p>
        </w:tc>
      </w:tr>
      <w:tr w:rsidR="00971ED3" w:rsidRPr="002B12D2" w:rsidTr="00EE5FF6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Магазин с.Критово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106,5 кв.м.</w:t>
            </w:r>
          </w:p>
        </w:tc>
      </w:tr>
      <w:tr w:rsidR="00971ED3" w:rsidRPr="002B12D2" w:rsidTr="00EE5FF6">
        <w:trPr>
          <w:trHeight w:val="3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Башня связи в д.Красная Речка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ED3" w:rsidRPr="002B12D2" w:rsidRDefault="00971ED3" w:rsidP="002B12D2">
            <w:pPr>
              <w:jc w:val="both"/>
              <w:rPr>
                <w:color w:val="000000"/>
              </w:rPr>
            </w:pPr>
            <w:r w:rsidRPr="002B12D2">
              <w:rPr>
                <w:color w:val="000000"/>
              </w:rPr>
              <w:t>Высота 74 м</w:t>
            </w:r>
          </w:p>
        </w:tc>
      </w:tr>
    </w:tbl>
    <w:p w:rsidR="00B72F8C" w:rsidRPr="002B12D2" w:rsidRDefault="00B72F8C" w:rsidP="002B12D2">
      <w:pPr>
        <w:ind w:firstLine="708"/>
        <w:contextualSpacing/>
        <w:jc w:val="both"/>
      </w:pPr>
      <w:r w:rsidRPr="002B12D2">
        <w:t xml:space="preserve">В </w:t>
      </w:r>
      <w:r w:rsidR="00DE526B" w:rsidRPr="002B12D2">
        <w:t>2</w:t>
      </w:r>
      <w:r w:rsidRPr="002B12D2">
        <w:t>01</w:t>
      </w:r>
      <w:r w:rsidR="00DE526B" w:rsidRPr="002B12D2">
        <w:t>6</w:t>
      </w:r>
      <w:r w:rsidRPr="002B12D2">
        <w:t xml:space="preserve"> года </w:t>
      </w:r>
      <w:r w:rsidR="00DE526B" w:rsidRPr="002B12D2">
        <w:t xml:space="preserve">продолжалась </w:t>
      </w:r>
      <w:r w:rsidRPr="002B12D2">
        <w:t>работа по освоению средств     по региональной адресной программе  (РАП), согласно условий Федерального закона от 21.07.2007 №185-ФЗ. На 2015-2016 годы Боготольский  район (Большекосульский сельсовет) включены в программу по переселения граждан из аварийного жилья (2-х домов общей площадью 924,0  кв. м. в пос. Каштан).</w:t>
      </w:r>
    </w:p>
    <w:p w:rsidR="009E1B65" w:rsidRPr="002B12D2" w:rsidRDefault="00B72F8C" w:rsidP="002B12D2">
      <w:pPr>
        <w:ind w:firstLine="708"/>
        <w:contextualSpacing/>
        <w:jc w:val="both"/>
      </w:pPr>
      <w:r w:rsidRPr="002B12D2">
        <w:t>На 201</w:t>
      </w:r>
      <w:r w:rsidR="00DE526B" w:rsidRPr="002B12D2">
        <w:t>6</w:t>
      </w:r>
      <w:r w:rsidRPr="002B12D2">
        <w:t xml:space="preserve"> год было выделено средств на переселение жильцов из аварийных домов  в сумме </w:t>
      </w:r>
      <w:r w:rsidR="00DE526B" w:rsidRPr="002B12D2">
        <w:t>20 705,7</w:t>
      </w:r>
      <w:r w:rsidRPr="002B12D2">
        <w:t xml:space="preserve"> тыс. руб.  в том числе за счет бюджетов: краевого </w:t>
      </w:r>
      <w:r w:rsidR="00DE526B" w:rsidRPr="002B12D2">
        <w:t>12 945,4</w:t>
      </w:r>
      <w:r w:rsidRPr="002B12D2">
        <w:t xml:space="preserve"> тыс. руб., федерального </w:t>
      </w:r>
      <w:r w:rsidR="00DE526B" w:rsidRPr="002B12D2">
        <w:t>7 760,3</w:t>
      </w:r>
      <w:r w:rsidRPr="002B12D2">
        <w:t xml:space="preserve"> тыс. руб. и эти средства освоены полностью</w:t>
      </w:r>
      <w:r w:rsidR="00DE526B" w:rsidRPr="002B12D2">
        <w:t>.</w:t>
      </w:r>
    </w:p>
    <w:p w:rsidR="00DE526B" w:rsidRPr="002B12D2" w:rsidRDefault="00DE526B" w:rsidP="002B12D2">
      <w:pPr>
        <w:jc w:val="both"/>
        <w:rPr>
          <w:color w:val="404040"/>
        </w:rPr>
      </w:pPr>
      <w:r w:rsidRPr="002B12D2">
        <w:rPr>
          <w:color w:val="404040"/>
        </w:rPr>
        <w:tab/>
        <w:t xml:space="preserve">Всего построено и  </w:t>
      </w:r>
      <w:r w:rsidRPr="002B12D2">
        <w:t>введено в эксплуатацию четыре  двухквартирных дома общей площадью 463,1 кв.м. в п. Каштан, ул. Ветеранов для переселения граждан из ветхого аварийного жилья.</w:t>
      </w:r>
    </w:p>
    <w:p w:rsidR="00DE526B" w:rsidRPr="002B12D2" w:rsidRDefault="00DE526B" w:rsidP="002B12D2">
      <w:pPr>
        <w:jc w:val="both"/>
      </w:pPr>
      <w:r w:rsidRPr="002B12D2">
        <w:tab/>
        <w:t xml:space="preserve">Для дальнейшего развития малоэтажного строительства в районе на территории с. Боготол в 2016 году отдел подавались  заявки в министерство строительства и жилищно-коммунального хозяйства Красноярского края на выделение субсидий из краевого бюджета на разработку следующего проекта межевания и проекта планировки квартала усадебной застройки  в связи с тем, что все земли  ранее обеспеченного квартала на 24 участка они уже розданы и часть застроена. И также подавали заявки на изготовление рабочего проекта на строительство водопровода и тех. присоединение к эл. сетям в новом квартале с. Боготол.  но средств  из краевого бюджета не выделялось в 2016году.     </w:t>
      </w:r>
      <w:r w:rsidRPr="002B12D2">
        <w:tab/>
        <w:t xml:space="preserve">Подана заявка на строительства 2-х квартирного жилого дома в с. Красный Завод для выделения квартир молодым специалистам (учителям). </w:t>
      </w:r>
    </w:p>
    <w:p w:rsidR="00890C30" w:rsidRPr="002B12D2" w:rsidRDefault="00890C30" w:rsidP="002B12D2">
      <w:pPr>
        <w:jc w:val="both"/>
      </w:pPr>
      <w:r w:rsidRPr="002B12D2">
        <w:tab/>
        <w:t>В 2016 году обеспечены жильем 2 молодые семьи, нуждающиеся в улучшении жилищных условий.</w:t>
      </w:r>
    </w:p>
    <w:p w:rsidR="009D0AFA" w:rsidRPr="00595443" w:rsidRDefault="000361F1" w:rsidP="00595443">
      <w:pPr>
        <w:shd w:val="clear" w:color="auto" w:fill="FFFFFF"/>
        <w:spacing w:after="150"/>
        <w:contextualSpacing/>
        <w:jc w:val="both"/>
      </w:pPr>
      <w:r w:rsidRPr="002B12D2">
        <w:rPr>
          <w:rFonts w:eastAsia="Times New Roman"/>
          <w:b/>
          <w:i/>
          <w:lang w:eastAsia="ru-RU"/>
        </w:rPr>
        <w:t>В</w:t>
      </w:r>
      <w:r w:rsidR="008704B1" w:rsidRPr="002B12D2">
        <w:rPr>
          <w:rFonts w:eastAsia="Times New Roman"/>
          <w:b/>
          <w:i/>
          <w:lang w:eastAsia="ru-RU"/>
        </w:rPr>
        <w:t xml:space="preserve"> сфере земельных отношений</w:t>
      </w:r>
      <w:r w:rsidR="00595443">
        <w:rPr>
          <w:rFonts w:eastAsia="Times New Roman"/>
          <w:b/>
          <w:i/>
          <w:lang w:eastAsia="ru-RU"/>
        </w:rPr>
        <w:t xml:space="preserve"> </w:t>
      </w:r>
      <w:r w:rsidR="00595443" w:rsidRPr="00595443">
        <w:rPr>
          <w:rFonts w:eastAsia="Times New Roman"/>
          <w:lang w:eastAsia="ru-RU"/>
        </w:rPr>
        <w:t>н</w:t>
      </w:r>
      <w:r w:rsidR="009D0AFA" w:rsidRPr="00595443">
        <w:t>а 01.01.2017 года:</w:t>
      </w:r>
    </w:p>
    <w:p w:rsidR="009D0AFA" w:rsidRPr="00595443" w:rsidRDefault="009D0AFA" w:rsidP="002B12D2">
      <w:pPr>
        <w:jc w:val="both"/>
      </w:pPr>
      <w:r w:rsidRPr="00595443">
        <w:t>-действующих договоров аренды земельных участков с юридическими лицами, ИП и К(Ф)Х -138</w:t>
      </w:r>
    </w:p>
    <w:p w:rsidR="009D0AFA" w:rsidRPr="00595443" w:rsidRDefault="009D0AFA" w:rsidP="002B12D2">
      <w:pPr>
        <w:jc w:val="both"/>
      </w:pPr>
      <w:r w:rsidRPr="00595443">
        <w:t xml:space="preserve">-расторгнутых(не действующих) договоров-167. </w:t>
      </w:r>
    </w:p>
    <w:p w:rsidR="009D0AFA" w:rsidRPr="00595443" w:rsidRDefault="009D0AFA" w:rsidP="002B12D2">
      <w:pPr>
        <w:ind w:firstLine="720"/>
        <w:jc w:val="both"/>
      </w:pPr>
      <w:r w:rsidRPr="00595443">
        <w:t>Общая сумма начислений арендной платы за использование земельных участков в 2016 году составила 2 699,1тыс. руб. Поступило платежей на сумму 2 572,2 тыс. руб.</w:t>
      </w:r>
    </w:p>
    <w:p w:rsidR="00FA4B26" w:rsidRPr="00595443" w:rsidRDefault="00FA4B26" w:rsidP="002B12D2">
      <w:pPr>
        <w:ind w:firstLine="720"/>
        <w:jc w:val="both"/>
      </w:pPr>
      <w:r w:rsidRPr="00595443">
        <w:t>Двенадцать арендаторов (ИП, К(Ф)Х, юридических лиц) имеют задолженность на сумму 1 943,2 тыс. руб. по состоянию на 01.01.2017 г., образованную в течение трёх лет, по ним ведется претензионная работа.</w:t>
      </w:r>
    </w:p>
    <w:p w:rsidR="009D0AFA" w:rsidRPr="00595443" w:rsidRDefault="009D0AFA" w:rsidP="002B12D2">
      <w:pPr>
        <w:ind w:firstLine="720"/>
        <w:jc w:val="both"/>
      </w:pPr>
      <w:r w:rsidRPr="00595443">
        <w:t>Направлено 8 претензионных писем ИП и К(Ф)Х на сумму 235,1 тыс. руб. и 5 претензионных писем юридическим лицам на сумму 1 781,4тыс. руб.</w:t>
      </w:r>
    </w:p>
    <w:p w:rsidR="009D0AFA" w:rsidRPr="00595443" w:rsidRDefault="009D0AFA" w:rsidP="002B12D2">
      <w:pPr>
        <w:ind w:firstLine="720"/>
        <w:jc w:val="both"/>
      </w:pPr>
      <w:r w:rsidRPr="00595443">
        <w:t>По 5 юридическим лицам ведутся судебные процессы в арбитражном суде, апелляционные процессы и вынесены решения суда о взыскании задолженности, получены исполнительные листы судебных приставов(оплата задолженности на данный момент ещё не производилась).</w:t>
      </w:r>
    </w:p>
    <w:p w:rsidR="009D0AFA" w:rsidRPr="00595443" w:rsidRDefault="009D0AFA" w:rsidP="00883390">
      <w:pPr>
        <w:ind w:firstLine="720"/>
        <w:jc w:val="both"/>
      </w:pPr>
      <w:r w:rsidRPr="00595443">
        <w:t>Произведена полная оплата задолженности Совхоза «Боготольский» в размере411,3 тыс. руб., оплата задолженности К(Ф)Х Гнетовым И.Н. на сумму 492,5 тыс. руб.,ИП Григорян Р.К. на сумму 28,1 тыс. руб., ООО «Провинция плюс» на сумму 27,8 тыс. руб.в досудебном порядке.</w:t>
      </w:r>
    </w:p>
    <w:p w:rsidR="009D0AFA" w:rsidRPr="009E286E" w:rsidRDefault="009D0AFA" w:rsidP="00595443">
      <w:pPr>
        <w:jc w:val="center"/>
      </w:pPr>
      <w:r w:rsidRPr="009E286E">
        <w:lastRenderedPageBreak/>
        <w:t>Информация по поступлениям за аренду и продажу земельных участков по состоянию на 01.01.2017 г. по сельсоветам</w:t>
      </w:r>
    </w:p>
    <w:p w:rsidR="009D0AFA" w:rsidRPr="002B12D2" w:rsidRDefault="00CE50A5" w:rsidP="00CE50A5">
      <w:r>
        <w:t>(Таблица 8)</w:t>
      </w:r>
    </w:p>
    <w:tbl>
      <w:tblPr>
        <w:tblStyle w:val="a5"/>
        <w:tblW w:w="9606" w:type="dxa"/>
        <w:tblLook w:val="04A0"/>
      </w:tblPr>
      <w:tblGrid>
        <w:gridCol w:w="540"/>
        <w:gridCol w:w="2970"/>
        <w:gridCol w:w="1242"/>
        <w:gridCol w:w="2303"/>
        <w:gridCol w:w="2551"/>
      </w:tblGrid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№</w:t>
            </w:r>
          </w:p>
          <w:p w:rsidR="009D0AFA" w:rsidRPr="002B12D2" w:rsidRDefault="009D0AFA" w:rsidP="002B12D2">
            <w:pPr>
              <w:jc w:val="both"/>
            </w:pPr>
            <w:r w:rsidRPr="002B12D2">
              <w:t>п/п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Наименование сельской администрации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ОКТМО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 xml:space="preserve">Аренда земельных участков, </w:t>
            </w:r>
          </w:p>
          <w:p w:rsidR="009D0AFA" w:rsidRPr="002B12D2" w:rsidRDefault="009D0AFA" w:rsidP="002B12D2">
            <w:pPr>
              <w:jc w:val="both"/>
            </w:pPr>
            <w:r w:rsidRPr="002B12D2">
              <w:t>тыс. руб.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Продажа земельных участков,</w:t>
            </w:r>
          </w:p>
          <w:p w:rsidR="009D0AFA" w:rsidRPr="002B12D2" w:rsidRDefault="009D0AFA" w:rsidP="002B12D2">
            <w:pPr>
              <w:jc w:val="both"/>
            </w:pPr>
            <w:r w:rsidRPr="002B12D2">
              <w:t>тыс. руб.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1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2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3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3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4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1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Александровская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04608402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9,9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7,6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2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Боготольская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04608404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1 404,2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62,7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3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Большекосульская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04608407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383,9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18,8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4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Вагинская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04608410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767,8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4,6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5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Критовская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04608416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215,2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20,9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6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Краснозаводская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04608413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97,1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16,7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7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Чайковская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04608419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304,7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8,6</w:t>
            </w:r>
          </w:p>
        </w:tc>
      </w:tr>
      <w:tr w:rsidR="009D0AFA" w:rsidRPr="002B12D2" w:rsidTr="00016057">
        <w:tc>
          <w:tcPr>
            <w:tcW w:w="540" w:type="dxa"/>
          </w:tcPr>
          <w:p w:rsidR="009D0AFA" w:rsidRPr="002B12D2" w:rsidRDefault="009D0AFA" w:rsidP="002B12D2">
            <w:pPr>
              <w:jc w:val="both"/>
            </w:pPr>
            <w:r w:rsidRPr="002B12D2">
              <w:t>8</w:t>
            </w:r>
          </w:p>
        </w:tc>
        <w:tc>
          <w:tcPr>
            <w:tcW w:w="2970" w:type="dxa"/>
          </w:tcPr>
          <w:p w:rsidR="009D0AFA" w:rsidRPr="002B12D2" w:rsidRDefault="009D0AFA" w:rsidP="002B12D2">
            <w:pPr>
              <w:jc w:val="both"/>
            </w:pPr>
            <w:r w:rsidRPr="002B12D2">
              <w:t>Юрьевская</w:t>
            </w:r>
          </w:p>
        </w:tc>
        <w:tc>
          <w:tcPr>
            <w:tcW w:w="1242" w:type="dxa"/>
          </w:tcPr>
          <w:p w:rsidR="009D0AFA" w:rsidRPr="002B12D2" w:rsidRDefault="009D0AFA" w:rsidP="002B12D2">
            <w:pPr>
              <w:jc w:val="both"/>
            </w:pPr>
            <w:r w:rsidRPr="002B12D2">
              <w:t>04608422</w:t>
            </w:r>
          </w:p>
        </w:tc>
        <w:tc>
          <w:tcPr>
            <w:tcW w:w="2303" w:type="dxa"/>
          </w:tcPr>
          <w:p w:rsidR="009D0AFA" w:rsidRPr="002B12D2" w:rsidRDefault="009D0AFA" w:rsidP="002B12D2">
            <w:pPr>
              <w:jc w:val="both"/>
            </w:pPr>
            <w:r w:rsidRPr="002B12D2">
              <w:t>34,7</w:t>
            </w:r>
          </w:p>
        </w:tc>
        <w:tc>
          <w:tcPr>
            <w:tcW w:w="2551" w:type="dxa"/>
          </w:tcPr>
          <w:p w:rsidR="009D0AFA" w:rsidRPr="002B12D2" w:rsidRDefault="009D0AFA" w:rsidP="002B12D2">
            <w:pPr>
              <w:jc w:val="both"/>
            </w:pPr>
            <w:r w:rsidRPr="002B12D2">
              <w:t>17,5</w:t>
            </w:r>
          </w:p>
        </w:tc>
      </w:tr>
      <w:tr w:rsidR="009D0AFA" w:rsidRPr="002B12D2" w:rsidTr="00016057">
        <w:tc>
          <w:tcPr>
            <w:tcW w:w="4752" w:type="dxa"/>
            <w:gridSpan w:val="3"/>
          </w:tcPr>
          <w:p w:rsidR="009D0AFA" w:rsidRPr="009E286E" w:rsidRDefault="009D0AFA" w:rsidP="002B12D2">
            <w:pPr>
              <w:jc w:val="both"/>
            </w:pPr>
            <w:r w:rsidRPr="009E286E">
              <w:t>Итого:</w:t>
            </w:r>
          </w:p>
        </w:tc>
        <w:tc>
          <w:tcPr>
            <w:tcW w:w="2303" w:type="dxa"/>
          </w:tcPr>
          <w:p w:rsidR="009D0AFA" w:rsidRPr="009E286E" w:rsidRDefault="009D0AFA" w:rsidP="002B12D2">
            <w:pPr>
              <w:jc w:val="both"/>
            </w:pPr>
            <w:r w:rsidRPr="009E286E">
              <w:t>3 217,3</w:t>
            </w:r>
          </w:p>
        </w:tc>
        <w:tc>
          <w:tcPr>
            <w:tcW w:w="2551" w:type="dxa"/>
          </w:tcPr>
          <w:p w:rsidR="009D0AFA" w:rsidRPr="009E286E" w:rsidRDefault="009D0AFA" w:rsidP="002B12D2">
            <w:pPr>
              <w:jc w:val="both"/>
            </w:pPr>
            <w:r w:rsidRPr="009E286E">
              <w:t>157,3</w:t>
            </w:r>
          </w:p>
        </w:tc>
      </w:tr>
    </w:tbl>
    <w:p w:rsidR="009D0AFA" w:rsidRPr="002B12D2" w:rsidRDefault="009D0AFA" w:rsidP="002B12D2">
      <w:pPr>
        <w:contextualSpacing/>
        <w:jc w:val="both"/>
      </w:pPr>
    </w:p>
    <w:p w:rsidR="005D6CE9" w:rsidRPr="002B12D2" w:rsidRDefault="000361F1" w:rsidP="002B12D2">
      <w:pPr>
        <w:contextualSpacing/>
        <w:jc w:val="both"/>
      </w:pPr>
      <w:r w:rsidRPr="002B12D2">
        <w:rPr>
          <w:rFonts w:eastAsia="Calibri"/>
          <w:b/>
          <w:i/>
        </w:rPr>
        <w:t>В сфере муниципального имущества</w:t>
      </w:r>
      <w:r w:rsidR="005D6CE9" w:rsidRPr="002B12D2">
        <w:rPr>
          <w:rFonts w:eastAsia="Calibri"/>
          <w:b/>
          <w:i/>
        </w:rPr>
        <w:t xml:space="preserve"> </w:t>
      </w:r>
      <w:r w:rsidR="00595443" w:rsidRPr="00595443">
        <w:rPr>
          <w:rFonts w:eastAsia="Calibri"/>
        </w:rPr>
        <w:t>п</w:t>
      </w:r>
      <w:r w:rsidR="005D6CE9" w:rsidRPr="002B12D2">
        <w:t>о состоянию на 01.01.2017 г. в Реестре муниципальной собственности Боготольского района числятся 868 объектов движимого и недвижимого имущества, балансовой стоимостью 424218,0 тыс.руб., в том числе :</w:t>
      </w:r>
    </w:p>
    <w:p w:rsidR="005D6CE9" w:rsidRPr="002B12D2" w:rsidRDefault="005D6CE9" w:rsidP="002B12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sz w:val="24"/>
          <w:szCs w:val="24"/>
        </w:rPr>
        <w:t>- движимого 213 объектов, балансовой стоимостью 127225,8 тыс.руб.</w:t>
      </w:r>
    </w:p>
    <w:p w:rsidR="005D6CE9" w:rsidRPr="002B12D2" w:rsidRDefault="005D6CE9" w:rsidP="002B12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B12D2">
        <w:rPr>
          <w:rFonts w:ascii="Times New Roman" w:hAnsi="Times New Roman"/>
          <w:sz w:val="24"/>
          <w:szCs w:val="24"/>
        </w:rPr>
        <w:t xml:space="preserve">- недвижимого 655 объектов, балансовой стоимостью 296992,2 тыс.руб.; </w:t>
      </w:r>
    </w:p>
    <w:p w:rsidR="00DB30F9" w:rsidRPr="00595443" w:rsidRDefault="00C32E21" w:rsidP="002B12D2">
      <w:pPr>
        <w:contextualSpacing/>
        <w:jc w:val="both"/>
        <w:rPr>
          <w:color w:val="000000"/>
        </w:rPr>
      </w:pPr>
      <w:r w:rsidRPr="002B12D2">
        <w:rPr>
          <w:rFonts w:eastAsia="Calibri"/>
        </w:rPr>
        <w:tab/>
        <w:t>П</w:t>
      </w:r>
      <w:r w:rsidR="005D6CE9" w:rsidRPr="002B12D2">
        <w:rPr>
          <w:rFonts w:eastAsia="Calibri"/>
        </w:rPr>
        <w:t>о итогам</w:t>
      </w:r>
      <w:r w:rsidR="00DB30F9" w:rsidRPr="002B12D2">
        <w:rPr>
          <w:rFonts w:eastAsia="Calibri"/>
        </w:rPr>
        <w:t xml:space="preserve"> 2016 год</w:t>
      </w:r>
      <w:r w:rsidR="005D6CE9" w:rsidRPr="002B12D2">
        <w:rPr>
          <w:rFonts w:eastAsia="Calibri"/>
        </w:rPr>
        <w:t>а</w:t>
      </w:r>
      <w:r w:rsidR="00DB30F9" w:rsidRPr="002B12D2">
        <w:rPr>
          <w:rFonts w:eastAsia="Calibri"/>
        </w:rPr>
        <w:t xml:space="preserve"> </w:t>
      </w:r>
      <w:r w:rsidR="00DB30F9" w:rsidRPr="002B12D2">
        <w:t>в муниципальную собственность Боготольского района было принято и включено в Реестр муниципальной собственности 18 объектов,  общей стоимостью  1741 тыс. руб.</w:t>
      </w:r>
      <w:r w:rsidRPr="002B12D2">
        <w:t xml:space="preserve"> </w:t>
      </w:r>
      <w:r w:rsidR="00DB30F9" w:rsidRPr="002B12D2">
        <w:t xml:space="preserve">Исключен из Реестра муниципальной собственности Боготольского района 21 объект движимого и недвижимого имущества, балансовой </w:t>
      </w:r>
      <w:r w:rsidR="00DB30F9" w:rsidRPr="00595443">
        <w:t xml:space="preserve">стоимостью </w:t>
      </w:r>
      <w:r w:rsidR="00DB30F9" w:rsidRPr="00595443">
        <w:rPr>
          <w:color w:val="000000"/>
        </w:rPr>
        <w:t>4647</w:t>
      </w:r>
      <w:r w:rsidR="005D6CE9" w:rsidRPr="00595443">
        <w:rPr>
          <w:color w:val="000000"/>
        </w:rPr>
        <w:t>,6 тыс.</w:t>
      </w:r>
      <w:r w:rsidR="00DB30F9" w:rsidRPr="00595443">
        <w:rPr>
          <w:color w:val="000000"/>
        </w:rPr>
        <w:t xml:space="preserve"> руб</w:t>
      </w:r>
      <w:r w:rsidR="005D6CE9" w:rsidRPr="00595443">
        <w:rPr>
          <w:color w:val="000000"/>
        </w:rPr>
        <w:t>.</w:t>
      </w:r>
    </w:p>
    <w:p w:rsidR="005D6CE9" w:rsidRPr="00595443" w:rsidRDefault="005D6CE9" w:rsidP="002B12D2">
      <w:pPr>
        <w:contextualSpacing/>
        <w:jc w:val="both"/>
      </w:pPr>
      <w:r w:rsidRPr="00595443">
        <w:rPr>
          <w:color w:val="000000"/>
        </w:rPr>
        <w:tab/>
      </w:r>
      <w:r w:rsidRPr="00595443">
        <w:t>В связи с неиспользованием по назначению учреждениями района объектов муниципальной собственности, было изъято из оперативного управления и передано иным балансодержателям, либо включено в состав муниципальной казны 18 объектов недвижимого имущества.</w:t>
      </w:r>
    </w:p>
    <w:p w:rsidR="005D6CE9" w:rsidRPr="00595443" w:rsidRDefault="005D6CE9" w:rsidP="002B12D2">
      <w:pPr>
        <w:contextualSpacing/>
        <w:jc w:val="both"/>
      </w:pPr>
      <w:r w:rsidRPr="00595443">
        <w:tab/>
        <w:t>Приведены в соответствие требованиям действующего законодательства права владения и пользования, изготовлена техническая документация с последующей регистрацией права муниципальной собственности Боготольского района на 11 объектов недвижимого имущества.</w:t>
      </w:r>
    </w:p>
    <w:p w:rsidR="005D6CE9" w:rsidRPr="00595443" w:rsidRDefault="005D6CE9" w:rsidP="002B12D2">
      <w:pPr>
        <w:contextualSpacing/>
        <w:jc w:val="both"/>
      </w:pPr>
      <w:r w:rsidRPr="00595443">
        <w:tab/>
        <w:t>По состоянию на 01.01.2017 г. в хозяйственном ведении муниципального унитарного предприятия «Районный теплоэнергетический комплекс» находятся 20 движимых и 31 недвижимых объектов муниципальной собственности.</w:t>
      </w:r>
    </w:p>
    <w:p w:rsidR="005D6CE9" w:rsidRPr="00595443" w:rsidRDefault="005D6CE9" w:rsidP="002B12D2">
      <w:pPr>
        <w:contextualSpacing/>
        <w:jc w:val="both"/>
        <w:rPr>
          <w:rStyle w:val="af"/>
          <w:b w:val="0"/>
          <w:kern w:val="36"/>
        </w:rPr>
      </w:pPr>
      <w:r w:rsidRPr="00595443">
        <w:tab/>
        <w:t xml:space="preserve">В результате проведения </w:t>
      </w:r>
      <w:r w:rsidRPr="00595443">
        <w:rPr>
          <w:rStyle w:val="af"/>
          <w:b w:val="0"/>
          <w:kern w:val="36"/>
        </w:rPr>
        <w:t>торгов в форме открытого аукциона была реализована самоходная машина Трактор К-701, 1990 г.выпуска, общий доход от реализации транспортного средства составил 187 тыс. руб.</w:t>
      </w:r>
    </w:p>
    <w:p w:rsidR="00C32E21" w:rsidRPr="00595443" w:rsidRDefault="00C32E21" w:rsidP="0088339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95443">
        <w:rPr>
          <w:rFonts w:ascii="Times New Roman" w:hAnsi="Times New Roman"/>
          <w:sz w:val="24"/>
          <w:szCs w:val="24"/>
        </w:rPr>
        <w:t>В составе казны на 01.01.2017 г. числится 314 объектов муниципальной собственности, балансовой стоимостью 30737,5 тыс.руб.в том числе:</w:t>
      </w:r>
    </w:p>
    <w:p w:rsidR="00C32E21" w:rsidRPr="00034A92" w:rsidRDefault="00C32E21" w:rsidP="002B12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95443">
        <w:rPr>
          <w:rFonts w:ascii="Times New Roman" w:hAnsi="Times New Roman"/>
          <w:sz w:val="24"/>
          <w:szCs w:val="24"/>
        </w:rPr>
        <w:t>- движимого 196 объектов, балансовой стоимостью 4799,6 тыс</w:t>
      </w:r>
      <w:r w:rsidRPr="00034A92">
        <w:rPr>
          <w:rFonts w:ascii="Times New Roman" w:hAnsi="Times New Roman"/>
          <w:sz w:val="24"/>
          <w:szCs w:val="24"/>
        </w:rPr>
        <w:t>.руб.</w:t>
      </w:r>
    </w:p>
    <w:p w:rsidR="00C32E21" w:rsidRPr="00034A92" w:rsidRDefault="00C32E21" w:rsidP="002B12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4A92">
        <w:rPr>
          <w:rFonts w:ascii="Times New Roman" w:hAnsi="Times New Roman"/>
          <w:sz w:val="24"/>
          <w:szCs w:val="24"/>
        </w:rPr>
        <w:t>- недвижимого 118 объектов, балансовой стоимостью 25937,9 тыс.руб.:</w:t>
      </w:r>
    </w:p>
    <w:p w:rsidR="00C32E21" w:rsidRPr="00034A92" w:rsidRDefault="00C32E21" w:rsidP="002B12D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034A92">
        <w:rPr>
          <w:rFonts w:ascii="Times New Roman" w:hAnsi="Times New Roman"/>
          <w:sz w:val="24"/>
          <w:szCs w:val="24"/>
        </w:rPr>
        <w:t xml:space="preserve">Из состава муниципальной казны Боготольского района в течении 2016 года находились в пользовании: </w:t>
      </w:r>
    </w:p>
    <w:p w:rsidR="00C32E21" w:rsidRPr="00034A92" w:rsidRDefault="00C32E21" w:rsidP="002B12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4A92">
        <w:rPr>
          <w:rFonts w:ascii="Times New Roman" w:hAnsi="Times New Roman"/>
          <w:sz w:val="24"/>
          <w:szCs w:val="24"/>
        </w:rPr>
        <w:t>- на условиях аренды 63 объекта недвижимого имущества;</w:t>
      </w:r>
    </w:p>
    <w:p w:rsidR="00C32E21" w:rsidRPr="00034A92" w:rsidRDefault="00C32E21" w:rsidP="002B12D2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034A92">
        <w:rPr>
          <w:rFonts w:ascii="Times New Roman" w:hAnsi="Times New Roman"/>
          <w:sz w:val="24"/>
          <w:szCs w:val="24"/>
        </w:rPr>
        <w:t>- на условиях безвозмездного пользования 3 объекта недвижимого имущества.</w:t>
      </w:r>
      <w:r w:rsidRPr="00034A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32E21" w:rsidRPr="00034A92" w:rsidRDefault="00C32E21" w:rsidP="002B12D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4A92">
        <w:rPr>
          <w:rFonts w:ascii="Times New Roman" w:hAnsi="Times New Roman"/>
          <w:sz w:val="24"/>
          <w:szCs w:val="24"/>
        </w:rPr>
        <w:t>- на условиях коммерческого найма 8 объектов недвижимого имущества:</w:t>
      </w:r>
    </w:p>
    <w:p w:rsidR="00C32E21" w:rsidRPr="00034A92" w:rsidRDefault="00C32E21" w:rsidP="002B12D2">
      <w:pPr>
        <w:ind w:firstLine="709"/>
        <w:jc w:val="both"/>
      </w:pPr>
      <w:r w:rsidRPr="00034A92">
        <w:lastRenderedPageBreak/>
        <w:t>Годовой доход от аренды муниципального имущества составил 1351</w:t>
      </w:r>
      <w:r w:rsidR="00034A92">
        <w:t>,</w:t>
      </w:r>
      <w:r w:rsidRPr="00034A92">
        <w:t>8</w:t>
      </w:r>
      <w:r w:rsidR="00034A92">
        <w:t xml:space="preserve"> тыс.</w:t>
      </w:r>
      <w:r w:rsidRPr="00034A92">
        <w:t xml:space="preserve"> руб. (95,3 %).</w:t>
      </w:r>
    </w:p>
    <w:p w:rsidR="00C32E21" w:rsidRPr="00034A92" w:rsidRDefault="00C32E21" w:rsidP="002B12D2">
      <w:pPr>
        <w:ind w:firstLine="709"/>
        <w:jc w:val="both"/>
      </w:pPr>
      <w:r w:rsidRPr="00034A92">
        <w:t>На 01.01.2017 г. задолженность по арендной плате составляет 124051,62 руб. (ООО «Дубравушка» - 25939,90 руб., ИП Дука -1406,78 руб., ИП Максименко – 5850,70 руб., ООО «Водоканал» г.Боготола – 90854,24 руб.). С ними в течении года проводилась претензионная работа по взысканию задолженности по арендной плате.</w:t>
      </w:r>
    </w:p>
    <w:p w:rsidR="00AC3B13" w:rsidRDefault="00421D6D" w:rsidP="009D3BF4">
      <w:pPr>
        <w:contextualSpacing/>
        <w:jc w:val="both"/>
        <w:rPr>
          <w:lang w:eastAsia="ru-RU"/>
        </w:rPr>
      </w:pPr>
      <w:r w:rsidRPr="002B12D2">
        <w:rPr>
          <w:b/>
          <w:bCs/>
          <w:i/>
          <w:color w:val="000000"/>
        </w:rPr>
        <w:t>Жилищно-коммунальное хозяйство</w:t>
      </w:r>
      <w:r w:rsidR="003178D3" w:rsidRPr="002B12D2">
        <w:rPr>
          <w:b/>
          <w:bCs/>
          <w:i/>
          <w:color w:val="000000"/>
        </w:rPr>
        <w:t>.</w:t>
      </w:r>
      <w:r w:rsidR="00595443">
        <w:rPr>
          <w:b/>
          <w:bCs/>
          <w:i/>
          <w:color w:val="000000"/>
        </w:rPr>
        <w:t xml:space="preserve"> </w:t>
      </w:r>
      <w:r w:rsidR="00347798" w:rsidRPr="002B12D2">
        <w:rPr>
          <w:lang w:eastAsia="ru-RU"/>
        </w:rPr>
        <w:t xml:space="preserve">На территории района услуги ЖКХ </w:t>
      </w:r>
      <w:r w:rsidR="00AC3B13">
        <w:rPr>
          <w:lang w:eastAsia="ru-RU"/>
        </w:rPr>
        <w:t>в 2016 году</w:t>
      </w:r>
    </w:p>
    <w:p w:rsidR="00347798" w:rsidRPr="002B12D2" w:rsidRDefault="00347798" w:rsidP="009D3BF4">
      <w:pPr>
        <w:contextualSpacing/>
        <w:jc w:val="both"/>
        <w:rPr>
          <w:lang w:eastAsia="ru-RU"/>
        </w:rPr>
      </w:pPr>
      <w:r w:rsidRPr="002B12D2">
        <w:rPr>
          <w:lang w:eastAsia="ru-RU"/>
        </w:rPr>
        <w:t>оказыва</w:t>
      </w:r>
      <w:r w:rsidR="00AC3B13">
        <w:rPr>
          <w:lang w:eastAsia="ru-RU"/>
        </w:rPr>
        <w:t>ли</w:t>
      </w:r>
      <w:r w:rsidRPr="002B12D2">
        <w:rPr>
          <w:lang w:eastAsia="ru-RU"/>
        </w:rPr>
        <w:t>:</w:t>
      </w:r>
      <w:r w:rsidR="00AC3B13" w:rsidRPr="002B12D2">
        <w:rPr>
          <w:lang w:eastAsia="ru-RU"/>
        </w:rPr>
        <w:t xml:space="preserve"> </w:t>
      </w:r>
      <w:r w:rsidRPr="002B12D2">
        <w:rPr>
          <w:lang w:eastAsia="ru-RU"/>
        </w:rPr>
        <w:t>- МУП «РТЭК»</w:t>
      </w:r>
      <w:r w:rsidR="00AC3B13">
        <w:rPr>
          <w:lang w:eastAsia="ru-RU"/>
        </w:rPr>
        <w:t>,</w:t>
      </w:r>
      <w:r w:rsidRPr="002B12D2">
        <w:rPr>
          <w:lang w:eastAsia="ru-RU"/>
        </w:rPr>
        <w:t xml:space="preserve"> МКП «Услуга»</w:t>
      </w:r>
      <w:r w:rsidR="00AC3B13">
        <w:rPr>
          <w:lang w:eastAsia="ru-RU"/>
        </w:rPr>
        <w:t>,</w:t>
      </w:r>
      <w:r w:rsidRPr="002B12D2">
        <w:rPr>
          <w:lang w:eastAsia="ru-RU"/>
        </w:rPr>
        <w:t xml:space="preserve"> ООО «Водоканал»</w:t>
      </w:r>
      <w:r w:rsidR="00AC3B13">
        <w:rPr>
          <w:lang w:eastAsia="ru-RU"/>
        </w:rPr>
        <w:t>, ТСЖ</w:t>
      </w:r>
      <w:r w:rsidRPr="002B12D2">
        <w:rPr>
          <w:lang w:eastAsia="ru-RU"/>
        </w:rPr>
        <w:t xml:space="preserve"> «Неф</w:t>
      </w:r>
      <w:r w:rsidR="00AC3B13">
        <w:rPr>
          <w:lang w:eastAsia="ru-RU"/>
        </w:rPr>
        <w:t>тяник».</w:t>
      </w:r>
    </w:p>
    <w:p w:rsidR="00347798" w:rsidRPr="002B12D2" w:rsidRDefault="00347798" w:rsidP="009D3BF4">
      <w:pPr>
        <w:ind w:firstLine="709"/>
        <w:contextualSpacing/>
        <w:jc w:val="both"/>
        <w:rPr>
          <w:lang w:eastAsia="ru-RU"/>
        </w:rPr>
      </w:pPr>
      <w:r w:rsidRPr="002B12D2">
        <w:rPr>
          <w:lang w:eastAsia="ru-RU"/>
        </w:rPr>
        <w:t>Общее количество теплоисточников насчитывает 16 ед., в том числе 15 муниципальных.</w:t>
      </w:r>
    </w:p>
    <w:p w:rsidR="00347798" w:rsidRPr="002B12D2" w:rsidRDefault="00347798" w:rsidP="009D3BF4">
      <w:pPr>
        <w:ind w:firstLine="709"/>
        <w:contextualSpacing/>
        <w:jc w:val="both"/>
        <w:rPr>
          <w:lang w:eastAsia="ru-RU"/>
        </w:rPr>
      </w:pPr>
      <w:r w:rsidRPr="002B12D2">
        <w:rPr>
          <w:lang w:eastAsia="ru-RU"/>
        </w:rPr>
        <w:t>Водозаборных сооружений на территории района 51 ед., в том числе муниципальных 27 единиц.</w:t>
      </w:r>
    </w:p>
    <w:p w:rsidR="00347798" w:rsidRPr="002B12D2" w:rsidRDefault="00347798" w:rsidP="009D3BF4">
      <w:pPr>
        <w:ind w:firstLine="709"/>
        <w:contextualSpacing/>
        <w:jc w:val="both"/>
        <w:rPr>
          <w:lang w:eastAsia="ru-RU"/>
        </w:rPr>
      </w:pPr>
      <w:r w:rsidRPr="002B12D2">
        <w:rPr>
          <w:lang w:eastAsia="ru-RU"/>
        </w:rPr>
        <w:t>Водопроводных сетей в районе 71,1 км,  тепловых сетей - 5,21 км.</w:t>
      </w:r>
    </w:p>
    <w:p w:rsidR="00347798" w:rsidRPr="002B12D2" w:rsidRDefault="00A37D08" w:rsidP="009D3BF4">
      <w:pPr>
        <w:ind w:firstLine="709"/>
        <w:contextualSpacing/>
        <w:jc w:val="both"/>
        <w:rPr>
          <w:bCs/>
          <w:lang w:eastAsia="ru-RU"/>
        </w:rPr>
      </w:pPr>
      <w:r w:rsidRPr="002B12D2">
        <w:rPr>
          <w:bCs/>
          <w:lang w:eastAsia="ru-RU"/>
        </w:rPr>
        <w:t xml:space="preserve">За 2016 </w:t>
      </w:r>
      <w:r w:rsidR="00347798" w:rsidRPr="002B12D2">
        <w:rPr>
          <w:bCs/>
          <w:lang w:eastAsia="ru-RU"/>
        </w:rPr>
        <w:t>год выполнен следующ</w:t>
      </w:r>
      <w:r w:rsidRPr="002B12D2">
        <w:rPr>
          <w:bCs/>
          <w:lang w:eastAsia="ru-RU"/>
        </w:rPr>
        <w:t>ий объем работ</w:t>
      </w:r>
      <w:r w:rsidR="00347798" w:rsidRPr="002B12D2">
        <w:rPr>
          <w:bCs/>
          <w:lang w:eastAsia="ru-RU"/>
        </w:rPr>
        <w:t>:</w:t>
      </w:r>
    </w:p>
    <w:p w:rsidR="00611460" w:rsidRPr="002B12D2" w:rsidRDefault="00A37D08" w:rsidP="009D3BF4">
      <w:pPr>
        <w:tabs>
          <w:tab w:val="left" w:pos="5640"/>
        </w:tabs>
        <w:jc w:val="both"/>
        <w:rPr>
          <w:rFonts w:eastAsia="Calibri"/>
        </w:rPr>
      </w:pPr>
      <w:r w:rsidRPr="002B12D2">
        <w:rPr>
          <w:rFonts w:eastAsia="Calibri"/>
          <w:i/>
        </w:rPr>
        <w:t>В области т</w:t>
      </w:r>
      <w:r w:rsidR="00611460" w:rsidRPr="002B12D2">
        <w:rPr>
          <w:rFonts w:eastAsia="Calibri"/>
          <w:i/>
        </w:rPr>
        <w:t>еплоснабжени</w:t>
      </w:r>
      <w:r w:rsidRPr="002B12D2">
        <w:rPr>
          <w:rFonts w:eastAsia="Calibri"/>
          <w:i/>
        </w:rPr>
        <w:t xml:space="preserve">я </w:t>
      </w:r>
      <w:r w:rsidR="00611460" w:rsidRPr="002B12D2">
        <w:rPr>
          <w:rFonts w:eastAsia="Calibri"/>
        </w:rPr>
        <w:t xml:space="preserve">приобретены кровельные материалы на выполнение ремонта кровли здания котельной  по ул. Кирова в с. Александровка и металл на ремонт котла в котельной с. Юрьевка </w:t>
      </w:r>
      <w:r w:rsidR="002016D0" w:rsidRPr="002B12D2">
        <w:rPr>
          <w:rFonts w:eastAsia="Calibri"/>
        </w:rPr>
        <w:t>.</w:t>
      </w:r>
    </w:p>
    <w:p w:rsidR="00A37D08" w:rsidRPr="002B12D2" w:rsidRDefault="00A37D08" w:rsidP="009D3BF4">
      <w:pPr>
        <w:tabs>
          <w:tab w:val="left" w:pos="5640"/>
        </w:tabs>
        <w:jc w:val="both"/>
        <w:rPr>
          <w:rFonts w:eastAsia="Calibri"/>
          <w:b/>
        </w:rPr>
      </w:pPr>
      <w:r w:rsidRPr="002B12D2">
        <w:rPr>
          <w:rFonts w:eastAsia="Calibri"/>
          <w:i/>
        </w:rPr>
        <w:t>В области в</w:t>
      </w:r>
      <w:r w:rsidR="00611460" w:rsidRPr="002B12D2">
        <w:rPr>
          <w:rFonts w:eastAsia="Calibri"/>
          <w:i/>
        </w:rPr>
        <w:t>одоснабжение и водоотведение:</w:t>
      </w:r>
    </w:p>
    <w:p w:rsidR="00A37D08" w:rsidRPr="002B12D2" w:rsidRDefault="00611460" w:rsidP="009D3BF4">
      <w:pPr>
        <w:tabs>
          <w:tab w:val="left" w:pos="5640"/>
        </w:tabs>
        <w:jc w:val="both"/>
        <w:rPr>
          <w:rFonts w:eastAsia="Calibri"/>
          <w:b/>
        </w:rPr>
      </w:pPr>
      <w:r w:rsidRPr="002B12D2">
        <w:rPr>
          <w:rFonts w:eastAsia="Calibri"/>
        </w:rPr>
        <w:t>- капитальный ремонт скважины по ул. Жернова в с. Красный Завод</w:t>
      </w:r>
      <w:r w:rsidRPr="002B12D2">
        <w:rPr>
          <w:rFonts w:eastAsia="Calibri"/>
          <w:bCs/>
        </w:rPr>
        <w:t>;</w:t>
      </w:r>
    </w:p>
    <w:p w:rsidR="00A37D08" w:rsidRPr="002B12D2" w:rsidRDefault="00611460" w:rsidP="009D3BF4">
      <w:pPr>
        <w:tabs>
          <w:tab w:val="left" w:pos="5640"/>
        </w:tabs>
        <w:jc w:val="both"/>
        <w:rPr>
          <w:rFonts w:eastAsia="Calibri"/>
          <w:b/>
        </w:rPr>
      </w:pPr>
      <w:r w:rsidRPr="002B12D2">
        <w:rPr>
          <w:rFonts w:eastAsia="Calibri"/>
          <w:bCs/>
        </w:rPr>
        <w:t>- капитальный ремонт водобашни по у</w:t>
      </w:r>
      <w:r w:rsidR="00A37D08" w:rsidRPr="002B12D2">
        <w:rPr>
          <w:rFonts w:eastAsia="Calibri"/>
          <w:bCs/>
        </w:rPr>
        <w:t>л. Советская в с. Красный Завод;</w:t>
      </w:r>
    </w:p>
    <w:p w:rsidR="00A37D08" w:rsidRPr="002B12D2" w:rsidRDefault="00611460" w:rsidP="009D3BF4">
      <w:pPr>
        <w:tabs>
          <w:tab w:val="left" w:pos="5640"/>
        </w:tabs>
        <w:jc w:val="both"/>
        <w:rPr>
          <w:rFonts w:eastAsia="Calibri"/>
          <w:b/>
        </w:rPr>
      </w:pPr>
      <w:r w:rsidRPr="002B12D2">
        <w:rPr>
          <w:rFonts w:eastAsia="Calibri"/>
          <w:bCs/>
        </w:rPr>
        <w:t>- капитальный ремонт водозаборного комплекса по ул. Ленина в с. Б-Косуль</w:t>
      </w:r>
      <w:r w:rsidR="00A37D08" w:rsidRPr="002B12D2">
        <w:rPr>
          <w:rFonts w:eastAsia="Calibri"/>
          <w:bCs/>
        </w:rPr>
        <w:t>;</w:t>
      </w:r>
      <w:r w:rsidRPr="002B12D2">
        <w:rPr>
          <w:rFonts w:eastAsia="Calibri"/>
          <w:bCs/>
        </w:rPr>
        <w:t xml:space="preserve"> - капитальный ремонт водобашни по ул. Совхозная в с. Критово</w:t>
      </w:r>
      <w:r w:rsidR="00A37D08" w:rsidRPr="002B12D2">
        <w:rPr>
          <w:rFonts w:eastAsia="Calibri"/>
          <w:bCs/>
        </w:rPr>
        <w:t>;</w:t>
      </w:r>
    </w:p>
    <w:p w:rsidR="002016D0" w:rsidRPr="002B12D2" w:rsidRDefault="00611460" w:rsidP="009D3BF4">
      <w:pPr>
        <w:tabs>
          <w:tab w:val="left" w:pos="5640"/>
        </w:tabs>
        <w:jc w:val="both"/>
        <w:rPr>
          <w:rFonts w:eastAsia="Calibri"/>
          <w:b/>
        </w:rPr>
      </w:pPr>
      <w:r w:rsidRPr="002B12D2">
        <w:rPr>
          <w:rFonts w:eastAsia="Calibri"/>
          <w:bCs/>
        </w:rPr>
        <w:t xml:space="preserve">- ремонт водоразборных колонок в </w:t>
      </w:r>
      <w:r w:rsidR="00A37D08" w:rsidRPr="002B12D2">
        <w:rPr>
          <w:rFonts w:eastAsia="Calibri"/>
          <w:bCs/>
        </w:rPr>
        <w:t>д. Булатово и п. Каштан</w:t>
      </w:r>
      <w:r w:rsidRPr="002B12D2">
        <w:rPr>
          <w:rFonts w:eastAsia="Calibri"/>
          <w:bCs/>
        </w:rPr>
        <w:t>.</w:t>
      </w:r>
    </w:p>
    <w:p w:rsidR="002016D0" w:rsidRPr="002B12D2" w:rsidRDefault="002016D0" w:rsidP="009D3BF4">
      <w:pPr>
        <w:jc w:val="both"/>
        <w:rPr>
          <w:rFonts w:eastAsia="Calibri"/>
          <w:color w:val="000000"/>
        </w:rPr>
      </w:pPr>
      <w:r w:rsidRPr="002B12D2">
        <w:rPr>
          <w:rFonts w:eastAsia="Calibri"/>
        </w:rPr>
        <w:t>- приобретены глубинные насосы, шланг и вентили для ремонта скважин и водоразборных колонок на скважины (создание аварийного запаса).</w:t>
      </w:r>
    </w:p>
    <w:p w:rsidR="00611460" w:rsidRPr="002B12D2" w:rsidRDefault="002016D0" w:rsidP="002B12D2">
      <w:pPr>
        <w:tabs>
          <w:tab w:val="left" w:pos="5640"/>
        </w:tabs>
        <w:jc w:val="both"/>
        <w:rPr>
          <w:rFonts w:eastAsia="Calibri"/>
          <w:color w:val="000000"/>
        </w:rPr>
      </w:pPr>
      <w:r w:rsidRPr="002B12D2">
        <w:rPr>
          <w:rFonts w:eastAsia="Calibri"/>
          <w:i/>
        </w:rPr>
        <w:t>В области благоустройства:</w:t>
      </w:r>
      <w:r w:rsidR="00960A56" w:rsidRPr="002B12D2">
        <w:rPr>
          <w:i/>
        </w:rPr>
        <w:tab/>
      </w:r>
    </w:p>
    <w:p w:rsidR="00611460" w:rsidRPr="002B12D2" w:rsidRDefault="00960A56" w:rsidP="002B12D2">
      <w:pPr>
        <w:jc w:val="both"/>
        <w:rPr>
          <w:rFonts w:eastAsia="Calibri"/>
        </w:rPr>
      </w:pPr>
      <w:r w:rsidRPr="002B12D2">
        <w:rPr>
          <w:rFonts w:eastAsia="Calibri"/>
          <w:color w:val="000000"/>
        </w:rPr>
        <w:t>- выполнен</w:t>
      </w:r>
      <w:r w:rsidR="00611460" w:rsidRPr="002B12D2">
        <w:rPr>
          <w:rFonts w:eastAsia="Calibri"/>
          <w:color w:val="000000"/>
        </w:rPr>
        <w:t xml:space="preserve"> </w:t>
      </w:r>
      <w:r w:rsidR="00611460" w:rsidRPr="002B12D2">
        <w:rPr>
          <w:rFonts w:eastAsia="Calibri"/>
        </w:rPr>
        <w:t>ремонт</w:t>
      </w:r>
      <w:r w:rsidR="00611460" w:rsidRPr="002B12D2">
        <w:rPr>
          <w:rFonts w:eastAsia="Calibri"/>
          <w:b/>
        </w:rPr>
        <w:t xml:space="preserve"> </w:t>
      </w:r>
      <w:r w:rsidR="00611460" w:rsidRPr="002B12D2">
        <w:rPr>
          <w:rFonts w:eastAsia="Calibri"/>
        </w:rPr>
        <w:t>автомобильной дороги по ул. Новая с. Большая Косуль прот</w:t>
      </w:r>
      <w:r w:rsidR="002016D0" w:rsidRPr="002B12D2">
        <w:rPr>
          <w:rFonts w:eastAsia="Calibri"/>
        </w:rPr>
        <w:t>яженностью</w:t>
      </w:r>
      <w:r w:rsidR="00611460" w:rsidRPr="002B12D2">
        <w:rPr>
          <w:rFonts w:eastAsia="Calibri"/>
        </w:rPr>
        <w:t xml:space="preserve"> 360 м</w:t>
      </w:r>
      <w:r w:rsidRPr="002B12D2">
        <w:rPr>
          <w:rFonts w:eastAsia="Calibri"/>
        </w:rPr>
        <w:t xml:space="preserve"> </w:t>
      </w:r>
      <w:r w:rsidR="00611460" w:rsidRPr="002B12D2">
        <w:rPr>
          <w:rFonts w:eastAsia="Calibri"/>
        </w:rPr>
        <w:t>;</w:t>
      </w:r>
    </w:p>
    <w:p w:rsidR="00960A56" w:rsidRPr="002B12D2" w:rsidRDefault="00960A56" w:rsidP="002B12D2">
      <w:pPr>
        <w:jc w:val="both"/>
        <w:rPr>
          <w:rFonts w:eastAsia="Calibri"/>
        </w:rPr>
      </w:pPr>
      <w:r w:rsidRPr="002B12D2">
        <w:rPr>
          <w:rFonts w:eastAsia="Calibri"/>
          <w:color w:val="000000"/>
        </w:rPr>
        <w:t>-</w:t>
      </w:r>
      <w:r w:rsidR="00611460" w:rsidRPr="002B12D2">
        <w:rPr>
          <w:rFonts w:eastAsia="Calibri"/>
          <w:color w:val="000000"/>
        </w:rPr>
        <w:t xml:space="preserve"> </w:t>
      </w:r>
      <w:r w:rsidRPr="002B12D2">
        <w:rPr>
          <w:rFonts w:eastAsia="Calibri"/>
          <w:color w:val="000000"/>
        </w:rPr>
        <w:t xml:space="preserve">выполнен </w:t>
      </w:r>
      <w:r w:rsidR="00611460" w:rsidRPr="002B12D2">
        <w:rPr>
          <w:rFonts w:eastAsia="Calibri"/>
        </w:rPr>
        <w:t>ремонт</w:t>
      </w:r>
      <w:r w:rsidR="00611460" w:rsidRPr="002B12D2">
        <w:rPr>
          <w:rFonts w:eastAsia="Calibri"/>
          <w:b/>
        </w:rPr>
        <w:t xml:space="preserve"> </w:t>
      </w:r>
      <w:r w:rsidR="00611460" w:rsidRPr="002B12D2">
        <w:rPr>
          <w:rFonts w:eastAsia="Calibri"/>
        </w:rPr>
        <w:t xml:space="preserve">автомобильной дороги по ул. Заречная п. Чайковский </w:t>
      </w:r>
      <w:r w:rsidR="002016D0" w:rsidRPr="002B12D2">
        <w:rPr>
          <w:rFonts w:eastAsia="Calibri"/>
        </w:rPr>
        <w:t>протяженностью</w:t>
      </w:r>
      <w:r w:rsidR="00611460" w:rsidRPr="002B12D2">
        <w:rPr>
          <w:rFonts w:eastAsia="Calibri"/>
        </w:rPr>
        <w:t xml:space="preserve"> 1050 м</w:t>
      </w:r>
      <w:r w:rsidRPr="002B12D2">
        <w:rPr>
          <w:rFonts w:eastAsia="Calibri"/>
        </w:rPr>
        <w:t>;</w:t>
      </w:r>
    </w:p>
    <w:p w:rsidR="00611460" w:rsidRPr="002B12D2" w:rsidRDefault="00960A56" w:rsidP="002B12D2">
      <w:pPr>
        <w:jc w:val="both"/>
        <w:rPr>
          <w:rFonts w:eastAsia="Calibri"/>
        </w:rPr>
      </w:pPr>
      <w:r w:rsidRPr="002B12D2">
        <w:rPr>
          <w:rFonts w:eastAsia="Calibri"/>
        </w:rPr>
        <w:t>- в</w:t>
      </w:r>
      <w:r w:rsidR="00611460" w:rsidRPr="002B12D2">
        <w:rPr>
          <w:rFonts w:eastAsia="Calibri"/>
          <w:color w:val="000000"/>
        </w:rPr>
        <w:t xml:space="preserve">ыполнен </w:t>
      </w:r>
      <w:r w:rsidR="00611460" w:rsidRPr="002B12D2">
        <w:rPr>
          <w:rFonts w:eastAsia="Calibri"/>
        </w:rPr>
        <w:t>ремонт</w:t>
      </w:r>
      <w:r w:rsidR="00611460" w:rsidRPr="002B12D2">
        <w:rPr>
          <w:rFonts w:eastAsia="Calibri"/>
          <w:b/>
        </w:rPr>
        <w:t xml:space="preserve"> </w:t>
      </w:r>
      <w:r w:rsidR="00611460" w:rsidRPr="002B12D2">
        <w:rPr>
          <w:rFonts w:eastAsia="Calibri"/>
        </w:rPr>
        <w:t xml:space="preserve">автомобильной дороги по ул. Фрунзе в с. Боготол </w:t>
      </w:r>
      <w:r w:rsidR="002016D0" w:rsidRPr="002B12D2">
        <w:rPr>
          <w:rFonts w:eastAsia="Calibri"/>
        </w:rPr>
        <w:t>протяженностью</w:t>
      </w:r>
      <w:r w:rsidR="00611460" w:rsidRPr="002B12D2">
        <w:rPr>
          <w:rFonts w:eastAsia="Calibri"/>
        </w:rPr>
        <w:t xml:space="preserve"> 310 м </w:t>
      </w:r>
      <w:r w:rsidRPr="002B12D2">
        <w:rPr>
          <w:rFonts w:eastAsia="Calibri"/>
        </w:rPr>
        <w:t>;</w:t>
      </w:r>
    </w:p>
    <w:p w:rsidR="00960A56" w:rsidRPr="002B12D2" w:rsidRDefault="00960A56" w:rsidP="002B12D2">
      <w:pPr>
        <w:jc w:val="both"/>
        <w:rPr>
          <w:rFonts w:eastAsia="Calibri"/>
          <w:color w:val="000000"/>
        </w:rPr>
      </w:pPr>
      <w:r w:rsidRPr="002B12D2">
        <w:rPr>
          <w:rFonts w:eastAsia="Calibri"/>
          <w:color w:val="000000"/>
        </w:rPr>
        <w:t>- в</w:t>
      </w:r>
      <w:r w:rsidR="00611460" w:rsidRPr="002B12D2">
        <w:rPr>
          <w:rFonts w:eastAsia="Calibri"/>
          <w:color w:val="000000"/>
        </w:rPr>
        <w:t>ыполнено уличное освещение в д. Ильинка Вагинского сельсовета</w:t>
      </w:r>
      <w:r w:rsidRPr="002B12D2">
        <w:rPr>
          <w:rFonts w:eastAsia="Calibri"/>
          <w:color w:val="000000"/>
        </w:rPr>
        <w:t>;</w:t>
      </w:r>
    </w:p>
    <w:p w:rsidR="002016D0" w:rsidRPr="002B12D2" w:rsidRDefault="00960A56" w:rsidP="002B12D2">
      <w:pPr>
        <w:jc w:val="both"/>
        <w:rPr>
          <w:rFonts w:eastAsia="Calibri"/>
          <w:color w:val="000000"/>
        </w:rPr>
      </w:pPr>
      <w:r w:rsidRPr="002B12D2">
        <w:rPr>
          <w:rFonts w:eastAsia="Calibri"/>
          <w:color w:val="000000"/>
        </w:rPr>
        <w:t>-п</w:t>
      </w:r>
      <w:r w:rsidR="00611460" w:rsidRPr="002B12D2">
        <w:rPr>
          <w:rFonts w:eastAsia="Calibri"/>
          <w:color w:val="000000"/>
        </w:rPr>
        <w:t>роизведено обустройство пешеходных переходов вблизи детских школьных и дошкольных учреждений в с. Боготол (2 перехода), п. Чайковский, с. Юрьевка, д. Красная Речка знаками «Зебра» и «Пешеходный переход», нанесением дорожной разметки «Зебра»</w:t>
      </w:r>
      <w:r w:rsidRPr="002B12D2">
        <w:rPr>
          <w:rFonts w:eastAsia="Calibri"/>
          <w:color w:val="000000"/>
        </w:rPr>
        <w:t>.</w:t>
      </w:r>
    </w:p>
    <w:p w:rsidR="002016D0" w:rsidRPr="002B12D2" w:rsidRDefault="002016D0" w:rsidP="002B12D2">
      <w:pPr>
        <w:jc w:val="both"/>
        <w:rPr>
          <w:i/>
        </w:rPr>
      </w:pPr>
      <w:r w:rsidRPr="002B12D2">
        <w:rPr>
          <w:i/>
        </w:rPr>
        <w:t xml:space="preserve">Прочие: </w:t>
      </w:r>
    </w:p>
    <w:p w:rsidR="00F7111A" w:rsidRPr="002B12D2" w:rsidRDefault="002016D0" w:rsidP="002B12D2">
      <w:pPr>
        <w:jc w:val="both"/>
      </w:pPr>
      <w:r w:rsidRPr="002B12D2">
        <w:rPr>
          <w:i/>
        </w:rPr>
        <w:t>-</w:t>
      </w:r>
      <w:r w:rsidR="00F7111A" w:rsidRPr="002B12D2">
        <w:t>Районному предприятию МУП «РТЭК» была выделена субсидия на возмещение затрат по содержанию полигона для твердых бытовых отходов за счет средств местного бюджета в размере 428,14 тыс. руб.;</w:t>
      </w:r>
    </w:p>
    <w:p w:rsidR="00F7111A" w:rsidRPr="002B12D2" w:rsidRDefault="002016D0" w:rsidP="002B12D2">
      <w:pPr>
        <w:jc w:val="both"/>
      </w:pPr>
      <w:r w:rsidRPr="002B12D2">
        <w:t>-</w:t>
      </w:r>
      <w:r w:rsidR="00F7111A" w:rsidRPr="002B12D2">
        <w:t>МКП «Услуга» была выделена субсидия на покрытие недополученных доходов по тарифам не обеспечивающим возмещение издержек за счет средств местного бюджета в размере 485,77  тыс. руб.;</w:t>
      </w:r>
    </w:p>
    <w:p w:rsidR="009D3BF4" w:rsidRDefault="002016D0" w:rsidP="00B31325">
      <w:pPr>
        <w:jc w:val="both"/>
        <w:rPr>
          <w:b/>
          <w:sz w:val="28"/>
          <w:szCs w:val="28"/>
        </w:rPr>
      </w:pPr>
      <w:r w:rsidRPr="002B12D2">
        <w:t>-</w:t>
      </w:r>
      <w:r w:rsidR="00F7111A" w:rsidRPr="002B12D2">
        <w:t xml:space="preserve">На реализацию временных мер поддержки населения в целях обеспечения доступности коммунальных услуг предприятиям, оказывающим услуги ЖКХ в районе, на 2016 год были выделены финансовые средства в размере 2480,07 </w:t>
      </w:r>
      <w:r w:rsidR="00F7111A" w:rsidRPr="002B12D2">
        <w:rPr>
          <w:rFonts w:eastAsia="Calibri"/>
          <w:color w:val="000000"/>
        </w:rPr>
        <w:t>тыс. руб. з</w:t>
      </w:r>
      <w:r w:rsidRPr="002B12D2">
        <w:rPr>
          <w:rFonts w:eastAsia="Calibri"/>
          <w:color w:val="000000"/>
        </w:rPr>
        <w:t>а счет средств краевого бюджета.</w:t>
      </w:r>
    </w:p>
    <w:p w:rsidR="00024376" w:rsidRDefault="00024376" w:rsidP="00193FE5">
      <w:pPr>
        <w:jc w:val="center"/>
        <w:rPr>
          <w:b/>
          <w:sz w:val="28"/>
          <w:szCs w:val="28"/>
        </w:rPr>
      </w:pPr>
    </w:p>
    <w:p w:rsidR="00024376" w:rsidRDefault="00024376" w:rsidP="00193FE5">
      <w:pPr>
        <w:jc w:val="center"/>
        <w:rPr>
          <w:b/>
          <w:sz w:val="28"/>
          <w:szCs w:val="28"/>
        </w:rPr>
      </w:pPr>
    </w:p>
    <w:p w:rsidR="00024376" w:rsidRDefault="00024376" w:rsidP="00193FE5">
      <w:pPr>
        <w:jc w:val="center"/>
        <w:rPr>
          <w:b/>
          <w:sz w:val="28"/>
          <w:szCs w:val="28"/>
        </w:rPr>
      </w:pPr>
    </w:p>
    <w:p w:rsidR="00ED04A1" w:rsidRDefault="00034A92" w:rsidP="00193FE5">
      <w:pPr>
        <w:jc w:val="center"/>
        <w:rPr>
          <w:b/>
          <w:bCs/>
          <w:color w:val="000000"/>
          <w:sz w:val="28"/>
          <w:szCs w:val="28"/>
        </w:rPr>
      </w:pPr>
      <w:r w:rsidRPr="00595443">
        <w:rPr>
          <w:b/>
          <w:sz w:val="28"/>
          <w:szCs w:val="28"/>
          <w:lang w:val="en-US"/>
        </w:rPr>
        <w:lastRenderedPageBreak/>
        <w:t>IV</w:t>
      </w:r>
      <w:r w:rsidRPr="00595443">
        <w:rPr>
          <w:b/>
          <w:sz w:val="28"/>
          <w:szCs w:val="28"/>
        </w:rPr>
        <w:t>.</w:t>
      </w:r>
      <w:r w:rsidR="00ED04A1" w:rsidRPr="00595443">
        <w:rPr>
          <w:b/>
          <w:bCs/>
          <w:color w:val="000000"/>
          <w:sz w:val="28"/>
          <w:szCs w:val="28"/>
        </w:rPr>
        <w:t>Население, труд, занятость.</w:t>
      </w:r>
    </w:p>
    <w:p w:rsidR="009A4254" w:rsidRPr="00595443" w:rsidRDefault="009A4254" w:rsidP="00034A92">
      <w:pPr>
        <w:jc w:val="center"/>
        <w:rPr>
          <w:b/>
          <w:i/>
          <w:color w:val="FF0000"/>
          <w:sz w:val="28"/>
          <w:szCs w:val="28"/>
        </w:rPr>
      </w:pPr>
    </w:p>
    <w:p w:rsidR="00ED04A1" w:rsidRPr="00CE50A5" w:rsidRDefault="00ED04A1" w:rsidP="00034A92">
      <w:pPr>
        <w:pStyle w:val="ad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0A5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CE50A5">
        <w:rPr>
          <w:rFonts w:ascii="Times New Roman" w:hAnsi="Times New Roman" w:cs="Times New Roman"/>
          <w:sz w:val="24"/>
          <w:szCs w:val="24"/>
        </w:rPr>
        <w:t xml:space="preserve">а территории района на 01.01.2016 г. проживает 10195 человек. </w:t>
      </w:r>
      <w:r w:rsidRPr="00CE50A5">
        <w:rPr>
          <w:rFonts w:ascii="Times New Roman" w:hAnsi="Times New Roman" w:cs="Times New Roman"/>
          <w:color w:val="000000"/>
          <w:sz w:val="24"/>
          <w:szCs w:val="24"/>
        </w:rPr>
        <w:t xml:space="preserve">Снижение численности населения в связи с естественной убылью  и миграцией населения составило </w:t>
      </w:r>
    </w:p>
    <w:p w:rsidR="009E286E" w:rsidRDefault="00033E24" w:rsidP="00420025">
      <w:pPr>
        <w:pStyle w:val="ad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0A5">
        <w:rPr>
          <w:rFonts w:ascii="Times New Roman" w:hAnsi="Times New Roman" w:cs="Times New Roman"/>
          <w:color w:val="000000"/>
          <w:sz w:val="24"/>
          <w:szCs w:val="24"/>
        </w:rPr>
        <w:t>113 человек.</w:t>
      </w:r>
    </w:p>
    <w:p w:rsidR="00CE50A5" w:rsidRPr="00CE50A5" w:rsidRDefault="00033E24" w:rsidP="00033E24">
      <w:pPr>
        <w:pStyle w:val="ad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50A5">
        <w:rPr>
          <w:rFonts w:ascii="Times New Roman" w:hAnsi="Times New Roman" w:cs="Times New Roman"/>
          <w:b/>
          <w:bCs/>
          <w:sz w:val="24"/>
          <w:szCs w:val="24"/>
        </w:rPr>
        <w:t>Естественное движение и миграция населения района, человек</w:t>
      </w:r>
      <w:r w:rsidRPr="00CE5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33E24" w:rsidRPr="00CE50A5" w:rsidRDefault="00CE50A5" w:rsidP="00033E24">
      <w:pPr>
        <w:pStyle w:val="ad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50A5"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417830</wp:posOffset>
            </wp:positionV>
            <wp:extent cx="5876925" cy="3124200"/>
            <wp:effectExtent l="57150" t="0" r="47625" b="7620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CE50A5">
        <w:rPr>
          <w:rFonts w:ascii="Times New Roman" w:hAnsi="Times New Roman" w:cs="Times New Roman"/>
          <w:bCs/>
          <w:color w:val="000000"/>
          <w:sz w:val="24"/>
          <w:szCs w:val="24"/>
        </w:rPr>
        <w:t>(рисунок 3)</w:t>
      </w:r>
      <w:r w:rsidR="00033E24" w:rsidRPr="00CE50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CE50A5" w:rsidRDefault="00CE50A5" w:rsidP="00ED04A1">
      <w:pPr>
        <w:tabs>
          <w:tab w:val="left" w:pos="825"/>
        </w:tabs>
        <w:autoSpaceDE w:val="0"/>
        <w:autoSpaceDN w:val="0"/>
        <w:adjustRightInd w:val="0"/>
        <w:contextualSpacing/>
        <w:jc w:val="both"/>
        <w:rPr>
          <w:b/>
          <w:bCs/>
          <w:i/>
          <w:color w:val="000000"/>
        </w:rPr>
      </w:pPr>
    </w:p>
    <w:p w:rsidR="00ED04A1" w:rsidRPr="002B12D2" w:rsidRDefault="00ED04A1" w:rsidP="00ED04A1">
      <w:pPr>
        <w:tabs>
          <w:tab w:val="left" w:pos="825"/>
        </w:tabs>
        <w:autoSpaceDE w:val="0"/>
        <w:autoSpaceDN w:val="0"/>
        <w:adjustRightInd w:val="0"/>
        <w:contextualSpacing/>
        <w:jc w:val="both"/>
      </w:pPr>
      <w:r w:rsidRPr="002B12D2">
        <w:rPr>
          <w:b/>
          <w:bCs/>
          <w:i/>
          <w:color w:val="000000"/>
        </w:rPr>
        <w:t>Труд и занятость.</w:t>
      </w:r>
      <w:r w:rsidRPr="002B12D2">
        <w:rPr>
          <w:bCs/>
          <w:i/>
          <w:color w:val="000000"/>
        </w:rPr>
        <w:t xml:space="preserve"> </w:t>
      </w:r>
      <w:r w:rsidRPr="002B12D2">
        <w:t>Численность населения в трудоспособном возрасте – 5567 чел. или 54,6% от численности населения района. В экономике района занято 5 314 человек, что на 0,3 % ниже уровня 2015 года (рис.</w:t>
      </w:r>
      <w:r w:rsidR="00CE50A5">
        <w:t>4</w:t>
      </w:r>
      <w:r w:rsidRPr="002B12D2">
        <w:t xml:space="preserve">). </w:t>
      </w:r>
    </w:p>
    <w:p w:rsidR="002A7535" w:rsidRDefault="00ED04A1" w:rsidP="00B31325">
      <w:pPr>
        <w:tabs>
          <w:tab w:val="left" w:pos="825"/>
        </w:tabs>
        <w:autoSpaceDE w:val="0"/>
        <w:autoSpaceDN w:val="0"/>
        <w:adjustRightInd w:val="0"/>
        <w:contextualSpacing/>
        <w:jc w:val="both"/>
        <w:rPr>
          <w:b/>
        </w:rPr>
      </w:pPr>
      <w:r w:rsidRPr="002B12D2">
        <w:tab/>
        <w:t>Из числа занятых в экономике района 67,4 % населения заняты индивидуальным трудом и по найму у отдельных граждан.</w:t>
      </w:r>
    </w:p>
    <w:p w:rsidR="00ED04A1" w:rsidRDefault="00ED04A1" w:rsidP="00034A92">
      <w:pPr>
        <w:autoSpaceDE w:val="0"/>
        <w:autoSpaceDN w:val="0"/>
        <w:adjustRightInd w:val="0"/>
        <w:contextualSpacing/>
        <w:jc w:val="center"/>
        <w:rPr>
          <w:b/>
        </w:rPr>
      </w:pPr>
      <w:r w:rsidRPr="00034A92">
        <w:rPr>
          <w:b/>
        </w:rPr>
        <w:t>Трудовые ресурсы и занятость,человек</w:t>
      </w:r>
    </w:p>
    <w:p w:rsidR="00CE50A5" w:rsidRPr="00CE50A5" w:rsidRDefault="00CE50A5" w:rsidP="00034A92">
      <w:pPr>
        <w:autoSpaceDE w:val="0"/>
        <w:autoSpaceDN w:val="0"/>
        <w:adjustRightInd w:val="0"/>
        <w:contextualSpacing/>
        <w:jc w:val="center"/>
      </w:pPr>
      <w:r w:rsidRPr="00CE50A5">
        <w:t>(рисунок 4)</w:t>
      </w:r>
    </w:p>
    <w:p w:rsidR="00ED04A1" w:rsidRPr="002B12D2" w:rsidRDefault="00ED04A1" w:rsidP="00ED04A1">
      <w:pPr>
        <w:autoSpaceDE w:val="0"/>
        <w:autoSpaceDN w:val="0"/>
        <w:adjustRightInd w:val="0"/>
        <w:contextualSpacing/>
        <w:jc w:val="both"/>
      </w:pPr>
      <w:r w:rsidRPr="002B12D2">
        <w:rPr>
          <w:noProof/>
          <w:color w:val="DDD9C3" w:themeColor="background2" w:themeShade="E6"/>
          <w:bdr w:val="single" w:sz="4" w:space="0" w:color="auto"/>
          <w:lang w:eastAsia="ru-RU"/>
        </w:rPr>
        <w:drawing>
          <wp:inline distT="0" distB="0" distL="0" distR="0">
            <wp:extent cx="5829300" cy="23622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04A1" w:rsidRPr="002B12D2" w:rsidRDefault="00ED04A1" w:rsidP="00ED04A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2B12D2">
        <w:rPr>
          <w:color w:val="000000"/>
        </w:rPr>
        <w:t>На рынке труда и в сфере занятости населения района в 2016 году сохранялись положительные тенденции:</w:t>
      </w:r>
    </w:p>
    <w:p w:rsidR="00ED04A1" w:rsidRPr="002B12D2" w:rsidRDefault="00ED04A1" w:rsidP="00ED04A1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2B12D2">
        <w:rPr>
          <w:color w:val="000000"/>
        </w:rPr>
        <w:t>- снижение напряженности на рынке труда,</w:t>
      </w:r>
    </w:p>
    <w:p w:rsidR="00ED04A1" w:rsidRPr="002B12D2" w:rsidRDefault="00ED04A1" w:rsidP="00ED04A1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2B12D2">
        <w:rPr>
          <w:color w:val="000000"/>
        </w:rPr>
        <w:lastRenderedPageBreak/>
        <w:t>- снижение уровня безработицы до 2,3% (на 0,6 единиц).</w:t>
      </w:r>
    </w:p>
    <w:p w:rsidR="00ED04A1" w:rsidRPr="002B12D2" w:rsidRDefault="00ED04A1" w:rsidP="00ED04A1">
      <w:pPr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lang w:eastAsia="ru-RU"/>
        </w:rPr>
      </w:pPr>
      <w:r w:rsidRPr="002B12D2">
        <w:rPr>
          <w:color w:val="000000"/>
        </w:rPr>
        <w:t xml:space="preserve">В КГКУ «Центр занятости населения г.Боготола» в </w:t>
      </w:r>
      <w:r w:rsidRPr="002B12D2">
        <w:rPr>
          <w:rFonts w:eastAsia="Times New Roman"/>
          <w:lang w:eastAsia="ru-RU"/>
        </w:rPr>
        <w:t xml:space="preserve"> 2016 г. обратилось за предоставлением государственных услуг 4632 человека, из них по вопросам трудоустройства 584 чел.</w:t>
      </w:r>
    </w:p>
    <w:p w:rsidR="00ED04A1" w:rsidRPr="002B12D2" w:rsidRDefault="00ED04A1" w:rsidP="00ED04A1">
      <w:pPr>
        <w:ind w:firstLine="708"/>
        <w:contextualSpacing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Зарегистрировано в качестве безработных на 01.01.2017 года 128 чел. (на 01.01.2016 этот показатель составлял 167 чел.).</w:t>
      </w:r>
    </w:p>
    <w:p w:rsidR="00ED04A1" w:rsidRPr="002B12D2" w:rsidRDefault="00ED04A1" w:rsidP="00ED04A1">
      <w:pPr>
        <w:ind w:firstLine="708"/>
        <w:contextualSpacing/>
        <w:jc w:val="both"/>
        <w:rPr>
          <w:rFonts w:eastAsia="Times New Roman"/>
          <w:lang w:eastAsia="ru-RU"/>
        </w:rPr>
      </w:pPr>
      <w:r w:rsidRPr="002B12D2">
        <w:rPr>
          <w:rFonts w:eastAsia="Times New Roman"/>
          <w:lang w:eastAsia="ru-RU"/>
        </w:rPr>
        <w:t>С января по декабрь трудоустроено 410 чел., из них 99 безработных граждан.</w:t>
      </w:r>
    </w:p>
    <w:p w:rsidR="00ED04A1" w:rsidRPr="002B12D2" w:rsidRDefault="00ED04A1" w:rsidP="00ED04A1">
      <w:pPr>
        <w:ind w:firstLine="708"/>
        <w:contextualSpacing/>
        <w:jc w:val="both"/>
        <w:rPr>
          <w:rFonts w:eastAsia="Times New Roman"/>
          <w:b/>
          <w:bCs/>
          <w:lang w:eastAsia="ru-RU"/>
        </w:rPr>
      </w:pPr>
      <w:r w:rsidRPr="002B12D2">
        <w:rPr>
          <w:rFonts w:eastAsia="Times New Roman"/>
          <w:lang w:eastAsia="ru-RU"/>
        </w:rPr>
        <w:t>Число занятых на общественных работах составило 51 чел., временное трудоустройство несовершеннолетних граждан от 14 до 18 лет в свободное от учебы время- 133 чел.</w:t>
      </w:r>
    </w:p>
    <w:p w:rsidR="00034A92" w:rsidRPr="00034A92" w:rsidRDefault="00ED04A1" w:rsidP="00034A92">
      <w:pPr>
        <w:pStyle w:val="2"/>
        <w:ind w:firstLine="708"/>
        <w:contextualSpacing/>
        <w:rPr>
          <w:rFonts w:ascii="Times New Roman" w:hAnsi="Times New Roman" w:cs="Times New Roman"/>
        </w:rPr>
      </w:pPr>
      <w:r w:rsidRPr="002B12D2">
        <w:rPr>
          <w:rFonts w:ascii="Times New Roman" w:hAnsi="Times New Roman" w:cs="Times New Roman"/>
        </w:rPr>
        <w:t>Численность безработных граждан, получивших единовременную финансовую помощь при государственной регистрации предпринимательской деятельности в 2016 году, составила 10 человек.</w:t>
      </w:r>
    </w:p>
    <w:p w:rsidR="00ED04A1" w:rsidRPr="00034A92" w:rsidRDefault="00ED04A1" w:rsidP="00034A92">
      <w:pPr>
        <w:pStyle w:val="2"/>
        <w:contextualSpacing/>
        <w:rPr>
          <w:rFonts w:ascii="Times New Roman" w:hAnsi="Times New Roman" w:cs="Times New Roman"/>
          <w:b/>
          <w:bCs/>
          <w:i/>
          <w:color w:val="000000"/>
        </w:rPr>
      </w:pPr>
      <w:r w:rsidRPr="00034A92">
        <w:rPr>
          <w:rFonts w:ascii="Times New Roman" w:hAnsi="Times New Roman" w:cs="Times New Roman"/>
          <w:b/>
          <w:bCs/>
          <w:i/>
          <w:color w:val="000000"/>
        </w:rPr>
        <w:t>Уровень жизни населения</w:t>
      </w:r>
    </w:p>
    <w:p w:rsidR="002A7535" w:rsidRDefault="00ED04A1" w:rsidP="002A7535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2B12D2">
        <w:rPr>
          <w:color w:val="000000"/>
        </w:rPr>
        <w:t>Среднемесячная заработная плата по полному кругу предприятий выросла на 3,6 % и составила 20</w:t>
      </w:r>
      <w:r w:rsidR="002A7535">
        <w:rPr>
          <w:color w:val="000000"/>
        </w:rPr>
        <w:t xml:space="preserve"> </w:t>
      </w:r>
      <w:r w:rsidRPr="002B12D2">
        <w:rPr>
          <w:color w:val="000000"/>
        </w:rPr>
        <w:t>952 руб. (рис.</w:t>
      </w:r>
      <w:r w:rsidR="00CE50A5">
        <w:rPr>
          <w:color w:val="000000"/>
        </w:rPr>
        <w:t>5</w:t>
      </w:r>
      <w:r w:rsidRPr="002B12D2">
        <w:rPr>
          <w:color w:val="000000"/>
        </w:rPr>
        <w:t>).</w:t>
      </w:r>
    </w:p>
    <w:p w:rsidR="00024376" w:rsidRDefault="00024376" w:rsidP="002A7535">
      <w:pPr>
        <w:autoSpaceDE w:val="0"/>
        <w:autoSpaceDN w:val="0"/>
        <w:adjustRightInd w:val="0"/>
        <w:ind w:firstLine="708"/>
        <w:contextualSpacing/>
        <w:jc w:val="both"/>
        <w:rPr>
          <w:b/>
          <w:bCs/>
          <w:color w:val="000000"/>
        </w:rPr>
      </w:pPr>
    </w:p>
    <w:p w:rsidR="00ED04A1" w:rsidRDefault="00ED04A1" w:rsidP="00034A92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</w:rPr>
      </w:pPr>
      <w:r w:rsidRPr="00034A92">
        <w:rPr>
          <w:b/>
          <w:bCs/>
          <w:color w:val="000000"/>
        </w:rPr>
        <w:t>Динамика среднемесячной заработной платы</w:t>
      </w:r>
    </w:p>
    <w:p w:rsidR="002A7535" w:rsidRDefault="002A7535" w:rsidP="002A7535">
      <w:pPr>
        <w:autoSpaceDE w:val="0"/>
        <w:autoSpaceDN w:val="0"/>
        <w:adjustRightInd w:val="0"/>
        <w:contextualSpacing/>
        <w:jc w:val="center"/>
        <w:rPr>
          <w:b/>
          <w:color w:val="000000"/>
        </w:rPr>
      </w:pPr>
      <w:r>
        <w:rPr>
          <w:bCs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297815</wp:posOffset>
            </wp:positionV>
            <wp:extent cx="6010275" cy="2486025"/>
            <wp:effectExtent l="19050" t="0" r="9525" b="0"/>
            <wp:wrapSquare wrapText="bothSides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CE50A5" w:rsidRPr="00CE50A5">
        <w:rPr>
          <w:bCs/>
          <w:color w:val="000000"/>
        </w:rPr>
        <w:t>(рисунок 5)</w:t>
      </w:r>
      <w:r w:rsidR="00414C5D">
        <w:rPr>
          <w:b/>
          <w:color w:val="000000"/>
        </w:rPr>
        <w:tab/>
      </w:r>
      <w:r w:rsidR="00ED04A1" w:rsidRPr="00414C5D">
        <w:rPr>
          <w:b/>
          <w:color w:val="000000"/>
        </w:rPr>
        <w:t xml:space="preserve"> </w:t>
      </w:r>
    </w:p>
    <w:p w:rsidR="00ED04A1" w:rsidRPr="00414C5D" w:rsidRDefault="002A7535" w:rsidP="00414C5D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414C5D">
        <w:rPr>
          <w:rFonts w:ascii="Times New Roman" w:hAnsi="Times New Roman" w:cs="Times New Roman"/>
          <w:b w:val="0"/>
          <w:color w:val="000000"/>
          <w:sz w:val="24"/>
          <w:szCs w:val="24"/>
        </w:rPr>
        <w:t>Численность пенсионеров по району на 01.01.2017 года - 3</w:t>
      </w:r>
      <w:r w:rsidR="005737C3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Pr="00414C5D">
        <w:rPr>
          <w:rFonts w:ascii="Times New Roman" w:hAnsi="Times New Roman" w:cs="Times New Roman"/>
          <w:b w:val="0"/>
          <w:color w:val="000000"/>
          <w:sz w:val="24"/>
          <w:szCs w:val="24"/>
        </w:rPr>
        <w:t>61 человек. Средний размер пенсии на конец отчетного периода составил 11</w:t>
      </w:r>
      <w:r w:rsidR="009D3BF4">
        <w:rPr>
          <w:rFonts w:ascii="Times New Roman" w:hAnsi="Times New Roman" w:cs="Times New Roman"/>
          <w:b w:val="0"/>
          <w:color w:val="000000"/>
          <w:sz w:val="24"/>
          <w:szCs w:val="24"/>
        </w:rPr>
        <w:t> 611,38</w:t>
      </w:r>
      <w:r w:rsidRPr="00414C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рубля, что на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D3BF4">
        <w:rPr>
          <w:rFonts w:ascii="Times New Roman" w:hAnsi="Times New Roman" w:cs="Times New Roman"/>
          <w:b w:val="0"/>
          <w:color w:val="000000"/>
          <w:sz w:val="24"/>
          <w:szCs w:val="24"/>
        </w:rPr>
        <w:t>1,3</w:t>
      </w:r>
      <w:r w:rsidR="00ED04A1" w:rsidRPr="00414C5D">
        <w:rPr>
          <w:rFonts w:ascii="Times New Roman" w:hAnsi="Times New Roman" w:cs="Times New Roman"/>
          <w:b w:val="0"/>
          <w:color w:val="000000"/>
          <w:sz w:val="24"/>
          <w:szCs w:val="24"/>
        </w:rPr>
        <w:t>% выше уровня 2015 года.</w:t>
      </w:r>
    </w:p>
    <w:p w:rsidR="00ED04A1" w:rsidRPr="00414C5D" w:rsidRDefault="00ED04A1" w:rsidP="00ED04A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414C5D">
        <w:rPr>
          <w:color w:val="000000"/>
        </w:rPr>
        <w:t xml:space="preserve">Объем выплаченных пенсий за 2016 год составил </w:t>
      </w:r>
      <w:r w:rsidR="005737C3">
        <w:rPr>
          <w:color w:val="000000"/>
        </w:rPr>
        <w:t>37864,7 тыс</w:t>
      </w:r>
      <w:r w:rsidRPr="00414C5D">
        <w:rPr>
          <w:color w:val="000000"/>
        </w:rPr>
        <w:t>.руб.</w:t>
      </w:r>
    </w:p>
    <w:p w:rsidR="00ED04A1" w:rsidRPr="00414C5D" w:rsidRDefault="00ED04A1" w:rsidP="00ED04A1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</w:rPr>
      </w:pPr>
      <w:r w:rsidRPr="00414C5D">
        <w:rPr>
          <w:color w:val="000000"/>
        </w:rPr>
        <w:t xml:space="preserve">Количество получателей материнского капитала в 2016 году составило </w:t>
      </w:r>
      <w:r w:rsidR="005737C3">
        <w:rPr>
          <w:color w:val="000000"/>
        </w:rPr>
        <w:t xml:space="preserve">41 </w:t>
      </w:r>
      <w:r w:rsidRPr="00414C5D">
        <w:rPr>
          <w:color w:val="000000"/>
        </w:rPr>
        <w:t>чел.</w:t>
      </w:r>
    </w:p>
    <w:p w:rsidR="00C33801" w:rsidRDefault="002A7535" w:rsidP="002A7535">
      <w:pPr>
        <w:tabs>
          <w:tab w:val="left" w:pos="5730"/>
        </w:tabs>
        <w:autoSpaceDE w:val="0"/>
        <w:autoSpaceDN w:val="0"/>
        <w:adjustRightInd w:val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ab/>
      </w:r>
    </w:p>
    <w:p w:rsidR="00883390" w:rsidRDefault="00034A92" w:rsidP="00193FE5">
      <w:pPr>
        <w:jc w:val="center"/>
        <w:rPr>
          <w:b/>
          <w:bCs/>
          <w:color w:val="000000"/>
          <w:sz w:val="28"/>
          <w:szCs w:val="28"/>
        </w:rPr>
      </w:pPr>
      <w:r w:rsidRPr="00595443">
        <w:rPr>
          <w:b/>
          <w:bCs/>
          <w:color w:val="000000"/>
          <w:sz w:val="28"/>
          <w:szCs w:val="28"/>
          <w:lang w:val="en-US"/>
        </w:rPr>
        <w:t>V</w:t>
      </w:r>
      <w:r w:rsidRPr="00595443">
        <w:rPr>
          <w:b/>
          <w:bCs/>
          <w:color w:val="000000"/>
          <w:sz w:val="28"/>
          <w:szCs w:val="28"/>
        </w:rPr>
        <w:t>.</w:t>
      </w:r>
      <w:r w:rsidR="00421D6D" w:rsidRPr="00595443">
        <w:rPr>
          <w:b/>
          <w:bCs/>
          <w:color w:val="000000"/>
          <w:sz w:val="28"/>
          <w:szCs w:val="28"/>
        </w:rPr>
        <w:t>Обеспечение безопасности жизнедеятельности</w:t>
      </w:r>
      <w:r w:rsidR="001F1E65" w:rsidRPr="00595443">
        <w:rPr>
          <w:b/>
          <w:bCs/>
          <w:color w:val="000000"/>
          <w:sz w:val="28"/>
          <w:szCs w:val="28"/>
        </w:rPr>
        <w:t>.</w:t>
      </w:r>
    </w:p>
    <w:p w:rsidR="00595443" w:rsidRPr="00595443" w:rsidRDefault="00595443" w:rsidP="00034A92">
      <w:pPr>
        <w:jc w:val="center"/>
        <w:rPr>
          <w:b/>
          <w:bCs/>
          <w:color w:val="000000"/>
          <w:sz w:val="28"/>
          <w:szCs w:val="28"/>
        </w:rPr>
      </w:pPr>
    </w:p>
    <w:p w:rsidR="00F8723F" w:rsidRPr="002B12D2" w:rsidRDefault="00F8723F" w:rsidP="002B12D2">
      <w:pPr>
        <w:jc w:val="both"/>
      </w:pPr>
      <w:r w:rsidRPr="002B12D2">
        <w:rPr>
          <w:b/>
          <w:i/>
        </w:rPr>
        <w:t>Предупреждение и ликвидация чрезвычайных ситуаций.</w:t>
      </w:r>
      <w:r w:rsidR="00883390">
        <w:rPr>
          <w:b/>
          <w:i/>
        </w:rPr>
        <w:t xml:space="preserve"> </w:t>
      </w:r>
      <w:r w:rsidRPr="002B12D2">
        <w:t xml:space="preserve">В 2016 в связи с высокими температурами окружающего воздуха в весенний период и быстрым прохождением ледохода работы по разрушению целостности ледяного покрова на реке Чулым не проводились.  </w:t>
      </w:r>
    </w:p>
    <w:p w:rsidR="00F8723F" w:rsidRPr="002B12D2" w:rsidRDefault="00665B11" w:rsidP="002B12D2">
      <w:pPr>
        <w:jc w:val="both"/>
      </w:pPr>
      <w:r w:rsidRPr="002B12D2">
        <w:tab/>
        <w:t>С</w:t>
      </w:r>
      <w:r w:rsidR="00F8723F" w:rsidRPr="002B12D2">
        <w:t>ельс</w:t>
      </w:r>
      <w:r w:rsidRPr="002B12D2">
        <w:t>кими со</w:t>
      </w:r>
      <w:r w:rsidR="00F8723F" w:rsidRPr="002B12D2">
        <w:t xml:space="preserve">ветами приобретены первичные средства пожаротушения, проведены работы по оборудованию водонапорных башен гидрантами для заправки пожарных автомобилей, созданию минерализованных защитных полос. Проведенные мероприятия повысили противопожарную защиту населенных пунктов района. </w:t>
      </w:r>
    </w:p>
    <w:p w:rsidR="00F8723F" w:rsidRPr="002B12D2" w:rsidRDefault="00665B11" w:rsidP="002B12D2">
      <w:pPr>
        <w:widowControl w:val="0"/>
        <w:jc w:val="both"/>
      </w:pPr>
      <w:r w:rsidRPr="002B12D2">
        <w:lastRenderedPageBreak/>
        <w:tab/>
      </w:r>
      <w:r w:rsidR="00F8723F" w:rsidRPr="002B12D2">
        <w:t>В  соответствии с Планом основных мероприятий Боготольского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</w:t>
      </w:r>
      <w:r w:rsidRPr="002B12D2">
        <w:t xml:space="preserve"> год </w:t>
      </w:r>
      <w:r w:rsidR="00F8723F" w:rsidRPr="002B12D2">
        <w:t>в отчетном периоде проведены 3 командно – штабных тренировки:</w:t>
      </w:r>
    </w:p>
    <w:p w:rsidR="00F8723F" w:rsidRPr="002B12D2" w:rsidRDefault="00F8723F" w:rsidP="002B12D2">
      <w:pPr>
        <w:jc w:val="both"/>
      </w:pPr>
      <w:r w:rsidRPr="002B12D2">
        <w:t>- 28 марта 2016 года командно-штабная тренировка по теме:  «Действия органов управления районного звена ТП РСЧС при угрозе подтопления населенных пунктов» (распоряжение Главы района от 21.03.2016 №73-р; привлекалось л/с 12 чел., техника  4ед., плавсредства 1 ед.);</w:t>
      </w:r>
    </w:p>
    <w:p w:rsidR="00F8723F" w:rsidRPr="002B12D2" w:rsidRDefault="00F8723F" w:rsidP="002B12D2">
      <w:pPr>
        <w:jc w:val="both"/>
      </w:pPr>
      <w:r w:rsidRPr="002B12D2">
        <w:t xml:space="preserve">- 19 апреля 2016 года командно-штабная тренировка по теме: «Действия органов управления, сил и средств районного звена РСЧС при возникновении лесных пожаров и угрозе их распространения на населённые пункты» (распоряжение Главы района от 13.04.2016 №97-р; привлекалось л/с </w:t>
      </w:r>
      <w:r w:rsidR="002A7535">
        <w:t xml:space="preserve"> </w:t>
      </w:r>
      <w:r w:rsidRPr="002B12D2">
        <w:t>17чел., техники 3ед., ПА 1ед.);</w:t>
      </w:r>
    </w:p>
    <w:p w:rsidR="00F8723F" w:rsidRPr="002B12D2" w:rsidRDefault="00F8723F" w:rsidP="002B12D2">
      <w:pPr>
        <w:jc w:val="both"/>
      </w:pPr>
      <w:r w:rsidRPr="002B12D2">
        <w:t>- 19 августа 2016 года командно-штабная тренировка по теме:  «Организация аварийных работ на котельной при отключении электроэнергии  в условия пониженной температуры» ; привлекалось л/с 14чел., техники 3ед., ДЭС 1ед.).</w:t>
      </w:r>
    </w:p>
    <w:p w:rsidR="00F8723F" w:rsidRPr="002B12D2" w:rsidRDefault="00D31BEF" w:rsidP="002B12D2">
      <w:pPr>
        <w:jc w:val="both"/>
      </w:pPr>
      <w:r>
        <w:tab/>
      </w:r>
      <w:r w:rsidR="00F8723F" w:rsidRPr="002B12D2">
        <w:t xml:space="preserve">С 4 по 6 октября 2016 года в соответствии с поручением Правительства Российской Федерации, проведена штабная тренировка  по гражданской обороне  по теме: «Организация выполнения мероприятий по гражданской обороне при переводе государства на работу в условиях военного времени и возникновении чрезвычайных ситуаций». </w:t>
      </w:r>
    </w:p>
    <w:p w:rsidR="00F8723F" w:rsidRPr="002B12D2" w:rsidRDefault="00D31BEF" w:rsidP="002B12D2">
      <w:pPr>
        <w:widowControl w:val="0"/>
        <w:jc w:val="both"/>
      </w:pPr>
      <w:r>
        <w:rPr>
          <w:i/>
        </w:rPr>
        <w:tab/>
      </w:r>
      <w:r w:rsidR="00F8723F" w:rsidRPr="002B12D2">
        <w:rPr>
          <w:i/>
        </w:rPr>
        <w:t>В целях обучения населения мерам пожарной безопасности и действиям при различных видах чрезвычайных ситуаций</w:t>
      </w:r>
      <w:r w:rsidR="00F8723F" w:rsidRPr="002B12D2">
        <w:t>, информирования населения о происшествиях на территории района, за счет средств муниципальной программы «Защита населения и территории Боготольского района от чрезвычайных ситуаций природного и техногенного характера», в 2016 году отделом по безопасности территории разработаны, изготовлены и направлены в сельсоветы и муниципальные учреждения плакаты, буклеты, памятки и листовки в количестве 2731 экземпляра, из них:</w:t>
      </w:r>
    </w:p>
    <w:p w:rsidR="00F8723F" w:rsidRPr="002B12D2" w:rsidRDefault="00665B11" w:rsidP="002B12D2">
      <w:pPr>
        <w:jc w:val="both"/>
      </w:pPr>
      <w:r w:rsidRPr="002B12D2">
        <w:tab/>
      </w:r>
      <w:r w:rsidR="00F8723F" w:rsidRPr="002B12D2">
        <w:t xml:space="preserve">В периодическом печатном издании «Официальный вестник Боготольского района» и на сайте администрации опубликованы статья Ачинского инспекторского участка ГИМС о мерах безопасности на водоемах в зимний период и памятка и мерах безопасности на водоемах в летний период. </w:t>
      </w:r>
    </w:p>
    <w:p w:rsidR="00665B11" w:rsidRPr="002B12D2" w:rsidRDefault="00F8723F" w:rsidP="002B12D2">
      <w:pPr>
        <w:jc w:val="both"/>
      </w:pPr>
      <w:r w:rsidRPr="002B12D2">
        <w:rPr>
          <w:b/>
          <w:i/>
        </w:rPr>
        <w:t>В целях предупреждения актов терроризма и экстремизма на территории Боготольского района</w:t>
      </w:r>
      <w:r w:rsidRPr="002B12D2">
        <w:t xml:space="preserve"> администрацией района принято </w:t>
      </w:r>
      <w:r w:rsidRPr="002B12D2">
        <w:rPr>
          <w:bCs/>
          <w:spacing w:val="4"/>
        </w:rPr>
        <w:t>10 нормативных правовых актов антитеррористической направленност</w:t>
      </w:r>
      <w:r w:rsidR="00665B11" w:rsidRPr="002B12D2">
        <w:rPr>
          <w:bCs/>
          <w:spacing w:val="4"/>
        </w:rPr>
        <w:t>и.</w:t>
      </w:r>
    </w:p>
    <w:p w:rsidR="00F8723F" w:rsidRPr="002B12D2" w:rsidRDefault="00665B11" w:rsidP="002B12D2">
      <w:pPr>
        <w:jc w:val="both"/>
      </w:pPr>
      <w:r w:rsidRPr="002B12D2">
        <w:tab/>
        <w:t>Во исполнение постановления Правительства Российской Федерации от 25.03.2015 № 272 «Об утверждении требований к</w:t>
      </w:r>
      <w:r w:rsidRPr="002B12D2">
        <w:rPr>
          <w:lang w:val="ru-MO"/>
        </w:rPr>
        <w:t xml:space="preserve"> антитеррористической</w:t>
      </w:r>
      <w:r w:rsidRPr="002B12D2">
        <w:t xml:space="preserve">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E97EFD" w:rsidRPr="002B12D2">
        <w:t xml:space="preserve"> н</w:t>
      </w:r>
      <w:r w:rsidR="00F8723F" w:rsidRPr="002B12D2">
        <w:t>а объекты</w:t>
      </w:r>
      <w:r w:rsidR="00E97EFD" w:rsidRPr="002B12D2">
        <w:t xml:space="preserve"> с массовым пребыванием людей</w:t>
      </w:r>
      <w:r w:rsidR="00F8723F" w:rsidRPr="002B12D2">
        <w:t xml:space="preserve"> разработаны паспорта безопасности; паспорта согласованы с МЧС, МВД и УФСБ России по Красноярскому краю, утверждены Главой района. </w:t>
      </w:r>
    </w:p>
    <w:p w:rsidR="00E97EFD" w:rsidRPr="002B12D2" w:rsidRDefault="002A7535" w:rsidP="002B12D2">
      <w:pPr>
        <w:jc w:val="both"/>
      </w:pPr>
      <w:r>
        <w:tab/>
      </w:r>
      <w:r w:rsidR="00F8723F" w:rsidRPr="002B12D2">
        <w:t>В 2016 году муниципальной антитеррористической группой исполнены 21 решение АТК края в сфере противодействия терроризму и экстремизму, 5 пунктов Комплексного плана мероприятий по противодействию идеологии терроризма на территории Красноярского края на 2014 – 2018 годы, касающиеся ОМС.</w:t>
      </w:r>
    </w:p>
    <w:p w:rsidR="00F8723F" w:rsidRPr="002B12D2" w:rsidRDefault="00E97EFD" w:rsidP="002B12D2">
      <w:pPr>
        <w:jc w:val="both"/>
      </w:pPr>
      <w:r w:rsidRPr="002B12D2">
        <w:tab/>
      </w:r>
      <w:r w:rsidR="00F8723F" w:rsidRPr="002B12D2">
        <w:t>В 2016 году учреждениями культуры Боготольского района проведено 5 мероприятий, направленные на формирование негативного отношения молодежи к проявлениям терроризма и экстремизма</w:t>
      </w:r>
      <w:r w:rsidRPr="002B12D2">
        <w:t>.</w:t>
      </w:r>
    </w:p>
    <w:p w:rsidR="00883390" w:rsidRDefault="00E97EFD" w:rsidP="00883390">
      <w:pPr>
        <w:pStyle w:val="af0"/>
        <w:contextualSpacing/>
        <w:jc w:val="both"/>
      </w:pPr>
      <w:r w:rsidRPr="002B12D2">
        <w:tab/>
        <w:t xml:space="preserve">В </w:t>
      </w:r>
      <w:r w:rsidR="00F8723F" w:rsidRPr="002B12D2">
        <w:t>10 общеобразовательных учреждениях Боготольского района</w:t>
      </w:r>
      <w:r w:rsidRPr="002B12D2">
        <w:t xml:space="preserve"> в начале учебного года были</w:t>
      </w:r>
      <w:r w:rsidR="00F8723F" w:rsidRPr="002B12D2">
        <w:t xml:space="preserve"> проведены мероприятия, посвященные Дню солидарности в борьбе с терроризмом, в которых приняли участие</w:t>
      </w:r>
      <w:r w:rsidRPr="002B12D2">
        <w:t xml:space="preserve"> </w:t>
      </w:r>
      <w:r w:rsidR="00F8723F" w:rsidRPr="002B12D2">
        <w:t xml:space="preserve">1080 учащихся 1 – 11 классов; 100 педагогов; 7 участковых уполномоченных; 3 инспектора ОДН;  70 представителей общественности </w:t>
      </w:r>
      <w:r w:rsidR="00F8723F" w:rsidRPr="002B12D2">
        <w:lastRenderedPageBreak/>
        <w:t>(депутаты сельских Советов, представителя администрации Боготольского района, воины – интернационалисты и участники боевых действий в «горячих точках» МОО «Гранит»).</w:t>
      </w:r>
      <w:r w:rsidRPr="002B12D2">
        <w:t xml:space="preserve"> </w:t>
      </w:r>
      <w:r w:rsidR="002A7535">
        <w:tab/>
      </w:r>
      <w:r w:rsidR="00F8723F" w:rsidRPr="002B12D2">
        <w:t xml:space="preserve">В учебных заведениях района проведено 11 практических тренировок по эвакуации при возникновении различных видов ЧС, в т.ч. угрозе террористического акта. </w:t>
      </w:r>
    </w:p>
    <w:p w:rsidR="00883390" w:rsidRDefault="00F8723F" w:rsidP="00883390">
      <w:pPr>
        <w:pStyle w:val="af0"/>
        <w:contextualSpacing/>
        <w:jc w:val="both"/>
        <w:rPr>
          <w:color w:val="000000"/>
          <w:shd w:val="clear" w:color="auto" w:fill="FFFFFF"/>
        </w:rPr>
      </w:pPr>
      <w:r w:rsidRPr="002B12D2">
        <w:rPr>
          <w:bCs/>
        </w:rPr>
        <w:t xml:space="preserve"> </w:t>
      </w:r>
      <w:r w:rsidR="002C1FF5" w:rsidRPr="002B12D2">
        <w:rPr>
          <w:b/>
          <w:i/>
          <w:color w:val="000000"/>
        </w:rPr>
        <w:t>Экология</w:t>
      </w:r>
      <w:r w:rsidR="00095CA2" w:rsidRPr="002B12D2">
        <w:rPr>
          <w:b/>
          <w:i/>
          <w:color w:val="000000"/>
        </w:rPr>
        <w:t>.</w:t>
      </w:r>
      <w:r w:rsidR="00E97EFD" w:rsidRPr="002B12D2">
        <w:rPr>
          <w:color w:val="000000"/>
          <w:shd w:val="clear" w:color="auto" w:fill="FFFFFF"/>
        </w:rPr>
        <w:t>В 2016 году в рамках Краевой программы «Обращение с отходами на территории Красноярского края» Боготольский район</w:t>
      </w:r>
      <w:r w:rsidR="00613AB0" w:rsidRPr="002B12D2">
        <w:rPr>
          <w:color w:val="000000"/>
          <w:shd w:val="clear" w:color="auto" w:fill="FFFFFF"/>
        </w:rPr>
        <w:t xml:space="preserve"> </w:t>
      </w:r>
      <w:r w:rsidR="00E97EFD" w:rsidRPr="002B12D2">
        <w:rPr>
          <w:color w:val="000000"/>
          <w:shd w:val="clear" w:color="auto" w:fill="FFFFFF"/>
        </w:rPr>
        <w:t xml:space="preserve"> стал одним из лидеров по ликвидации несанкционированных свалок на своей территории. </w:t>
      </w:r>
    </w:p>
    <w:p w:rsidR="00E97EFD" w:rsidRPr="002B12D2" w:rsidRDefault="00883390" w:rsidP="00883390">
      <w:pPr>
        <w:pStyle w:val="af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В</w:t>
      </w:r>
      <w:r w:rsidR="00E97EFD" w:rsidRPr="002B12D2">
        <w:rPr>
          <w:color w:val="000000"/>
          <w:shd w:val="clear" w:color="auto" w:fill="FFFFFF"/>
        </w:rPr>
        <w:t xml:space="preserve"> период проведения акции по уборке в районе было ликвидировано 70% - 49 несанкционированных свалок, общей площадью 16,89 га, вывезено 256,5 тонн мусора. В акции участвовали сельсоветы, школы, детские сады, предприятия район, а также сельские жители. </w:t>
      </w:r>
    </w:p>
    <w:p w:rsidR="00613AB0" w:rsidRPr="002B12D2" w:rsidRDefault="00E97EFD" w:rsidP="002B12D2">
      <w:pPr>
        <w:shd w:val="clear" w:color="auto" w:fill="FFFFFF"/>
        <w:ind w:firstLine="709"/>
        <w:jc w:val="both"/>
      </w:pPr>
      <w:r w:rsidRPr="002B12D2">
        <w:t xml:space="preserve">В дополнение к субботникам на местах организована </w:t>
      </w:r>
      <w:r w:rsidR="00613AB0" w:rsidRPr="002B12D2">
        <w:t xml:space="preserve"> </w:t>
      </w:r>
      <w:r w:rsidRPr="002B12D2">
        <w:t>просветительская работа в школах и детских садах проводятся экологические игры, пропагандируется бережное отношение к природе и детям прививается культура обращения с отходами.</w:t>
      </w:r>
      <w:r w:rsidR="00613AB0" w:rsidRPr="002B12D2">
        <w:t xml:space="preserve"> </w:t>
      </w:r>
    </w:p>
    <w:p w:rsidR="00883390" w:rsidRDefault="00613AB0" w:rsidP="00883390">
      <w:pPr>
        <w:shd w:val="clear" w:color="auto" w:fill="FFFFFF"/>
        <w:ind w:firstLine="709"/>
        <w:jc w:val="both"/>
      </w:pPr>
      <w:r w:rsidRPr="002B12D2">
        <w:t>В связи с проведением профилактических мероприятий, направленных на предотвращение возникновения лесных пожаров вследствие антропогенных факторов и снижение нанесения вреда окружающей среде в школах района были проведены следующие лекционные занятия.</w:t>
      </w:r>
    </w:p>
    <w:p w:rsidR="00E97EFD" w:rsidRPr="002B12D2" w:rsidRDefault="00E97EFD" w:rsidP="00883390">
      <w:pPr>
        <w:shd w:val="clear" w:color="auto" w:fill="FFFFFF"/>
        <w:ind w:firstLine="709"/>
        <w:jc w:val="both"/>
      </w:pPr>
      <w:r w:rsidRPr="002B12D2">
        <w:t>Плановы</w:t>
      </w:r>
      <w:r w:rsidR="00613AB0" w:rsidRPr="002B12D2">
        <w:t xml:space="preserve">е </w:t>
      </w:r>
      <w:r w:rsidRPr="002B12D2">
        <w:t>акарицидные обработ</w:t>
      </w:r>
      <w:r w:rsidR="00420025">
        <w:t>ки</w:t>
      </w:r>
      <w:r w:rsidRPr="002B12D2">
        <w:t xml:space="preserve"> были проведены на территориях Вагинского, Краснозаводского, Критовского и Юрьевского сельсоветов по заключенным напрямую договорам с ООО «Научно-производственной фирмой «Дерате», внеплановых обработок на территории района не запланировано.</w:t>
      </w:r>
    </w:p>
    <w:p w:rsidR="00613AB0" w:rsidRPr="002B12D2" w:rsidRDefault="00613AB0" w:rsidP="002B12D2">
      <w:pPr>
        <w:pStyle w:val="ad"/>
        <w:shd w:val="clear" w:color="auto" w:fill="FFFFFF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12D2">
        <w:rPr>
          <w:rFonts w:ascii="Times New Roman" w:hAnsi="Times New Roman" w:cs="Times New Roman"/>
          <w:sz w:val="24"/>
          <w:szCs w:val="24"/>
        </w:rPr>
        <w:t xml:space="preserve">В мае Боготольским лесничеством было выделено 100 саженцев хвойных пород для участии в акции «Алея славы». </w:t>
      </w:r>
      <w:r w:rsidR="009A5584" w:rsidRPr="002B12D2">
        <w:rPr>
          <w:rFonts w:ascii="Times New Roman" w:hAnsi="Times New Roman" w:cs="Times New Roman"/>
          <w:sz w:val="24"/>
          <w:szCs w:val="24"/>
        </w:rPr>
        <w:t>У</w:t>
      </w:r>
      <w:r w:rsidRPr="002B12D2">
        <w:rPr>
          <w:rFonts w:ascii="Times New Roman" w:hAnsi="Times New Roman" w:cs="Times New Roman"/>
          <w:sz w:val="24"/>
          <w:szCs w:val="24"/>
        </w:rPr>
        <w:t>частвовали 2 сельсовета: с.Критово (площадь посадки перед администрацией 0</w:t>
      </w:r>
      <w:r w:rsidR="002A7535">
        <w:rPr>
          <w:rFonts w:ascii="Times New Roman" w:hAnsi="Times New Roman" w:cs="Times New Roman"/>
          <w:sz w:val="24"/>
          <w:szCs w:val="24"/>
        </w:rPr>
        <w:t>,</w:t>
      </w:r>
      <w:r w:rsidRPr="002B12D2">
        <w:rPr>
          <w:rFonts w:ascii="Times New Roman" w:hAnsi="Times New Roman" w:cs="Times New Roman"/>
          <w:sz w:val="24"/>
          <w:szCs w:val="24"/>
        </w:rPr>
        <w:t>1 га, за ад</w:t>
      </w:r>
      <w:r w:rsidR="002A7535">
        <w:rPr>
          <w:rFonts w:ascii="Times New Roman" w:hAnsi="Times New Roman" w:cs="Times New Roman"/>
          <w:sz w:val="24"/>
          <w:szCs w:val="24"/>
        </w:rPr>
        <w:t>министрацией детская площадка 0,</w:t>
      </w:r>
      <w:r w:rsidRPr="002B12D2">
        <w:rPr>
          <w:rFonts w:ascii="Times New Roman" w:hAnsi="Times New Roman" w:cs="Times New Roman"/>
          <w:sz w:val="24"/>
          <w:szCs w:val="24"/>
        </w:rPr>
        <w:t>2 га) и с.Б-Косуль (2</w:t>
      </w:r>
      <w:r w:rsidR="002A7535">
        <w:rPr>
          <w:rFonts w:ascii="Times New Roman" w:hAnsi="Times New Roman" w:cs="Times New Roman"/>
          <w:sz w:val="24"/>
          <w:szCs w:val="24"/>
        </w:rPr>
        <w:t xml:space="preserve"> </w:t>
      </w:r>
      <w:r w:rsidRPr="002B12D2">
        <w:rPr>
          <w:rFonts w:ascii="Times New Roman" w:hAnsi="Times New Roman" w:cs="Times New Roman"/>
          <w:sz w:val="24"/>
          <w:szCs w:val="24"/>
        </w:rPr>
        <w:t>га).</w:t>
      </w:r>
    </w:p>
    <w:p w:rsidR="00613AB0" w:rsidRPr="002B12D2" w:rsidRDefault="00613AB0" w:rsidP="002B12D2">
      <w:pPr>
        <w:jc w:val="both"/>
      </w:pPr>
    </w:p>
    <w:p w:rsidR="002B12D2" w:rsidRPr="002B12D2" w:rsidRDefault="002B12D2">
      <w:pPr>
        <w:jc w:val="both"/>
      </w:pPr>
    </w:p>
    <w:sectPr w:rsidR="002B12D2" w:rsidRPr="002B12D2" w:rsidSect="00193FE5">
      <w:footerReference w:type="default" r:id="rId14"/>
      <w:pgSz w:w="11906" w:h="16838"/>
      <w:pgMar w:top="1134" w:right="1701" w:bottom="1134" w:left="85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FA" w:rsidRDefault="00B140FA" w:rsidP="003E1C87">
      <w:r>
        <w:separator/>
      </w:r>
    </w:p>
  </w:endnote>
  <w:endnote w:type="continuationSeparator" w:id="1">
    <w:p w:rsidR="00B140FA" w:rsidRDefault="00B140FA" w:rsidP="003E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74900"/>
      <w:docPartObj>
        <w:docPartGallery w:val="Page Numbers (Bottom of Page)"/>
        <w:docPartUnique/>
      </w:docPartObj>
    </w:sdtPr>
    <w:sdtContent>
      <w:p w:rsidR="00AC3B13" w:rsidRDefault="00787096">
        <w:pPr>
          <w:pStyle w:val="ab"/>
          <w:jc w:val="right"/>
        </w:pPr>
        <w:fldSimple w:instr="PAGE   \* MERGEFORMAT">
          <w:r w:rsidR="00024376">
            <w:rPr>
              <w:noProof/>
            </w:rPr>
            <w:t>18</w:t>
          </w:r>
        </w:fldSimple>
      </w:p>
    </w:sdtContent>
  </w:sdt>
  <w:p w:rsidR="00AC3B13" w:rsidRDefault="00AC3B1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FA" w:rsidRDefault="00B140FA" w:rsidP="003E1C87">
      <w:r>
        <w:separator/>
      </w:r>
    </w:p>
  </w:footnote>
  <w:footnote w:type="continuationSeparator" w:id="1">
    <w:p w:rsidR="00B140FA" w:rsidRDefault="00B140FA" w:rsidP="003E1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A6"/>
    <w:multiLevelType w:val="hybridMultilevel"/>
    <w:tmpl w:val="1B0E680E"/>
    <w:lvl w:ilvl="0" w:tplc="C5A4C1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D388D"/>
    <w:multiLevelType w:val="hybridMultilevel"/>
    <w:tmpl w:val="CB168396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E2122"/>
    <w:multiLevelType w:val="hybridMultilevel"/>
    <w:tmpl w:val="BCA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E3C9A"/>
    <w:multiLevelType w:val="hybridMultilevel"/>
    <w:tmpl w:val="5666037A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01607"/>
    <w:multiLevelType w:val="hybridMultilevel"/>
    <w:tmpl w:val="8A00911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F501C7A"/>
    <w:multiLevelType w:val="hybridMultilevel"/>
    <w:tmpl w:val="3372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900523"/>
    <w:multiLevelType w:val="hybridMultilevel"/>
    <w:tmpl w:val="9D426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301FC5"/>
    <w:multiLevelType w:val="hybridMultilevel"/>
    <w:tmpl w:val="E5B63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C0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25B26"/>
    <w:multiLevelType w:val="hybridMultilevel"/>
    <w:tmpl w:val="3734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F1111"/>
    <w:multiLevelType w:val="hybridMultilevel"/>
    <w:tmpl w:val="ADAE74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1ADD"/>
    <w:multiLevelType w:val="hybridMultilevel"/>
    <w:tmpl w:val="7D583F64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F568B"/>
    <w:multiLevelType w:val="hybridMultilevel"/>
    <w:tmpl w:val="ABF8CAF4"/>
    <w:lvl w:ilvl="0" w:tplc="3F784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A3EDF"/>
    <w:multiLevelType w:val="hybridMultilevel"/>
    <w:tmpl w:val="496AC816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16693"/>
    <w:multiLevelType w:val="hybridMultilevel"/>
    <w:tmpl w:val="85A221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A8B5597"/>
    <w:multiLevelType w:val="hybridMultilevel"/>
    <w:tmpl w:val="7780E9B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7860EB"/>
    <w:multiLevelType w:val="hybridMultilevel"/>
    <w:tmpl w:val="C87C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16E5E"/>
    <w:multiLevelType w:val="hybridMultilevel"/>
    <w:tmpl w:val="F42CF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33F32"/>
    <w:multiLevelType w:val="hybridMultilevel"/>
    <w:tmpl w:val="D116E196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A20030"/>
    <w:multiLevelType w:val="hybridMultilevel"/>
    <w:tmpl w:val="88AA5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CBC0B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BCBC0BE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19000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82927"/>
    <w:multiLevelType w:val="hybridMultilevel"/>
    <w:tmpl w:val="7040C186"/>
    <w:lvl w:ilvl="0" w:tplc="4F5E53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88118A"/>
    <w:multiLevelType w:val="hybridMultilevel"/>
    <w:tmpl w:val="6B36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50447"/>
    <w:multiLevelType w:val="hybridMultilevel"/>
    <w:tmpl w:val="BA4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D7AF9"/>
    <w:multiLevelType w:val="hybridMultilevel"/>
    <w:tmpl w:val="11146A12"/>
    <w:lvl w:ilvl="0" w:tplc="D012F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2732AA"/>
    <w:multiLevelType w:val="hybridMultilevel"/>
    <w:tmpl w:val="F42CF3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30FE9"/>
    <w:multiLevelType w:val="hybridMultilevel"/>
    <w:tmpl w:val="40764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C2295"/>
    <w:multiLevelType w:val="hybridMultilevel"/>
    <w:tmpl w:val="9B16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C164EC"/>
    <w:multiLevelType w:val="hybridMultilevel"/>
    <w:tmpl w:val="C35AC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>
    <w:nsid w:val="4C103910"/>
    <w:multiLevelType w:val="hybridMultilevel"/>
    <w:tmpl w:val="F9FA8430"/>
    <w:lvl w:ilvl="0" w:tplc="AE36EF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8">
    <w:nsid w:val="4FC61A75"/>
    <w:multiLevelType w:val="hybridMultilevel"/>
    <w:tmpl w:val="7F3C9D80"/>
    <w:lvl w:ilvl="0" w:tplc="BCBC0B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5F6346"/>
    <w:multiLevelType w:val="hybridMultilevel"/>
    <w:tmpl w:val="A9EE96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DF472F"/>
    <w:multiLevelType w:val="hybridMultilevel"/>
    <w:tmpl w:val="39CE1988"/>
    <w:lvl w:ilvl="0" w:tplc="0A56E2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D712B"/>
    <w:multiLevelType w:val="hybridMultilevel"/>
    <w:tmpl w:val="F7FA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54804"/>
    <w:multiLevelType w:val="hybridMultilevel"/>
    <w:tmpl w:val="FB209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1C7DE1"/>
    <w:multiLevelType w:val="hybridMultilevel"/>
    <w:tmpl w:val="DCF898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804DFF"/>
    <w:multiLevelType w:val="hybridMultilevel"/>
    <w:tmpl w:val="FAEE19A6"/>
    <w:lvl w:ilvl="0" w:tplc="8F0C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661D"/>
    <w:multiLevelType w:val="hybridMultilevel"/>
    <w:tmpl w:val="5720C33C"/>
    <w:lvl w:ilvl="0" w:tplc="0A56E274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80B99"/>
    <w:multiLevelType w:val="hybridMultilevel"/>
    <w:tmpl w:val="8EEC88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>
    <w:nsid w:val="6E9652DE"/>
    <w:multiLevelType w:val="hybridMultilevel"/>
    <w:tmpl w:val="A442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F7CF0"/>
    <w:multiLevelType w:val="hybridMultilevel"/>
    <w:tmpl w:val="13AAC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D4769"/>
    <w:multiLevelType w:val="hybridMultilevel"/>
    <w:tmpl w:val="B2FC22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87B53BE"/>
    <w:multiLevelType w:val="hybridMultilevel"/>
    <w:tmpl w:val="D1983980"/>
    <w:lvl w:ilvl="0" w:tplc="DC16B5D8">
      <w:start w:val="2017"/>
      <w:numFmt w:val="decimal"/>
      <w:lvlText w:val="%1"/>
      <w:lvlJc w:val="left"/>
      <w:pPr>
        <w:ind w:left="690" w:hanging="54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1">
    <w:nsid w:val="7AA37F22"/>
    <w:multiLevelType w:val="hybridMultilevel"/>
    <w:tmpl w:val="D5829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41"/>
  </w:num>
  <w:num w:numId="5">
    <w:abstractNumId w:val="26"/>
  </w:num>
  <w:num w:numId="6">
    <w:abstractNumId w:val="24"/>
  </w:num>
  <w:num w:numId="7">
    <w:abstractNumId w:val="4"/>
  </w:num>
  <w:num w:numId="8">
    <w:abstractNumId w:val="11"/>
  </w:num>
  <w:num w:numId="9">
    <w:abstractNumId w:val="22"/>
  </w:num>
  <w:num w:numId="10">
    <w:abstractNumId w:val="27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8"/>
  </w:num>
  <w:num w:numId="18">
    <w:abstractNumId w:val="18"/>
  </w:num>
  <w:num w:numId="19">
    <w:abstractNumId w:val="12"/>
  </w:num>
  <w:num w:numId="20">
    <w:abstractNumId w:val="3"/>
  </w:num>
  <w:num w:numId="21">
    <w:abstractNumId w:val="5"/>
  </w:num>
  <w:num w:numId="22">
    <w:abstractNumId w:val="29"/>
  </w:num>
  <w:num w:numId="23">
    <w:abstractNumId w:val="32"/>
  </w:num>
  <w:num w:numId="24">
    <w:abstractNumId w:val="19"/>
  </w:num>
  <w:num w:numId="25">
    <w:abstractNumId w:val="6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9"/>
  </w:num>
  <w:num w:numId="31">
    <w:abstractNumId w:val="8"/>
  </w:num>
  <w:num w:numId="32">
    <w:abstractNumId w:val="23"/>
  </w:num>
  <w:num w:numId="33">
    <w:abstractNumId w:val="16"/>
  </w:num>
  <w:num w:numId="34">
    <w:abstractNumId w:val="37"/>
  </w:num>
  <w:num w:numId="35">
    <w:abstractNumId w:val="13"/>
  </w:num>
  <w:num w:numId="36">
    <w:abstractNumId w:val="25"/>
  </w:num>
  <w:num w:numId="37">
    <w:abstractNumId w:val="0"/>
  </w:num>
  <w:num w:numId="38">
    <w:abstractNumId w:val="4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1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7A9"/>
    <w:rsid w:val="000128FF"/>
    <w:rsid w:val="00016057"/>
    <w:rsid w:val="00016F46"/>
    <w:rsid w:val="00021326"/>
    <w:rsid w:val="00021677"/>
    <w:rsid w:val="00022BF2"/>
    <w:rsid w:val="0002309C"/>
    <w:rsid w:val="00024376"/>
    <w:rsid w:val="00032DF9"/>
    <w:rsid w:val="0003330B"/>
    <w:rsid w:val="00033E24"/>
    <w:rsid w:val="00034A92"/>
    <w:rsid w:val="00034B09"/>
    <w:rsid w:val="000361F1"/>
    <w:rsid w:val="00037A4D"/>
    <w:rsid w:val="000527E2"/>
    <w:rsid w:val="00055964"/>
    <w:rsid w:val="00065AA6"/>
    <w:rsid w:val="00070A23"/>
    <w:rsid w:val="00071FC2"/>
    <w:rsid w:val="00072248"/>
    <w:rsid w:val="00074BB5"/>
    <w:rsid w:val="00077B9C"/>
    <w:rsid w:val="00091415"/>
    <w:rsid w:val="00095CA2"/>
    <w:rsid w:val="000A1078"/>
    <w:rsid w:val="000A7AAD"/>
    <w:rsid w:val="000B2530"/>
    <w:rsid w:val="000B2C13"/>
    <w:rsid w:val="000B396D"/>
    <w:rsid w:val="000C1EA2"/>
    <w:rsid w:val="000C24B6"/>
    <w:rsid w:val="000C3E54"/>
    <w:rsid w:val="000C4DB9"/>
    <w:rsid w:val="000C6AB4"/>
    <w:rsid w:val="000D4B0E"/>
    <w:rsid w:val="000E5120"/>
    <w:rsid w:val="000F14D0"/>
    <w:rsid w:val="000F1A34"/>
    <w:rsid w:val="000F219E"/>
    <w:rsid w:val="000F5368"/>
    <w:rsid w:val="000F6696"/>
    <w:rsid w:val="00101DE3"/>
    <w:rsid w:val="00101FB7"/>
    <w:rsid w:val="00102864"/>
    <w:rsid w:val="001046EF"/>
    <w:rsid w:val="00106391"/>
    <w:rsid w:val="00110145"/>
    <w:rsid w:val="001101F3"/>
    <w:rsid w:val="00110EC0"/>
    <w:rsid w:val="001117FC"/>
    <w:rsid w:val="001170CE"/>
    <w:rsid w:val="001175FA"/>
    <w:rsid w:val="00121609"/>
    <w:rsid w:val="001222C0"/>
    <w:rsid w:val="001223A7"/>
    <w:rsid w:val="001245FF"/>
    <w:rsid w:val="00124B00"/>
    <w:rsid w:val="00127C8B"/>
    <w:rsid w:val="00130B1C"/>
    <w:rsid w:val="00134F3D"/>
    <w:rsid w:val="0014357D"/>
    <w:rsid w:val="00147BE2"/>
    <w:rsid w:val="00150280"/>
    <w:rsid w:val="001505F5"/>
    <w:rsid w:val="00152DF7"/>
    <w:rsid w:val="0015514C"/>
    <w:rsid w:val="001615CC"/>
    <w:rsid w:val="0016296D"/>
    <w:rsid w:val="0016594C"/>
    <w:rsid w:val="0017061F"/>
    <w:rsid w:val="00173ABA"/>
    <w:rsid w:val="00190B3E"/>
    <w:rsid w:val="00193FE5"/>
    <w:rsid w:val="0019589A"/>
    <w:rsid w:val="00196DC1"/>
    <w:rsid w:val="00197643"/>
    <w:rsid w:val="001A2959"/>
    <w:rsid w:val="001B01BE"/>
    <w:rsid w:val="001B325E"/>
    <w:rsid w:val="001B33A5"/>
    <w:rsid w:val="001B33EA"/>
    <w:rsid w:val="001B3BA3"/>
    <w:rsid w:val="001C0129"/>
    <w:rsid w:val="001C7064"/>
    <w:rsid w:val="001D7752"/>
    <w:rsid w:val="001E4D9E"/>
    <w:rsid w:val="001E6447"/>
    <w:rsid w:val="001F1E65"/>
    <w:rsid w:val="001F3945"/>
    <w:rsid w:val="001F57D3"/>
    <w:rsid w:val="001F66BB"/>
    <w:rsid w:val="002016D0"/>
    <w:rsid w:val="00211FEE"/>
    <w:rsid w:val="0021314A"/>
    <w:rsid w:val="0022017B"/>
    <w:rsid w:val="00222A24"/>
    <w:rsid w:val="00223691"/>
    <w:rsid w:val="00224347"/>
    <w:rsid w:val="00233AFD"/>
    <w:rsid w:val="00235D16"/>
    <w:rsid w:val="00237ED3"/>
    <w:rsid w:val="00250E09"/>
    <w:rsid w:val="00253202"/>
    <w:rsid w:val="0025612B"/>
    <w:rsid w:val="00257C87"/>
    <w:rsid w:val="00260590"/>
    <w:rsid w:val="00264084"/>
    <w:rsid w:val="00264D5B"/>
    <w:rsid w:val="00267A0E"/>
    <w:rsid w:val="00267F4C"/>
    <w:rsid w:val="00271758"/>
    <w:rsid w:val="00275AC8"/>
    <w:rsid w:val="00276786"/>
    <w:rsid w:val="00280936"/>
    <w:rsid w:val="00284FA8"/>
    <w:rsid w:val="0029173C"/>
    <w:rsid w:val="002919D7"/>
    <w:rsid w:val="00293BB9"/>
    <w:rsid w:val="0029778A"/>
    <w:rsid w:val="002A5CAD"/>
    <w:rsid w:val="002A7535"/>
    <w:rsid w:val="002B12D2"/>
    <w:rsid w:val="002B194F"/>
    <w:rsid w:val="002B28BF"/>
    <w:rsid w:val="002B4F3A"/>
    <w:rsid w:val="002B597C"/>
    <w:rsid w:val="002C1FF5"/>
    <w:rsid w:val="002D0559"/>
    <w:rsid w:val="002D103E"/>
    <w:rsid w:val="002D16D3"/>
    <w:rsid w:val="002D599E"/>
    <w:rsid w:val="002D60AE"/>
    <w:rsid w:val="002E6028"/>
    <w:rsid w:val="002F312D"/>
    <w:rsid w:val="002F44B8"/>
    <w:rsid w:val="003036B8"/>
    <w:rsid w:val="003045C9"/>
    <w:rsid w:val="00304D3E"/>
    <w:rsid w:val="00304D94"/>
    <w:rsid w:val="003050D7"/>
    <w:rsid w:val="00310D2B"/>
    <w:rsid w:val="00313342"/>
    <w:rsid w:val="003178D3"/>
    <w:rsid w:val="003217A9"/>
    <w:rsid w:val="00346613"/>
    <w:rsid w:val="00346F63"/>
    <w:rsid w:val="00347798"/>
    <w:rsid w:val="00352CF1"/>
    <w:rsid w:val="0035544A"/>
    <w:rsid w:val="0036542C"/>
    <w:rsid w:val="00365CAC"/>
    <w:rsid w:val="00375740"/>
    <w:rsid w:val="00382564"/>
    <w:rsid w:val="003830E4"/>
    <w:rsid w:val="00383A4C"/>
    <w:rsid w:val="003856E5"/>
    <w:rsid w:val="00387DDA"/>
    <w:rsid w:val="0039015B"/>
    <w:rsid w:val="00397F90"/>
    <w:rsid w:val="003A10EC"/>
    <w:rsid w:val="003A2C0A"/>
    <w:rsid w:val="003A3B08"/>
    <w:rsid w:val="003A3BB7"/>
    <w:rsid w:val="003A3E23"/>
    <w:rsid w:val="003A452C"/>
    <w:rsid w:val="003A550E"/>
    <w:rsid w:val="003A567F"/>
    <w:rsid w:val="003A65F1"/>
    <w:rsid w:val="003B11EF"/>
    <w:rsid w:val="003B28F7"/>
    <w:rsid w:val="003B3C73"/>
    <w:rsid w:val="003B3DF4"/>
    <w:rsid w:val="003C4CDF"/>
    <w:rsid w:val="003D2061"/>
    <w:rsid w:val="003D5A72"/>
    <w:rsid w:val="003E1C87"/>
    <w:rsid w:val="003E389D"/>
    <w:rsid w:val="003E6871"/>
    <w:rsid w:val="00401D90"/>
    <w:rsid w:val="004049BF"/>
    <w:rsid w:val="0040678A"/>
    <w:rsid w:val="00412A91"/>
    <w:rsid w:val="00412ABF"/>
    <w:rsid w:val="00413829"/>
    <w:rsid w:val="00414908"/>
    <w:rsid w:val="00414C5D"/>
    <w:rsid w:val="00414EC8"/>
    <w:rsid w:val="00415A33"/>
    <w:rsid w:val="00417B6B"/>
    <w:rsid w:val="00420025"/>
    <w:rsid w:val="00421D6D"/>
    <w:rsid w:val="0042222E"/>
    <w:rsid w:val="0042298A"/>
    <w:rsid w:val="0042416D"/>
    <w:rsid w:val="00425101"/>
    <w:rsid w:val="00425C35"/>
    <w:rsid w:val="00430E48"/>
    <w:rsid w:val="0043149F"/>
    <w:rsid w:val="0043299A"/>
    <w:rsid w:val="004418A5"/>
    <w:rsid w:val="004418E7"/>
    <w:rsid w:val="0044572B"/>
    <w:rsid w:val="00454AC4"/>
    <w:rsid w:val="004607C0"/>
    <w:rsid w:val="00460C03"/>
    <w:rsid w:val="00462B86"/>
    <w:rsid w:val="00465784"/>
    <w:rsid w:val="004708E7"/>
    <w:rsid w:val="00477883"/>
    <w:rsid w:val="00481AA4"/>
    <w:rsid w:val="004902D8"/>
    <w:rsid w:val="004A1EB5"/>
    <w:rsid w:val="004A2A12"/>
    <w:rsid w:val="004A2C85"/>
    <w:rsid w:val="004A5B6B"/>
    <w:rsid w:val="004B2197"/>
    <w:rsid w:val="004B3961"/>
    <w:rsid w:val="004B4346"/>
    <w:rsid w:val="004B7483"/>
    <w:rsid w:val="004C2FE2"/>
    <w:rsid w:val="004C440A"/>
    <w:rsid w:val="004C5885"/>
    <w:rsid w:val="004C59BF"/>
    <w:rsid w:val="004C6133"/>
    <w:rsid w:val="004C61A7"/>
    <w:rsid w:val="004C6F33"/>
    <w:rsid w:val="004C7F0C"/>
    <w:rsid w:val="004D2863"/>
    <w:rsid w:val="004D2B46"/>
    <w:rsid w:val="004D54C1"/>
    <w:rsid w:val="004E0A25"/>
    <w:rsid w:val="004E0FC7"/>
    <w:rsid w:val="004E70AE"/>
    <w:rsid w:val="004F18E6"/>
    <w:rsid w:val="00500E1D"/>
    <w:rsid w:val="005011CE"/>
    <w:rsid w:val="0050383A"/>
    <w:rsid w:val="0050799D"/>
    <w:rsid w:val="00511035"/>
    <w:rsid w:val="00512329"/>
    <w:rsid w:val="005137AC"/>
    <w:rsid w:val="0051529F"/>
    <w:rsid w:val="00517D5A"/>
    <w:rsid w:val="00522EE0"/>
    <w:rsid w:val="00524F46"/>
    <w:rsid w:val="00530DD6"/>
    <w:rsid w:val="0053182F"/>
    <w:rsid w:val="00531C78"/>
    <w:rsid w:val="00532A20"/>
    <w:rsid w:val="005336BC"/>
    <w:rsid w:val="00541D2B"/>
    <w:rsid w:val="00542F90"/>
    <w:rsid w:val="005549DD"/>
    <w:rsid w:val="0055710D"/>
    <w:rsid w:val="00561ABC"/>
    <w:rsid w:val="00567853"/>
    <w:rsid w:val="00571FBE"/>
    <w:rsid w:val="005737C3"/>
    <w:rsid w:val="0057502F"/>
    <w:rsid w:val="00577614"/>
    <w:rsid w:val="005817BA"/>
    <w:rsid w:val="0058435F"/>
    <w:rsid w:val="0058492E"/>
    <w:rsid w:val="00592D27"/>
    <w:rsid w:val="00594754"/>
    <w:rsid w:val="00594E28"/>
    <w:rsid w:val="00595443"/>
    <w:rsid w:val="00595D2A"/>
    <w:rsid w:val="00597AA5"/>
    <w:rsid w:val="005A50A2"/>
    <w:rsid w:val="005A5662"/>
    <w:rsid w:val="005B0957"/>
    <w:rsid w:val="005B1CDC"/>
    <w:rsid w:val="005B2D96"/>
    <w:rsid w:val="005B6B37"/>
    <w:rsid w:val="005C76F3"/>
    <w:rsid w:val="005D13C2"/>
    <w:rsid w:val="005D25FD"/>
    <w:rsid w:val="005D52CE"/>
    <w:rsid w:val="005D6CE9"/>
    <w:rsid w:val="005D6D15"/>
    <w:rsid w:val="005E0881"/>
    <w:rsid w:val="005E4D81"/>
    <w:rsid w:val="005F2672"/>
    <w:rsid w:val="00604EC6"/>
    <w:rsid w:val="00611460"/>
    <w:rsid w:val="00613AB0"/>
    <w:rsid w:val="00616E6C"/>
    <w:rsid w:val="0062186B"/>
    <w:rsid w:val="00624441"/>
    <w:rsid w:val="00625F77"/>
    <w:rsid w:val="006326F3"/>
    <w:rsid w:val="00634090"/>
    <w:rsid w:val="0063577E"/>
    <w:rsid w:val="00637268"/>
    <w:rsid w:val="00637D83"/>
    <w:rsid w:val="006429B3"/>
    <w:rsid w:val="00642DAA"/>
    <w:rsid w:val="00646613"/>
    <w:rsid w:val="00650772"/>
    <w:rsid w:val="00651969"/>
    <w:rsid w:val="00663F75"/>
    <w:rsid w:val="00665B11"/>
    <w:rsid w:val="00667C90"/>
    <w:rsid w:val="006723B0"/>
    <w:rsid w:val="0067377F"/>
    <w:rsid w:val="0067454E"/>
    <w:rsid w:val="00674AB2"/>
    <w:rsid w:val="00675754"/>
    <w:rsid w:val="006768B9"/>
    <w:rsid w:val="006778EC"/>
    <w:rsid w:val="0068149F"/>
    <w:rsid w:val="00681C20"/>
    <w:rsid w:val="006825FF"/>
    <w:rsid w:val="00691324"/>
    <w:rsid w:val="006A28A7"/>
    <w:rsid w:val="006A5703"/>
    <w:rsid w:val="006A5AF3"/>
    <w:rsid w:val="006B0B7D"/>
    <w:rsid w:val="006B1F33"/>
    <w:rsid w:val="006B61F8"/>
    <w:rsid w:val="006C06BD"/>
    <w:rsid w:val="006C0D29"/>
    <w:rsid w:val="006C4770"/>
    <w:rsid w:val="006D5A56"/>
    <w:rsid w:val="006E0AAF"/>
    <w:rsid w:val="006E1C44"/>
    <w:rsid w:val="006E5D34"/>
    <w:rsid w:val="00700124"/>
    <w:rsid w:val="00701B8E"/>
    <w:rsid w:val="00702889"/>
    <w:rsid w:val="00703DC7"/>
    <w:rsid w:val="00704FF2"/>
    <w:rsid w:val="0070582A"/>
    <w:rsid w:val="00723E2E"/>
    <w:rsid w:val="007252F1"/>
    <w:rsid w:val="00727A7B"/>
    <w:rsid w:val="00731839"/>
    <w:rsid w:val="007415A0"/>
    <w:rsid w:val="007479D9"/>
    <w:rsid w:val="00747C3A"/>
    <w:rsid w:val="00752C9B"/>
    <w:rsid w:val="00754B19"/>
    <w:rsid w:val="00763A86"/>
    <w:rsid w:val="00763ADE"/>
    <w:rsid w:val="007714BB"/>
    <w:rsid w:val="00773552"/>
    <w:rsid w:val="00773FB8"/>
    <w:rsid w:val="00782627"/>
    <w:rsid w:val="00787096"/>
    <w:rsid w:val="00790EA1"/>
    <w:rsid w:val="007945C9"/>
    <w:rsid w:val="00796D42"/>
    <w:rsid w:val="007A17D7"/>
    <w:rsid w:val="007A2A83"/>
    <w:rsid w:val="007A2C47"/>
    <w:rsid w:val="007A46E9"/>
    <w:rsid w:val="007A6297"/>
    <w:rsid w:val="007A730A"/>
    <w:rsid w:val="007A7646"/>
    <w:rsid w:val="007B2233"/>
    <w:rsid w:val="007B6D9D"/>
    <w:rsid w:val="007D0881"/>
    <w:rsid w:val="007D0EBA"/>
    <w:rsid w:val="007D16E2"/>
    <w:rsid w:val="007E07FF"/>
    <w:rsid w:val="007E44B9"/>
    <w:rsid w:val="007E5C12"/>
    <w:rsid w:val="007F0C38"/>
    <w:rsid w:val="007F32B8"/>
    <w:rsid w:val="007F7440"/>
    <w:rsid w:val="007F7499"/>
    <w:rsid w:val="0081146B"/>
    <w:rsid w:val="00814243"/>
    <w:rsid w:val="00822007"/>
    <w:rsid w:val="0082705B"/>
    <w:rsid w:val="00832B24"/>
    <w:rsid w:val="008343FE"/>
    <w:rsid w:val="0083599F"/>
    <w:rsid w:val="00840991"/>
    <w:rsid w:val="00840C45"/>
    <w:rsid w:val="008447F6"/>
    <w:rsid w:val="00844DF7"/>
    <w:rsid w:val="008472FA"/>
    <w:rsid w:val="008516F7"/>
    <w:rsid w:val="00851C7A"/>
    <w:rsid w:val="008542D0"/>
    <w:rsid w:val="008574E4"/>
    <w:rsid w:val="00863B76"/>
    <w:rsid w:val="00867C24"/>
    <w:rsid w:val="00870059"/>
    <w:rsid w:val="008704B1"/>
    <w:rsid w:val="00871C76"/>
    <w:rsid w:val="0087278B"/>
    <w:rsid w:val="0088045E"/>
    <w:rsid w:val="00881DB2"/>
    <w:rsid w:val="00883390"/>
    <w:rsid w:val="008854FF"/>
    <w:rsid w:val="00885CF0"/>
    <w:rsid w:val="00887EF4"/>
    <w:rsid w:val="00890C30"/>
    <w:rsid w:val="00891130"/>
    <w:rsid w:val="00897B41"/>
    <w:rsid w:val="008A0EB5"/>
    <w:rsid w:val="008A1A07"/>
    <w:rsid w:val="008A3A61"/>
    <w:rsid w:val="008A6D5D"/>
    <w:rsid w:val="008B0314"/>
    <w:rsid w:val="008B20D2"/>
    <w:rsid w:val="008B2B55"/>
    <w:rsid w:val="008B2DF8"/>
    <w:rsid w:val="008C0E07"/>
    <w:rsid w:val="008C3BAF"/>
    <w:rsid w:val="008C449F"/>
    <w:rsid w:val="008C7A89"/>
    <w:rsid w:val="008D034B"/>
    <w:rsid w:val="008D34BD"/>
    <w:rsid w:val="008D5F6D"/>
    <w:rsid w:val="008E16ED"/>
    <w:rsid w:val="008E54D1"/>
    <w:rsid w:val="008F0E86"/>
    <w:rsid w:val="008F1BB4"/>
    <w:rsid w:val="008F3D19"/>
    <w:rsid w:val="008F4031"/>
    <w:rsid w:val="008F7422"/>
    <w:rsid w:val="009046A4"/>
    <w:rsid w:val="0091067C"/>
    <w:rsid w:val="00910DC3"/>
    <w:rsid w:val="00911563"/>
    <w:rsid w:val="009134C3"/>
    <w:rsid w:val="00916D37"/>
    <w:rsid w:val="00920FE3"/>
    <w:rsid w:val="00926EE1"/>
    <w:rsid w:val="00931B2D"/>
    <w:rsid w:val="00932698"/>
    <w:rsid w:val="00934F59"/>
    <w:rsid w:val="009372A1"/>
    <w:rsid w:val="0094108C"/>
    <w:rsid w:val="00950255"/>
    <w:rsid w:val="009509E9"/>
    <w:rsid w:val="00951499"/>
    <w:rsid w:val="00952BFF"/>
    <w:rsid w:val="0096045E"/>
    <w:rsid w:val="00960A56"/>
    <w:rsid w:val="00960B28"/>
    <w:rsid w:val="009668C0"/>
    <w:rsid w:val="00971ED3"/>
    <w:rsid w:val="009736EC"/>
    <w:rsid w:val="009744B1"/>
    <w:rsid w:val="00975CC7"/>
    <w:rsid w:val="00980C8C"/>
    <w:rsid w:val="00981378"/>
    <w:rsid w:val="00981929"/>
    <w:rsid w:val="009819C2"/>
    <w:rsid w:val="0098400D"/>
    <w:rsid w:val="00985109"/>
    <w:rsid w:val="00985EE7"/>
    <w:rsid w:val="00991147"/>
    <w:rsid w:val="009915D6"/>
    <w:rsid w:val="00992D92"/>
    <w:rsid w:val="009946F3"/>
    <w:rsid w:val="009972D0"/>
    <w:rsid w:val="00997615"/>
    <w:rsid w:val="009A4254"/>
    <w:rsid w:val="009A5584"/>
    <w:rsid w:val="009A6C11"/>
    <w:rsid w:val="009A6CB6"/>
    <w:rsid w:val="009B093C"/>
    <w:rsid w:val="009B33AE"/>
    <w:rsid w:val="009B5479"/>
    <w:rsid w:val="009C434E"/>
    <w:rsid w:val="009D0AFA"/>
    <w:rsid w:val="009D0BD3"/>
    <w:rsid w:val="009D114C"/>
    <w:rsid w:val="009D3BF4"/>
    <w:rsid w:val="009D4295"/>
    <w:rsid w:val="009D633E"/>
    <w:rsid w:val="009E1B65"/>
    <w:rsid w:val="009E286E"/>
    <w:rsid w:val="009E5BC8"/>
    <w:rsid w:val="009E6D0F"/>
    <w:rsid w:val="009F0601"/>
    <w:rsid w:val="009F0A4D"/>
    <w:rsid w:val="009F31AE"/>
    <w:rsid w:val="00A067B7"/>
    <w:rsid w:val="00A100D0"/>
    <w:rsid w:val="00A10C0E"/>
    <w:rsid w:val="00A12381"/>
    <w:rsid w:val="00A130C9"/>
    <w:rsid w:val="00A1660E"/>
    <w:rsid w:val="00A3506E"/>
    <w:rsid w:val="00A352F0"/>
    <w:rsid w:val="00A37D08"/>
    <w:rsid w:val="00A42523"/>
    <w:rsid w:val="00A44399"/>
    <w:rsid w:val="00A60BC2"/>
    <w:rsid w:val="00A60E86"/>
    <w:rsid w:val="00A61B7A"/>
    <w:rsid w:val="00A61E5A"/>
    <w:rsid w:val="00A62957"/>
    <w:rsid w:val="00A657DF"/>
    <w:rsid w:val="00A65E4A"/>
    <w:rsid w:val="00A665EE"/>
    <w:rsid w:val="00A71861"/>
    <w:rsid w:val="00A73999"/>
    <w:rsid w:val="00A7413C"/>
    <w:rsid w:val="00A76142"/>
    <w:rsid w:val="00A80722"/>
    <w:rsid w:val="00A85AC5"/>
    <w:rsid w:val="00A97656"/>
    <w:rsid w:val="00A97A97"/>
    <w:rsid w:val="00AA1915"/>
    <w:rsid w:val="00AA496A"/>
    <w:rsid w:val="00AA4CCC"/>
    <w:rsid w:val="00AA6024"/>
    <w:rsid w:val="00AB2509"/>
    <w:rsid w:val="00AB7B01"/>
    <w:rsid w:val="00AC3B13"/>
    <w:rsid w:val="00AC5EB8"/>
    <w:rsid w:val="00AC6ADF"/>
    <w:rsid w:val="00AC7876"/>
    <w:rsid w:val="00AD06AA"/>
    <w:rsid w:val="00AD15FD"/>
    <w:rsid w:val="00AD5CC8"/>
    <w:rsid w:val="00AD6A60"/>
    <w:rsid w:val="00AE1A1A"/>
    <w:rsid w:val="00AE1D91"/>
    <w:rsid w:val="00AE48D0"/>
    <w:rsid w:val="00AE6CBA"/>
    <w:rsid w:val="00AE6CF5"/>
    <w:rsid w:val="00AE709F"/>
    <w:rsid w:val="00AF6848"/>
    <w:rsid w:val="00B01C21"/>
    <w:rsid w:val="00B11862"/>
    <w:rsid w:val="00B140FA"/>
    <w:rsid w:val="00B144C3"/>
    <w:rsid w:val="00B16344"/>
    <w:rsid w:val="00B215B2"/>
    <w:rsid w:val="00B236F6"/>
    <w:rsid w:val="00B23BE8"/>
    <w:rsid w:val="00B264F3"/>
    <w:rsid w:val="00B30865"/>
    <w:rsid w:val="00B31325"/>
    <w:rsid w:val="00B34283"/>
    <w:rsid w:val="00B342B6"/>
    <w:rsid w:val="00B36A44"/>
    <w:rsid w:val="00B51949"/>
    <w:rsid w:val="00B537AA"/>
    <w:rsid w:val="00B538C9"/>
    <w:rsid w:val="00B61BB2"/>
    <w:rsid w:val="00B6419B"/>
    <w:rsid w:val="00B703D8"/>
    <w:rsid w:val="00B71559"/>
    <w:rsid w:val="00B722AD"/>
    <w:rsid w:val="00B728C4"/>
    <w:rsid w:val="00B72F8C"/>
    <w:rsid w:val="00B736F9"/>
    <w:rsid w:val="00B815A9"/>
    <w:rsid w:val="00B8283B"/>
    <w:rsid w:val="00B9763B"/>
    <w:rsid w:val="00BA21B3"/>
    <w:rsid w:val="00BA428D"/>
    <w:rsid w:val="00BA6CBF"/>
    <w:rsid w:val="00BB16B3"/>
    <w:rsid w:val="00BB6BDE"/>
    <w:rsid w:val="00BC2DD7"/>
    <w:rsid w:val="00BC3067"/>
    <w:rsid w:val="00BC4777"/>
    <w:rsid w:val="00BC67AD"/>
    <w:rsid w:val="00BD2F7A"/>
    <w:rsid w:val="00BD66BE"/>
    <w:rsid w:val="00BE1753"/>
    <w:rsid w:val="00BE27BD"/>
    <w:rsid w:val="00BE5C99"/>
    <w:rsid w:val="00BF23EF"/>
    <w:rsid w:val="00C0063B"/>
    <w:rsid w:val="00C11D75"/>
    <w:rsid w:val="00C21E6D"/>
    <w:rsid w:val="00C21E8E"/>
    <w:rsid w:val="00C24887"/>
    <w:rsid w:val="00C2527F"/>
    <w:rsid w:val="00C26738"/>
    <w:rsid w:val="00C317D7"/>
    <w:rsid w:val="00C32E21"/>
    <w:rsid w:val="00C33801"/>
    <w:rsid w:val="00C35A7E"/>
    <w:rsid w:val="00C43486"/>
    <w:rsid w:val="00C444FC"/>
    <w:rsid w:val="00C500EE"/>
    <w:rsid w:val="00C50FCD"/>
    <w:rsid w:val="00C5233C"/>
    <w:rsid w:val="00C605B8"/>
    <w:rsid w:val="00C65993"/>
    <w:rsid w:val="00C67A46"/>
    <w:rsid w:val="00C7213A"/>
    <w:rsid w:val="00C80484"/>
    <w:rsid w:val="00C82535"/>
    <w:rsid w:val="00C85D7F"/>
    <w:rsid w:val="00C90527"/>
    <w:rsid w:val="00C90944"/>
    <w:rsid w:val="00CA076B"/>
    <w:rsid w:val="00CB0FD4"/>
    <w:rsid w:val="00CB1995"/>
    <w:rsid w:val="00CB4000"/>
    <w:rsid w:val="00CB4A3C"/>
    <w:rsid w:val="00CC170C"/>
    <w:rsid w:val="00CC2063"/>
    <w:rsid w:val="00CC425D"/>
    <w:rsid w:val="00CD050E"/>
    <w:rsid w:val="00CD0604"/>
    <w:rsid w:val="00CD2B6E"/>
    <w:rsid w:val="00CD3229"/>
    <w:rsid w:val="00CD6EB4"/>
    <w:rsid w:val="00CE3238"/>
    <w:rsid w:val="00CE50A5"/>
    <w:rsid w:val="00CE6412"/>
    <w:rsid w:val="00CF27B8"/>
    <w:rsid w:val="00CF2EA6"/>
    <w:rsid w:val="00CF68C3"/>
    <w:rsid w:val="00D02C3B"/>
    <w:rsid w:val="00D03062"/>
    <w:rsid w:val="00D06F3B"/>
    <w:rsid w:val="00D07FB1"/>
    <w:rsid w:val="00D17A9A"/>
    <w:rsid w:val="00D216DA"/>
    <w:rsid w:val="00D25C7F"/>
    <w:rsid w:val="00D31BEF"/>
    <w:rsid w:val="00D348DA"/>
    <w:rsid w:val="00D358CA"/>
    <w:rsid w:val="00D377F6"/>
    <w:rsid w:val="00D4161B"/>
    <w:rsid w:val="00D41A6F"/>
    <w:rsid w:val="00D43CF8"/>
    <w:rsid w:val="00D44D03"/>
    <w:rsid w:val="00D45863"/>
    <w:rsid w:val="00D45FEE"/>
    <w:rsid w:val="00D52F72"/>
    <w:rsid w:val="00D55C90"/>
    <w:rsid w:val="00D632F1"/>
    <w:rsid w:val="00D76114"/>
    <w:rsid w:val="00D83BC5"/>
    <w:rsid w:val="00D91480"/>
    <w:rsid w:val="00D97349"/>
    <w:rsid w:val="00DA1728"/>
    <w:rsid w:val="00DA2CBA"/>
    <w:rsid w:val="00DB1771"/>
    <w:rsid w:val="00DB18ED"/>
    <w:rsid w:val="00DB30F9"/>
    <w:rsid w:val="00DB4476"/>
    <w:rsid w:val="00DC0516"/>
    <w:rsid w:val="00DC4BA2"/>
    <w:rsid w:val="00DC61CD"/>
    <w:rsid w:val="00DC664A"/>
    <w:rsid w:val="00DD1C11"/>
    <w:rsid w:val="00DD1E6A"/>
    <w:rsid w:val="00DD2415"/>
    <w:rsid w:val="00DD27FB"/>
    <w:rsid w:val="00DD6A51"/>
    <w:rsid w:val="00DE20F0"/>
    <w:rsid w:val="00DE526B"/>
    <w:rsid w:val="00DE7DCF"/>
    <w:rsid w:val="00DF2643"/>
    <w:rsid w:val="00DF516B"/>
    <w:rsid w:val="00E0521F"/>
    <w:rsid w:val="00E054C5"/>
    <w:rsid w:val="00E06DF8"/>
    <w:rsid w:val="00E10122"/>
    <w:rsid w:val="00E150E0"/>
    <w:rsid w:val="00E16805"/>
    <w:rsid w:val="00E16B93"/>
    <w:rsid w:val="00E23024"/>
    <w:rsid w:val="00E23DA4"/>
    <w:rsid w:val="00E308B4"/>
    <w:rsid w:val="00E330B9"/>
    <w:rsid w:val="00E33C10"/>
    <w:rsid w:val="00E3432D"/>
    <w:rsid w:val="00E36A43"/>
    <w:rsid w:val="00E40441"/>
    <w:rsid w:val="00E44BBF"/>
    <w:rsid w:val="00E461A2"/>
    <w:rsid w:val="00E55C03"/>
    <w:rsid w:val="00E65B19"/>
    <w:rsid w:val="00E6772B"/>
    <w:rsid w:val="00E707CD"/>
    <w:rsid w:val="00E708FF"/>
    <w:rsid w:val="00E72692"/>
    <w:rsid w:val="00E73398"/>
    <w:rsid w:val="00E7404A"/>
    <w:rsid w:val="00E7471D"/>
    <w:rsid w:val="00E82FDA"/>
    <w:rsid w:val="00E836DA"/>
    <w:rsid w:val="00E851FF"/>
    <w:rsid w:val="00E937C1"/>
    <w:rsid w:val="00E9399A"/>
    <w:rsid w:val="00E95983"/>
    <w:rsid w:val="00E95C42"/>
    <w:rsid w:val="00E97EFD"/>
    <w:rsid w:val="00EA2CBA"/>
    <w:rsid w:val="00EA306D"/>
    <w:rsid w:val="00EB002B"/>
    <w:rsid w:val="00EB169C"/>
    <w:rsid w:val="00EC406E"/>
    <w:rsid w:val="00EC7BE9"/>
    <w:rsid w:val="00ED04A1"/>
    <w:rsid w:val="00ED2C1C"/>
    <w:rsid w:val="00EE3C6C"/>
    <w:rsid w:val="00EE4768"/>
    <w:rsid w:val="00EE4832"/>
    <w:rsid w:val="00EE4DA8"/>
    <w:rsid w:val="00EE56A3"/>
    <w:rsid w:val="00EE5FF6"/>
    <w:rsid w:val="00EE625F"/>
    <w:rsid w:val="00EF0BC4"/>
    <w:rsid w:val="00EF4E77"/>
    <w:rsid w:val="00F00198"/>
    <w:rsid w:val="00F00278"/>
    <w:rsid w:val="00F008B7"/>
    <w:rsid w:val="00F016E2"/>
    <w:rsid w:val="00F06BBD"/>
    <w:rsid w:val="00F16905"/>
    <w:rsid w:val="00F16C00"/>
    <w:rsid w:val="00F22F43"/>
    <w:rsid w:val="00F23DE4"/>
    <w:rsid w:val="00F464DB"/>
    <w:rsid w:val="00F508B7"/>
    <w:rsid w:val="00F50DD1"/>
    <w:rsid w:val="00F55A39"/>
    <w:rsid w:val="00F57AE9"/>
    <w:rsid w:val="00F57D48"/>
    <w:rsid w:val="00F60A10"/>
    <w:rsid w:val="00F6638A"/>
    <w:rsid w:val="00F66460"/>
    <w:rsid w:val="00F70294"/>
    <w:rsid w:val="00F7111A"/>
    <w:rsid w:val="00F71E43"/>
    <w:rsid w:val="00F72598"/>
    <w:rsid w:val="00F7348B"/>
    <w:rsid w:val="00F74653"/>
    <w:rsid w:val="00F75E4E"/>
    <w:rsid w:val="00F82ACD"/>
    <w:rsid w:val="00F84A92"/>
    <w:rsid w:val="00F86BDC"/>
    <w:rsid w:val="00F86E7D"/>
    <w:rsid w:val="00F8723F"/>
    <w:rsid w:val="00F94166"/>
    <w:rsid w:val="00FA4B26"/>
    <w:rsid w:val="00FA5BAF"/>
    <w:rsid w:val="00FB1FA7"/>
    <w:rsid w:val="00FB433F"/>
    <w:rsid w:val="00FB491E"/>
    <w:rsid w:val="00FB60E7"/>
    <w:rsid w:val="00FD074D"/>
    <w:rsid w:val="00FD2818"/>
    <w:rsid w:val="00FE3D9B"/>
    <w:rsid w:val="00FE4FDF"/>
    <w:rsid w:val="00FF04EE"/>
    <w:rsid w:val="00FF0731"/>
    <w:rsid w:val="00FF2EBA"/>
    <w:rsid w:val="00FF3331"/>
    <w:rsid w:val="00FF44F2"/>
    <w:rsid w:val="00FF4BEC"/>
    <w:rsid w:val="00FF65B9"/>
    <w:rsid w:val="00FF73F5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F"/>
  </w:style>
  <w:style w:type="paragraph" w:styleId="1">
    <w:name w:val="heading 1"/>
    <w:basedOn w:val="a"/>
    <w:next w:val="a"/>
    <w:link w:val="10"/>
    <w:uiPriority w:val="9"/>
    <w:qFormat/>
    <w:rsid w:val="00414C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A21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6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A12381"/>
    <w:pPr>
      <w:spacing w:after="200"/>
    </w:pPr>
    <w:rPr>
      <w:b/>
      <w:bCs/>
      <w:color w:val="4F81BD" w:themeColor="accent1"/>
      <w:sz w:val="18"/>
      <w:szCs w:val="18"/>
    </w:rPr>
  </w:style>
  <w:style w:type="paragraph" w:styleId="2">
    <w:name w:val="Body Text 2"/>
    <w:basedOn w:val="a"/>
    <w:link w:val="20"/>
    <w:rsid w:val="00651969"/>
    <w:pPr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651969"/>
    <w:rPr>
      <w:rFonts w:ascii="Arial" w:eastAsia="Times New Roman" w:hAnsi="Arial" w:cs="Arial"/>
      <w:lang w:eastAsia="ru-RU"/>
    </w:rPr>
  </w:style>
  <w:style w:type="paragraph" w:styleId="a7">
    <w:name w:val="No Spacing"/>
    <w:link w:val="a8"/>
    <w:uiPriority w:val="1"/>
    <w:qFormat/>
    <w:rsid w:val="009E5BC8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9E5BC8"/>
    <w:rPr>
      <w:rFonts w:ascii="Calibri" w:eastAsia="Times New Roman" w:hAnsi="Calibri"/>
      <w:sz w:val="22"/>
      <w:szCs w:val="22"/>
      <w:lang w:eastAsia="ru-RU"/>
    </w:rPr>
  </w:style>
  <w:style w:type="paragraph" w:styleId="a9">
    <w:name w:val="header"/>
    <w:basedOn w:val="a"/>
    <w:link w:val="aa"/>
    <w:unhideWhenUsed/>
    <w:rsid w:val="003E1C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E1C87"/>
  </w:style>
  <w:style w:type="paragraph" w:styleId="ab">
    <w:name w:val="footer"/>
    <w:basedOn w:val="a"/>
    <w:link w:val="ac"/>
    <w:uiPriority w:val="99"/>
    <w:unhideWhenUsed/>
    <w:rsid w:val="003E1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1C87"/>
  </w:style>
  <w:style w:type="paragraph" w:styleId="ad">
    <w:name w:val="List Paragraph"/>
    <w:basedOn w:val="a"/>
    <w:uiPriority w:val="34"/>
    <w:qFormat/>
    <w:rsid w:val="00401D9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401D9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01D90"/>
    <w:rPr>
      <w:color w:val="0000FF" w:themeColor="hyperlink"/>
      <w:u w:val="single"/>
    </w:rPr>
  </w:style>
  <w:style w:type="character" w:customStyle="1" w:styleId="FontStyle19">
    <w:name w:val="Font Style19"/>
    <w:rsid w:val="00D17A9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A100D0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Strong"/>
    <w:qFormat/>
    <w:rsid w:val="0051529F"/>
    <w:rPr>
      <w:b/>
      <w:bCs/>
    </w:rPr>
  </w:style>
  <w:style w:type="table" w:customStyle="1" w:styleId="-41">
    <w:name w:val="Светлая сетка - Акцент 41"/>
    <w:basedOn w:val="a1"/>
    <w:next w:val="-4"/>
    <w:uiPriority w:val="62"/>
    <w:rsid w:val="00A3506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A3506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0">
    <w:name w:val="Средняя сетка 1 - Акцент 41"/>
    <w:basedOn w:val="a1"/>
    <w:next w:val="1-40"/>
    <w:uiPriority w:val="67"/>
    <w:rsid w:val="00A3506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10">
    <w:name w:val="Сетка таблицы11"/>
    <w:basedOn w:val="a1"/>
    <w:uiPriority w:val="59"/>
    <w:rsid w:val="00A350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A3506E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A3506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Grid 1 Accent 4"/>
    <w:basedOn w:val="a1"/>
    <w:uiPriority w:val="67"/>
    <w:rsid w:val="00A3506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21">
    <w:name w:val="Сетка таблицы2"/>
    <w:basedOn w:val="a1"/>
    <w:next w:val="a5"/>
    <w:uiPriority w:val="59"/>
    <w:rsid w:val="00CD3229"/>
    <w:rPr>
      <w:rFonts w:asciiTheme="minorHAnsi" w:eastAsia="Times New Roman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F8723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723F"/>
  </w:style>
  <w:style w:type="paragraph" w:customStyle="1" w:styleId="ConsPlusNonformat">
    <w:name w:val="ConsPlusNonformat"/>
    <w:uiPriority w:val="99"/>
    <w:rsid w:val="00E97E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1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1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06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A12381"/>
    <w:pPr>
      <w:spacing w:after="200"/>
    </w:pPr>
    <w:rPr>
      <w:b/>
      <w:bCs/>
      <w:color w:val="4F81BD" w:themeColor="accent1"/>
      <w:sz w:val="18"/>
      <w:szCs w:val="18"/>
    </w:rPr>
  </w:style>
  <w:style w:type="paragraph" w:styleId="2">
    <w:name w:val="Body Text 2"/>
    <w:basedOn w:val="a"/>
    <w:link w:val="20"/>
    <w:rsid w:val="00651969"/>
    <w:pPr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651969"/>
    <w:rPr>
      <w:rFonts w:ascii="Arial" w:eastAsia="Times New Roman" w:hAnsi="Arial" w:cs="Arial"/>
      <w:lang w:eastAsia="ru-RU"/>
    </w:rPr>
  </w:style>
  <w:style w:type="paragraph" w:styleId="a7">
    <w:name w:val="No Spacing"/>
    <w:link w:val="a8"/>
    <w:uiPriority w:val="1"/>
    <w:qFormat/>
    <w:rsid w:val="009E5BC8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9E5BC8"/>
    <w:rPr>
      <w:rFonts w:ascii="Calibri" w:eastAsia="Times New Roman" w:hAnsi="Calibri"/>
      <w:sz w:val="22"/>
      <w:szCs w:val="22"/>
      <w:lang w:eastAsia="ru-RU"/>
    </w:rPr>
  </w:style>
  <w:style w:type="paragraph" w:styleId="a9">
    <w:name w:val="header"/>
    <w:basedOn w:val="a"/>
    <w:link w:val="aa"/>
    <w:uiPriority w:val="99"/>
    <w:unhideWhenUsed/>
    <w:rsid w:val="003E1C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1C87"/>
  </w:style>
  <w:style w:type="paragraph" w:styleId="ab">
    <w:name w:val="footer"/>
    <w:basedOn w:val="a"/>
    <w:link w:val="ac"/>
    <w:uiPriority w:val="99"/>
    <w:unhideWhenUsed/>
    <w:rsid w:val="003E1C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1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floor>
      <c:spPr>
        <a:solidFill>
          <a:schemeClr val="tx2">
            <a:lumMod val="20000"/>
            <a:lumOff val="80000"/>
          </a:schemeClr>
        </a:solidFill>
      </c:spPr>
    </c:floor>
    <c:plotArea>
      <c:layout>
        <c:manualLayout>
          <c:layoutTarget val="inner"/>
          <c:xMode val="edge"/>
          <c:yMode val="edge"/>
          <c:x val="2.5374855824682813E-2"/>
          <c:y val="5.3333333333333531E-2"/>
          <c:w val="0.87881008818534367"/>
          <c:h val="0.77656769267478121"/>
        </c:manualLayout>
      </c:layout>
      <c:area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2015г.</c:v>
                </c:pt>
              </c:strCache>
            </c:strRef>
          </c:tx>
          <c:dLbls>
            <c:dLbl>
              <c:idx val="0"/>
              <c:layout>
                <c:manualLayout>
                  <c:x val="2.3068050749711588E-2"/>
                  <c:y val="-3.2979976442874745E-2"/>
                </c:manualLayout>
              </c:layout>
              <c:showVal val="1"/>
            </c:dLbl>
            <c:dLbl>
              <c:idx val="1"/>
              <c:layout>
                <c:manualLayout>
                  <c:x val="1.3904948732619592E-2"/>
                  <c:y val="-3.94301772349131E-2"/>
                </c:manualLayout>
              </c:layout>
              <c:showVal val="1"/>
            </c:dLbl>
            <c:dLbl>
              <c:idx val="2"/>
              <c:layout>
                <c:manualLayout>
                  <c:x val="-5.3056516724336943E-2"/>
                  <c:y val="9.8528847530422958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С/х предприятия</c:v>
                </c:pt>
                <c:pt idx="1">
                  <c:v>КФХ</c:v>
                </c:pt>
                <c:pt idx="2">
                  <c:v>ЛПХ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283480</c:v>
                </c:pt>
                <c:pt idx="1">
                  <c:v>104708</c:v>
                </c:pt>
                <c:pt idx="2">
                  <c:v>498978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2016г.</c:v>
                </c:pt>
              </c:strCache>
            </c:strRef>
          </c:tx>
          <c:dLbls>
            <c:dLbl>
              <c:idx val="0"/>
              <c:layout>
                <c:manualLayout>
                  <c:x val="2.3100019072010491E-2"/>
                  <c:y val="-2.6038971277000642E-2"/>
                </c:manualLayout>
              </c:layout>
              <c:showVal val="1"/>
            </c:dLbl>
            <c:dLbl>
              <c:idx val="1"/>
              <c:layout>
                <c:manualLayout>
                  <c:x val="2.083333333333362E-2"/>
                  <c:y val="-2.3809523809524002E-2"/>
                </c:manualLayout>
              </c:layout>
              <c:showVal val="1"/>
            </c:dLbl>
            <c:dLbl>
              <c:idx val="2"/>
              <c:layout>
                <c:manualLayout>
                  <c:x val="-3.6708715908781296E-2"/>
                  <c:y val="-8.232994512049667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С/х предприятия</c:v>
                </c:pt>
                <c:pt idx="1">
                  <c:v>КФХ</c:v>
                </c:pt>
                <c:pt idx="2">
                  <c:v>ЛПХ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287844</c:v>
                </c:pt>
                <c:pt idx="1">
                  <c:v>100980</c:v>
                </c:pt>
                <c:pt idx="2">
                  <c:v>569969</c:v>
                </c:pt>
              </c:numCache>
            </c:numRef>
          </c:val>
        </c:ser>
        <c:axId val="112117632"/>
        <c:axId val="122519552"/>
        <c:axId val="40774720"/>
      </c:area3DChart>
      <c:catAx>
        <c:axId val="112117632"/>
        <c:scaling>
          <c:orientation val="minMax"/>
        </c:scaling>
        <c:delete val="1"/>
        <c:axPos val="b"/>
        <c:tickLblPos val="nextTo"/>
        <c:crossAx val="122519552"/>
        <c:crosses val="autoZero"/>
        <c:auto val="1"/>
        <c:lblAlgn val="ctr"/>
        <c:lblOffset val="100"/>
      </c:catAx>
      <c:valAx>
        <c:axId val="122519552"/>
        <c:scaling>
          <c:orientation val="minMax"/>
        </c:scaling>
        <c:delete val="1"/>
        <c:axPos val="l"/>
        <c:numFmt formatCode="General" sourceLinked="1"/>
        <c:tickLblPos val="nextTo"/>
        <c:crossAx val="112117632"/>
        <c:crosses val="autoZero"/>
        <c:crossBetween val="midCat"/>
      </c:valAx>
      <c:serAx>
        <c:axId val="40774720"/>
        <c:scaling>
          <c:orientation val="minMax"/>
        </c:scaling>
        <c:delete val="1"/>
        <c:axPos val="b"/>
        <c:tickLblPos val="nextTo"/>
        <c:crossAx val="122519552"/>
        <c:crosses val="autoZero"/>
      </c:serAx>
    </c:plotArea>
    <c:legend>
      <c:legendPos val="b"/>
    </c:legend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3519976669582959E-2"/>
          <c:y val="0.22138513935758031"/>
          <c:w val="0.68668799212598464"/>
          <c:h val="0.6801465441819772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Используемая площадь(га)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4074106761173241"/>
                  <c:y val="-0.32822397200350023"/>
                </c:manualLayout>
              </c:layout>
              <c:showVal val="1"/>
            </c:dLbl>
            <c:dLbl>
              <c:idx val="1"/>
              <c:layout>
                <c:manualLayout>
                  <c:x val="2.403998979294255E-2"/>
                  <c:y val="-7.1097362829647525E-3"/>
                </c:manualLayout>
              </c:layout>
              <c:showVal val="1"/>
            </c:dLbl>
            <c:dLbl>
              <c:idx val="2"/>
              <c:layout>
                <c:manualLayout>
                  <c:x val="5.3416256418035442E-2"/>
                  <c:y val="-1.2360157108021095E-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зерновые</c:v>
                </c:pt>
                <c:pt idx="1">
                  <c:v>овощи</c:v>
                </c:pt>
                <c:pt idx="2">
                  <c:v>картофель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21352</c:v>
                </c:pt>
                <c:pt idx="1">
                  <c:v>268</c:v>
                </c:pt>
                <c:pt idx="2">
                  <c:v>1570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8"/>
  <c:chart>
    <c:autoTitleDeleted val="1"/>
    <c:view3D>
      <c:rotX val="0"/>
      <c:rotY val="130"/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356087579814394E-2"/>
          <c:y val="3.3895706432922355E-2"/>
          <c:w val="0.92197834645669363"/>
          <c:h val="0.7804199475065615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Число родившихся</c:v>
                </c:pt>
                <c:pt idx="1">
                  <c:v>число умерших</c:v>
                </c:pt>
                <c:pt idx="2">
                  <c:v>число прибывших </c:v>
                </c:pt>
                <c:pt idx="3">
                  <c:v>число выбывших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</c:v>
                </c:pt>
                <c:pt idx="1">
                  <c:v>185</c:v>
                </c:pt>
                <c:pt idx="2">
                  <c:v>362</c:v>
                </c:pt>
                <c:pt idx="3">
                  <c:v>425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Число родившихся</c:v>
                </c:pt>
                <c:pt idx="1">
                  <c:v>число умерших</c:v>
                </c:pt>
                <c:pt idx="2">
                  <c:v>число прибывших </c:v>
                </c:pt>
                <c:pt idx="3">
                  <c:v>число выбывших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126</c:v>
                </c:pt>
                <c:pt idx="1">
                  <c:v>166</c:v>
                </c:pt>
                <c:pt idx="2">
                  <c:v>395</c:v>
                </c:pt>
                <c:pt idx="3">
                  <c:v>470</c:v>
                </c:pt>
              </c:numCache>
            </c:numRef>
          </c:val>
        </c:ser>
        <c:dLbls>
          <c:showVal val="1"/>
        </c:dLbls>
        <c:shape val="box"/>
        <c:axId val="123303040"/>
        <c:axId val="123305344"/>
        <c:axId val="0"/>
      </c:bar3DChart>
      <c:dateAx>
        <c:axId val="123303040"/>
        <c:scaling>
          <c:orientation val="minMax"/>
        </c:scaling>
        <c:axPos val="b"/>
        <c:majorTickMark val="none"/>
        <c:tickLblPos val="low"/>
        <c:crossAx val="123305344"/>
        <c:crosses val="autoZero"/>
        <c:lblOffset val="100"/>
        <c:baseTimeUnit val="days"/>
      </c:dateAx>
      <c:valAx>
        <c:axId val="123305344"/>
        <c:scaling>
          <c:orientation val="minMax"/>
        </c:scaling>
        <c:axPos val="l"/>
        <c:numFmt formatCode="General" sourceLinked="1"/>
        <c:majorTickMark val="none"/>
        <c:tickLblPos val="nextTo"/>
        <c:crossAx val="1233030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4231566678152295"/>
          <c:y val="0.8980466498291485"/>
          <c:w val="0.20180825857059773"/>
          <c:h val="9.9220375230875485E-2"/>
        </c:manualLayout>
      </c:layout>
    </c:legend>
    <c:plotVisOnly val="1"/>
    <c:dispBlanksAs val="gap"/>
  </c:chart>
  <c:spPr>
    <a:effectLst>
      <a:outerShdw blurRad="50800" dist="50800" dir="5400000" algn="ctr" rotWithShape="0">
        <a:schemeClr val="tx1">
          <a:lumMod val="50000"/>
          <a:lumOff val="50000"/>
        </a:schemeClr>
      </a:outerShdw>
    </a:effectLst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rotX val="0"/>
      <c:rotY val="0"/>
      <c:perspective val="30"/>
    </c:view3D>
    <c:plotArea>
      <c:layout>
        <c:manualLayout>
          <c:layoutTarget val="inner"/>
          <c:xMode val="edge"/>
          <c:yMode val="edge"/>
          <c:x val="0.23189997083697891"/>
          <c:y val="0"/>
          <c:w val="0.76809994157091355"/>
          <c:h val="0.896213699094064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трудовые ресурсы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5584</c:v>
                </c:pt>
                <c:pt idx="1">
                  <c:v>5327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трудовые ресурсы</c:v>
                </c:pt>
                <c:pt idx="1">
                  <c:v>Занято в экономике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5567</c:v>
                </c:pt>
                <c:pt idx="1">
                  <c:v>5314</c:v>
                </c:pt>
              </c:numCache>
            </c:numRef>
          </c:val>
        </c:ser>
        <c:shape val="box"/>
        <c:axId val="133010560"/>
        <c:axId val="133012096"/>
        <c:axId val="0"/>
      </c:bar3DChart>
      <c:catAx>
        <c:axId val="133010560"/>
        <c:scaling>
          <c:orientation val="minMax"/>
        </c:scaling>
        <c:axPos val="b"/>
        <c:tickLblPos val="nextTo"/>
        <c:crossAx val="133012096"/>
        <c:crosses val="autoZero"/>
        <c:auto val="1"/>
        <c:lblAlgn val="ctr"/>
        <c:lblOffset val="100"/>
      </c:catAx>
      <c:valAx>
        <c:axId val="133012096"/>
        <c:scaling>
          <c:orientation val="minMax"/>
        </c:scaling>
        <c:delete val="1"/>
        <c:axPos val="l"/>
        <c:numFmt formatCode="General" sourceLinked="1"/>
        <c:tickLblPos val="nextTo"/>
        <c:crossAx val="133010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8184055118110224E-2"/>
          <c:y val="0.32903605799275626"/>
          <c:w val="9.9138318494501942E-2"/>
          <c:h val="0.17160534648471434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>
        <c:manualLayout>
          <c:layoutTarget val="inner"/>
          <c:xMode val="edge"/>
          <c:yMode val="edge"/>
          <c:x val="3.0228653850701093E-4"/>
          <c:y val="7.3780158923433523E-2"/>
          <c:w val="0.9996977134615006"/>
          <c:h val="0.800305219579520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Среднемесячная з/плата по полному кругу организаций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20229.3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Среднемесячная з/плата по полному кругу организаций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20952</c:v>
                </c:pt>
              </c:numCache>
            </c:numRef>
          </c:val>
        </c:ser>
        <c:axId val="133037440"/>
        <c:axId val="142881920"/>
      </c:barChart>
      <c:catAx>
        <c:axId val="133037440"/>
        <c:scaling>
          <c:orientation val="minMax"/>
        </c:scaling>
        <c:axPos val="b"/>
        <c:tickLblPos val="nextTo"/>
        <c:crossAx val="142881920"/>
        <c:crosses val="autoZero"/>
        <c:auto val="1"/>
        <c:lblAlgn val="ctr"/>
        <c:lblOffset val="100"/>
      </c:catAx>
      <c:valAx>
        <c:axId val="142881920"/>
        <c:scaling>
          <c:orientation val="minMax"/>
        </c:scaling>
        <c:delete val="1"/>
        <c:axPos val="l"/>
        <c:numFmt formatCode="General" sourceLinked="1"/>
        <c:tickLblPos val="nextTo"/>
        <c:crossAx val="1330374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0.03819</cdr:x>
      <cdr:y>0.80952</cdr:y>
    </cdr:from>
    <cdr:to>
      <cdr:x>0.8941</cdr:x>
      <cdr:y>0.90476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09551" y="2590800"/>
          <a:ext cx="4695824" cy="3047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           С/х предприятия                  КФХ                                         ЛПХ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30D6-119B-4413-96E3-C5280962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23</Pages>
  <Words>8433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Admin-01</cp:lastModifiedBy>
  <cp:revision>60</cp:revision>
  <cp:lastPrinted>2017-03-14T08:57:00Z</cp:lastPrinted>
  <dcterms:created xsi:type="dcterms:W3CDTF">2016-03-23T07:02:00Z</dcterms:created>
  <dcterms:modified xsi:type="dcterms:W3CDTF">2017-04-18T04:55:00Z</dcterms:modified>
</cp:coreProperties>
</file>