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9BC6A" w14:textId="77777777" w:rsidR="0011114C" w:rsidRDefault="0011114C" w:rsidP="0096244D">
      <w:pPr>
        <w:pStyle w:val="a5"/>
        <w:jc w:val="center"/>
      </w:pPr>
      <w:r w:rsidRPr="0011114C">
        <w:t xml:space="preserve">Отчет о </w:t>
      </w:r>
      <w:r w:rsidRPr="0011114C">
        <w:rPr>
          <w:b/>
        </w:rPr>
        <w:t>достижении ключевых показателей</w:t>
      </w:r>
      <w:r w:rsidRPr="0011114C">
        <w:t xml:space="preserve"> развития конкуренции </w:t>
      </w:r>
    </w:p>
    <w:p w14:paraId="7F2E2916" w14:textId="336452AD" w:rsidR="0027651F" w:rsidRDefault="0011114C" w:rsidP="0096244D">
      <w:pPr>
        <w:pStyle w:val="a5"/>
        <w:jc w:val="center"/>
        <w:rPr>
          <w:b/>
        </w:rPr>
      </w:pPr>
      <w:r w:rsidRPr="0011114C">
        <w:t xml:space="preserve">в </w:t>
      </w:r>
      <w:r w:rsidR="005B5B96" w:rsidRPr="0011114C">
        <w:t>отраслях (</w:t>
      </w:r>
      <w:r w:rsidRPr="0011114C">
        <w:t xml:space="preserve">сферах, товарных рынках) и </w:t>
      </w:r>
      <w:bookmarkStart w:id="0" w:name="_GoBack"/>
      <w:bookmarkEnd w:id="0"/>
      <w:r w:rsidR="005B5B96" w:rsidRPr="0011114C">
        <w:rPr>
          <w:b/>
        </w:rPr>
        <w:t>исполнение плана</w:t>
      </w:r>
      <w:r w:rsidR="0027651F" w:rsidRPr="0011114C">
        <w:rPr>
          <w:b/>
        </w:rPr>
        <w:t xml:space="preserve"> мероприятий («дорожной карты»)</w:t>
      </w:r>
      <w:r w:rsidR="0027651F" w:rsidRPr="0011114C">
        <w:t xml:space="preserve"> содействия развитию конкуренции</w:t>
      </w:r>
      <w:r w:rsidRPr="0011114C">
        <w:t xml:space="preserve"> в Красноярском крае за 202</w:t>
      </w:r>
      <w:r w:rsidR="00F00C00">
        <w:t>3</w:t>
      </w:r>
      <w:r w:rsidRPr="0011114C">
        <w:t xml:space="preserve"> год экономики муниципального образования </w:t>
      </w:r>
      <w:r w:rsidRPr="0011114C">
        <w:rPr>
          <w:b/>
        </w:rPr>
        <w:t>Боготольский район</w:t>
      </w:r>
      <w:r w:rsidRPr="0011114C">
        <w:t xml:space="preserve"> по состоянию на </w:t>
      </w:r>
      <w:r w:rsidRPr="0011114C">
        <w:rPr>
          <w:b/>
        </w:rPr>
        <w:t>01.01.202</w:t>
      </w:r>
      <w:r w:rsidR="00F00C00">
        <w:rPr>
          <w:b/>
        </w:rPr>
        <w:t>4</w:t>
      </w:r>
    </w:p>
    <w:p w14:paraId="595D8325" w14:textId="77777777" w:rsidR="005D16EF" w:rsidRPr="0011114C" w:rsidRDefault="005D16EF" w:rsidP="0096244D">
      <w:pPr>
        <w:pStyle w:val="a5"/>
        <w:jc w:val="center"/>
        <w:rPr>
          <w:b/>
        </w:rPr>
      </w:pPr>
    </w:p>
    <w:p w14:paraId="28EB377D" w14:textId="77777777" w:rsidR="0096244D" w:rsidRDefault="0096244D" w:rsidP="0096244D">
      <w:pPr>
        <w:pStyle w:val="a5"/>
        <w:jc w:val="center"/>
        <w:rPr>
          <w:b/>
        </w:rPr>
      </w:pPr>
    </w:p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718"/>
        <w:gridCol w:w="95"/>
        <w:gridCol w:w="3819"/>
        <w:gridCol w:w="1468"/>
        <w:gridCol w:w="463"/>
        <w:gridCol w:w="1808"/>
        <w:gridCol w:w="307"/>
        <w:gridCol w:w="1789"/>
        <w:gridCol w:w="1543"/>
        <w:gridCol w:w="3300"/>
      </w:tblGrid>
      <w:tr w:rsidR="00E9409D" w:rsidRPr="00FD756D" w14:paraId="5246FC23" w14:textId="77777777" w:rsidTr="00EE47AD">
        <w:tc>
          <w:tcPr>
            <w:tcW w:w="813" w:type="dxa"/>
            <w:gridSpan w:val="2"/>
            <w:vMerge w:val="restart"/>
          </w:tcPr>
          <w:p w14:paraId="62BC920C" w14:textId="77777777" w:rsidR="00E9409D" w:rsidRPr="00FD756D" w:rsidRDefault="00E9409D" w:rsidP="0027651F">
            <w:pPr>
              <w:jc w:val="center"/>
            </w:pPr>
            <w:r w:rsidRPr="00FD756D">
              <w:t>№</w:t>
            </w:r>
          </w:p>
          <w:p w14:paraId="773BB5D1" w14:textId="77777777" w:rsidR="00E9409D" w:rsidRPr="00FD756D" w:rsidRDefault="00E9409D" w:rsidP="0027651F">
            <w:pPr>
              <w:jc w:val="center"/>
            </w:pPr>
            <w:r w:rsidRPr="00FD756D">
              <w:t>п/п</w:t>
            </w:r>
          </w:p>
        </w:tc>
        <w:tc>
          <w:tcPr>
            <w:tcW w:w="3819" w:type="dxa"/>
            <w:vMerge w:val="restart"/>
          </w:tcPr>
          <w:p w14:paraId="48BAFC80" w14:textId="77777777" w:rsidR="00E9409D" w:rsidRPr="00FD756D" w:rsidRDefault="00E9409D" w:rsidP="0027651F">
            <w:pPr>
              <w:jc w:val="center"/>
            </w:pPr>
            <w:r w:rsidRPr="00FD756D">
              <w:t>Наименование</w:t>
            </w:r>
          </w:p>
          <w:p w14:paraId="487591CB" w14:textId="77777777" w:rsidR="00E9409D" w:rsidRPr="00FD756D" w:rsidRDefault="00E9409D" w:rsidP="0027651F">
            <w:pPr>
              <w:jc w:val="center"/>
            </w:pPr>
            <w:r w:rsidRPr="00FD756D">
              <w:t>мероприятия</w:t>
            </w:r>
          </w:p>
        </w:tc>
        <w:tc>
          <w:tcPr>
            <w:tcW w:w="1468" w:type="dxa"/>
            <w:vMerge w:val="restart"/>
          </w:tcPr>
          <w:p w14:paraId="6166E3AC" w14:textId="77777777" w:rsidR="00E9409D" w:rsidRPr="00FD756D" w:rsidRDefault="00E9409D" w:rsidP="0027651F">
            <w:pPr>
              <w:jc w:val="center"/>
            </w:pPr>
            <w:r w:rsidRPr="00FD756D">
              <w:t>Срок</w:t>
            </w:r>
          </w:p>
          <w:p w14:paraId="43392FE6" w14:textId="77777777" w:rsidR="00E9409D" w:rsidRPr="00FD756D" w:rsidRDefault="00E9409D" w:rsidP="0027651F">
            <w:pPr>
              <w:jc w:val="center"/>
            </w:pPr>
            <w:r w:rsidRPr="00FD756D">
              <w:t>исполнения</w:t>
            </w:r>
          </w:p>
          <w:p w14:paraId="03EF7269" w14:textId="77777777" w:rsidR="00E9409D" w:rsidRPr="00FD756D" w:rsidRDefault="00E9409D" w:rsidP="0027651F">
            <w:pPr>
              <w:jc w:val="center"/>
            </w:pPr>
            <w:r w:rsidRPr="00FD756D">
              <w:t>мероприятия</w:t>
            </w:r>
          </w:p>
        </w:tc>
        <w:tc>
          <w:tcPr>
            <w:tcW w:w="2578" w:type="dxa"/>
            <w:gridSpan w:val="3"/>
            <w:vMerge w:val="restart"/>
          </w:tcPr>
          <w:p w14:paraId="1404D02F" w14:textId="77777777" w:rsidR="00E9409D" w:rsidRPr="00FD756D" w:rsidRDefault="00E9409D" w:rsidP="0027651F">
            <w:pPr>
              <w:jc w:val="center"/>
            </w:pPr>
            <w:r w:rsidRPr="00FD756D">
              <w:t>Показателя</w:t>
            </w:r>
          </w:p>
          <w:p w14:paraId="17B34ABB" w14:textId="77777777" w:rsidR="00E9409D" w:rsidRPr="00FD756D" w:rsidRDefault="00E9409D" w:rsidP="0027651F">
            <w:pPr>
              <w:jc w:val="center"/>
            </w:pPr>
            <w:r w:rsidRPr="00FD756D">
              <w:t>(наименование,</w:t>
            </w:r>
          </w:p>
          <w:p w14:paraId="5446AF7D" w14:textId="77777777" w:rsidR="00E9409D" w:rsidRPr="00FD756D" w:rsidRDefault="00E9409D" w:rsidP="0027651F">
            <w:pPr>
              <w:jc w:val="center"/>
            </w:pPr>
            <w:r w:rsidRPr="00FD756D">
              <w:t>единицы измерения)</w:t>
            </w:r>
          </w:p>
        </w:tc>
        <w:tc>
          <w:tcPr>
            <w:tcW w:w="3332" w:type="dxa"/>
            <w:gridSpan w:val="2"/>
          </w:tcPr>
          <w:p w14:paraId="36C73A28" w14:textId="77777777" w:rsidR="00E9409D" w:rsidRPr="00FD756D" w:rsidRDefault="00E9409D" w:rsidP="0027651F">
            <w:pPr>
              <w:jc w:val="center"/>
            </w:pPr>
            <w:r w:rsidRPr="00FD756D">
              <w:t>Целевые значения показателя</w:t>
            </w:r>
          </w:p>
          <w:p w14:paraId="140EF204" w14:textId="77777777" w:rsidR="00E9409D" w:rsidRPr="00FD756D" w:rsidRDefault="00E9409D" w:rsidP="0027651F">
            <w:pPr>
              <w:jc w:val="center"/>
            </w:pPr>
          </w:p>
        </w:tc>
        <w:tc>
          <w:tcPr>
            <w:tcW w:w="3300" w:type="dxa"/>
            <w:vMerge w:val="restart"/>
          </w:tcPr>
          <w:p w14:paraId="1C6742FF" w14:textId="77777777" w:rsidR="00E9409D" w:rsidRPr="00FD756D" w:rsidRDefault="00E9409D" w:rsidP="0027651F">
            <w:pPr>
              <w:jc w:val="center"/>
            </w:pPr>
            <w:r w:rsidRPr="00FD756D">
              <w:t>Результат выполнения</w:t>
            </w:r>
          </w:p>
          <w:p w14:paraId="4081E550" w14:textId="77777777" w:rsidR="00E9409D" w:rsidRPr="00FD756D" w:rsidRDefault="00E9409D" w:rsidP="0027651F">
            <w:pPr>
              <w:jc w:val="center"/>
            </w:pPr>
            <w:r w:rsidRPr="00FD756D">
              <w:t>мероприятий</w:t>
            </w:r>
          </w:p>
        </w:tc>
      </w:tr>
      <w:tr w:rsidR="00E9409D" w:rsidRPr="00FD756D" w14:paraId="05A3EB60" w14:textId="77777777" w:rsidTr="00EE47AD">
        <w:trPr>
          <w:trHeight w:val="1656"/>
        </w:trPr>
        <w:tc>
          <w:tcPr>
            <w:tcW w:w="813" w:type="dxa"/>
            <w:gridSpan w:val="2"/>
            <w:vMerge/>
          </w:tcPr>
          <w:p w14:paraId="0843AEE6" w14:textId="77777777" w:rsidR="00E9409D" w:rsidRPr="00FD756D" w:rsidRDefault="00E9409D" w:rsidP="0027651F">
            <w:pPr>
              <w:jc w:val="center"/>
            </w:pPr>
          </w:p>
        </w:tc>
        <w:tc>
          <w:tcPr>
            <w:tcW w:w="3819" w:type="dxa"/>
            <w:vMerge/>
          </w:tcPr>
          <w:p w14:paraId="27995B6A" w14:textId="77777777" w:rsidR="00E9409D" w:rsidRPr="00FD756D" w:rsidRDefault="00E9409D" w:rsidP="0027651F">
            <w:pPr>
              <w:jc w:val="center"/>
            </w:pPr>
          </w:p>
        </w:tc>
        <w:tc>
          <w:tcPr>
            <w:tcW w:w="1468" w:type="dxa"/>
            <w:vMerge/>
          </w:tcPr>
          <w:p w14:paraId="4154AB47" w14:textId="77777777" w:rsidR="00E9409D" w:rsidRPr="00FD756D" w:rsidRDefault="00E9409D" w:rsidP="0027651F">
            <w:pPr>
              <w:jc w:val="center"/>
            </w:pPr>
          </w:p>
        </w:tc>
        <w:tc>
          <w:tcPr>
            <w:tcW w:w="2578" w:type="dxa"/>
            <w:gridSpan w:val="3"/>
            <w:vMerge/>
          </w:tcPr>
          <w:p w14:paraId="683B9E5A" w14:textId="77777777" w:rsidR="00E9409D" w:rsidRPr="00FD756D" w:rsidRDefault="00E9409D" w:rsidP="0027651F">
            <w:pPr>
              <w:jc w:val="center"/>
            </w:pPr>
          </w:p>
        </w:tc>
        <w:tc>
          <w:tcPr>
            <w:tcW w:w="1789" w:type="dxa"/>
            <w:tcBorders>
              <w:right w:val="single" w:sz="4" w:space="0" w:color="auto"/>
            </w:tcBorders>
          </w:tcPr>
          <w:p w14:paraId="5236E18C" w14:textId="77777777" w:rsidR="00E9409D" w:rsidRPr="00FD756D" w:rsidRDefault="00E9409D" w:rsidP="0027651F">
            <w:pPr>
              <w:jc w:val="center"/>
            </w:pPr>
            <w:r w:rsidRPr="00FD756D">
              <w:t>Ключевые</w:t>
            </w:r>
          </w:p>
          <w:p w14:paraId="1E77A58F" w14:textId="77777777" w:rsidR="00E9409D" w:rsidRPr="00FD756D" w:rsidRDefault="00E9409D" w:rsidP="0027651F">
            <w:pPr>
              <w:jc w:val="center"/>
            </w:pPr>
            <w:r w:rsidRPr="00FD756D">
              <w:t>показатели</w:t>
            </w:r>
          </w:p>
          <w:p w14:paraId="6F170F6D" w14:textId="77777777" w:rsidR="00E9409D" w:rsidRPr="00FD756D" w:rsidRDefault="00E9409D" w:rsidP="0027651F">
            <w:pPr>
              <w:jc w:val="center"/>
            </w:pPr>
            <w:r w:rsidRPr="00FD756D">
              <w:t>(факт) по</w:t>
            </w:r>
          </w:p>
          <w:p w14:paraId="62B7B671" w14:textId="77777777" w:rsidR="00E9409D" w:rsidRPr="00FD756D" w:rsidRDefault="00E9409D" w:rsidP="0027651F">
            <w:pPr>
              <w:jc w:val="center"/>
            </w:pPr>
            <w:r w:rsidRPr="00FD756D">
              <w:t>состоянию</w:t>
            </w:r>
          </w:p>
          <w:p w14:paraId="3CDEF1FB" w14:textId="76CADD44" w:rsidR="00E9409D" w:rsidRPr="00FD756D" w:rsidRDefault="0084439E" w:rsidP="0027651F">
            <w:pPr>
              <w:jc w:val="center"/>
            </w:pPr>
            <w:r w:rsidRPr="00FD756D">
              <w:t>н</w:t>
            </w:r>
            <w:r w:rsidR="00F44903">
              <w:t>а 01.01.202</w:t>
            </w:r>
            <w:r w:rsidR="00F00C00">
              <w:t>4</w:t>
            </w:r>
          </w:p>
        </w:tc>
        <w:tc>
          <w:tcPr>
            <w:tcW w:w="1543" w:type="dxa"/>
            <w:tcBorders>
              <w:left w:val="single" w:sz="4" w:space="0" w:color="auto"/>
            </w:tcBorders>
          </w:tcPr>
          <w:p w14:paraId="4FF5F75C" w14:textId="77777777" w:rsidR="00E9409D" w:rsidRPr="00FD756D" w:rsidRDefault="00E9409D" w:rsidP="0027651F">
            <w:pPr>
              <w:jc w:val="center"/>
            </w:pPr>
            <w:r w:rsidRPr="00FD756D">
              <w:t>Достижение</w:t>
            </w:r>
          </w:p>
          <w:p w14:paraId="2A1F61B6" w14:textId="77777777" w:rsidR="00E9409D" w:rsidRPr="00FD756D" w:rsidRDefault="00E9409D" w:rsidP="0027651F">
            <w:pPr>
              <w:jc w:val="center"/>
            </w:pPr>
            <w:r w:rsidRPr="00FD756D">
              <w:t>ключевых</w:t>
            </w:r>
          </w:p>
          <w:p w14:paraId="10F43C11" w14:textId="77777777" w:rsidR="00E9409D" w:rsidRPr="00FD756D" w:rsidRDefault="00E9409D" w:rsidP="0027651F">
            <w:pPr>
              <w:jc w:val="center"/>
            </w:pPr>
            <w:r w:rsidRPr="00FD756D">
              <w:t>показателей</w:t>
            </w:r>
          </w:p>
          <w:p w14:paraId="04B10D74" w14:textId="52014175" w:rsidR="00E9409D" w:rsidRPr="00FD756D" w:rsidRDefault="00E9409D" w:rsidP="0011114C">
            <w:pPr>
              <w:jc w:val="center"/>
            </w:pPr>
            <w:r w:rsidRPr="00FD756D">
              <w:t>(факт)</w:t>
            </w:r>
            <w:r w:rsidR="00F44903">
              <w:t xml:space="preserve"> </w:t>
            </w:r>
            <w:r w:rsidR="0011114C">
              <w:t>по состоянию на 01.01.202</w:t>
            </w:r>
            <w:r w:rsidR="00F00C00">
              <w:t>4</w:t>
            </w:r>
          </w:p>
        </w:tc>
        <w:tc>
          <w:tcPr>
            <w:tcW w:w="3300" w:type="dxa"/>
            <w:vMerge/>
          </w:tcPr>
          <w:p w14:paraId="175DD43D" w14:textId="77777777" w:rsidR="00E9409D" w:rsidRPr="00FD756D" w:rsidRDefault="00E9409D" w:rsidP="0027651F">
            <w:pPr>
              <w:jc w:val="center"/>
            </w:pPr>
          </w:p>
        </w:tc>
      </w:tr>
      <w:tr w:rsidR="00E9409D" w:rsidRPr="00FD756D" w14:paraId="400333E5" w14:textId="77777777" w:rsidTr="002A129B">
        <w:tc>
          <w:tcPr>
            <w:tcW w:w="15310" w:type="dxa"/>
            <w:gridSpan w:val="10"/>
          </w:tcPr>
          <w:p w14:paraId="7C8972BA" w14:textId="77777777" w:rsidR="0096244D" w:rsidRPr="00FD756D" w:rsidRDefault="00E9409D" w:rsidP="00F44903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D756D">
              <w:rPr>
                <w:b/>
              </w:rPr>
              <w:t>Мероприятия в отдельных отраслях</w:t>
            </w:r>
            <w:r w:rsidR="0096244D" w:rsidRPr="00FD756D">
              <w:rPr>
                <w:b/>
              </w:rPr>
              <w:t xml:space="preserve"> </w:t>
            </w:r>
            <w:r w:rsidRPr="00FD756D">
              <w:rPr>
                <w:b/>
              </w:rPr>
              <w:t xml:space="preserve">(сферах, товарных рынках) экономики в </w:t>
            </w:r>
            <w:r w:rsidR="00F44903">
              <w:rPr>
                <w:b/>
              </w:rPr>
              <w:t xml:space="preserve"> Боготольском районе</w:t>
            </w:r>
          </w:p>
        </w:tc>
      </w:tr>
      <w:tr w:rsidR="00E9409D" w:rsidRPr="00FD756D" w14:paraId="264CBF22" w14:textId="77777777" w:rsidTr="002A129B">
        <w:tc>
          <w:tcPr>
            <w:tcW w:w="15310" w:type="dxa"/>
            <w:gridSpan w:val="10"/>
          </w:tcPr>
          <w:p w14:paraId="55EAA870" w14:textId="77777777" w:rsidR="009B2841" w:rsidRPr="00FD756D" w:rsidRDefault="00E9409D" w:rsidP="00FD756D">
            <w:pPr>
              <w:pStyle w:val="a4"/>
              <w:numPr>
                <w:ilvl w:val="1"/>
                <w:numId w:val="1"/>
              </w:numPr>
              <w:jc w:val="center"/>
            </w:pPr>
            <w:r w:rsidRPr="00FD756D">
              <w:t xml:space="preserve">Рынок </w:t>
            </w:r>
            <w:r w:rsidR="009B2841" w:rsidRPr="00FD756D">
              <w:t>услуг розничной торговли лекарственными препаратами</w:t>
            </w:r>
            <w:r w:rsidR="008276D7" w:rsidRPr="00FD756D">
              <w:t>, медицинскими изделиями и сопутствующими товарами</w:t>
            </w:r>
          </w:p>
        </w:tc>
      </w:tr>
      <w:tr w:rsidR="0027651F" w:rsidRPr="00FD756D" w14:paraId="33F76755" w14:textId="77777777" w:rsidTr="00EE47AD">
        <w:tc>
          <w:tcPr>
            <w:tcW w:w="813" w:type="dxa"/>
            <w:gridSpan w:val="2"/>
          </w:tcPr>
          <w:p w14:paraId="694D4B26" w14:textId="77777777" w:rsidR="0027651F" w:rsidRPr="00FD756D" w:rsidRDefault="00E9409D" w:rsidP="0027651F">
            <w:pPr>
              <w:jc w:val="center"/>
            </w:pPr>
            <w:r w:rsidRPr="00FD756D">
              <w:t>1.1.1</w:t>
            </w:r>
          </w:p>
        </w:tc>
        <w:tc>
          <w:tcPr>
            <w:tcW w:w="3819" w:type="dxa"/>
          </w:tcPr>
          <w:p w14:paraId="5548DBCD" w14:textId="77777777" w:rsidR="0027651F" w:rsidRPr="00FD756D" w:rsidRDefault="008276D7" w:rsidP="008276D7">
            <w:pPr>
              <w:jc w:val="both"/>
            </w:pPr>
            <w:r w:rsidRPr="00FD756D">
              <w:t>Содействие увеличению доли хозяйствующих субъектов частной собственности в общем количестве хозяйствующих субъектов на рынке розничной торговли лекарственными препаратами, медицинскими изделиями и сопутствующими товарами</w:t>
            </w:r>
            <w:r w:rsidR="00BC5117" w:rsidRPr="00FD756D">
              <w:t>.</w:t>
            </w:r>
          </w:p>
        </w:tc>
        <w:tc>
          <w:tcPr>
            <w:tcW w:w="1468" w:type="dxa"/>
          </w:tcPr>
          <w:p w14:paraId="67252FFF" w14:textId="77777777" w:rsidR="0027651F" w:rsidRPr="00FD756D" w:rsidRDefault="002A129B" w:rsidP="0027651F">
            <w:pPr>
              <w:jc w:val="center"/>
            </w:pPr>
            <w:r w:rsidRPr="00FD756D">
              <w:t>П</w:t>
            </w:r>
            <w:r w:rsidR="008276D7" w:rsidRPr="00FD756D">
              <w:t>остоянно</w:t>
            </w:r>
          </w:p>
        </w:tc>
        <w:tc>
          <w:tcPr>
            <w:tcW w:w="2578" w:type="dxa"/>
            <w:gridSpan w:val="3"/>
          </w:tcPr>
          <w:p w14:paraId="18AF3264" w14:textId="77777777" w:rsidR="0027651F" w:rsidRPr="00FD756D" w:rsidRDefault="008276D7" w:rsidP="0027651F">
            <w:pPr>
              <w:jc w:val="center"/>
            </w:pPr>
            <w:r w:rsidRPr="00FD756D">
              <w:t>%</w:t>
            </w:r>
          </w:p>
        </w:tc>
        <w:tc>
          <w:tcPr>
            <w:tcW w:w="1789" w:type="dxa"/>
          </w:tcPr>
          <w:p w14:paraId="142CD742" w14:textId="6A80F709" w:rsidR="0027651F" w:rsidRPr="00FD756D" w:rsidRDefault="00BB3573" w:rsidP="0027651F">
            <w:pPr>
              <w:jc w:val="center"/>
            </w:pPr>
            <w:r w:rsidRPr="009B7BF1">
              <w:t>50</w:t>
            </w:r>
            <w:r w:rsidR="008276D7" w:rsidRPr="009B7BF1">
              <w:t>%</w:t>
            </w:r>
          </w:p>
        </w:tc>
        <w:tc>
          <w:tcPr>
            <w:tcW w:w="1543" w:type="dxa"/>
          </w:tcPr>
          <w:p w14:paraId="174AC9E8" w14:textId="77777777" w:rsidR="0027651F" w:rsidRPr="00FD756D" w:rsidRDefault="005E713A" w:rsidP="005E713A">
            <w:pPr>
              <w:jc w:val="center"/>
            </w:pPr>
            <w:r w:rsidRPr="00FD756D">
              <w:t>0%</w:t>
            </w:r>
          </w:p>
        </w:tc>
        <w:tc>
          <w:tcPr>
            <w:tcW w:w="3300" w:type="dxa"/>
          </w:tcPr>
          <w:p w14:paraId="2B309556" w14:textId="77777777" w:rsidR="00FD756D" w:rsidRPr="00FD756D" w:rsidRDefault="00090966" w:rsidP="00FD756D">
            <w:pPr>
              <w:jc w:val="both"/>
            </w:pPr>
            <w:r>
              <w:t xml:space="preserve">Розничная торговля  лекарственными препаратами, медицинскими изделиями и сопутствующими товарами в Боготольском районе  представлена на данный момент только государственным сектором – АО «Губернские аптеки» в учреждениях здравоохранения района. </w:t>
            </w:r>
            <w:r w:rsidR="00527CD8" w:rsidRPr="00FD756D">
              <w:t xml:space="preserve">Увеличение доли хозяйствующих субъектов частной собственности в общем количестве хозяйствующих субъектов на </w:t>
            </w:r>
            <w:r w:rsidR="00416FAB">
              <w:t xml:space="preserve">данном </w:t>
            </w:r>
            <w:r w:rsidR="00527CD8" w:rsidRPr="00FD756D">
              <w:t xml:space="preserve">рынке </w:t>
            </w:r>
            <w:r>
              <w:t>не произошло.</w:t>
            </w:r>
          </w:p>
          <w:p w14:paraId="01DDC5BC" w14:textId="059B7ECA" w:rsidR="0027651F" w:rsidRPr="00FD756D" w:rsidRDefault="005E713A" w:rsidP="00FD756D">
            <w:pPr>
              <w:jc w:val="both"/>
            </w:pPr>
            <w:r w:rsidRPr="009B7BF1">
              <w:t xml:space="preserve">Планировалось </w:t>
            </w:r>
            <w:r w:rsidR="00FD756D" w:rsidRPr="009B7BF1">
              <w:t>достижение</w:t>
            </w:r>
            <w:r w:rsidRPr="009B7BF1">
              <w:t xml:space="preserve"> ключево</w:t>
            </w:r>
            <w:r w:rsidR="00FD756D" w:rsidRPr="009B7BF1">
              <w:t>го</w:t>
            </w:r>
            <w:r w:rsidRPr="009B7BF1">
              <w:t xml:space="preserve"> показател</w:t>
            </w:r>
            <w:r w:rsidR="00FD756D" w:rsidRPr="009B7BF1">
              <w:t>я</w:t>
            </w:r>
            <w:r w:rsidR="00F44903" w:rsidRPr="009B7BF1">
              <w:t xml:space="preserve"> в размере </w:t>
            </w:r>
            <w:r w:rsidR="00BB3573" w:rsidRPr="009B7BF1">
              <w:t>50</w:t>
            </w:r>
            <w:r w:rsidRPr="009B7BF1">
              <w:t>%, но привлечь хозяйствующих субъектов к оказанию данных услуг не удалось.</w:t>
            </w:r>
          </w:p>
        </w:tc>
      </w:tr>
      <w:tr w:rsidR="00E9409D" w:rsidRPr="00FD756D" w14:paraId="0C703F1E" w14:textId="77777777" w:rsidTr="002A129B">
        <w:tc>
          <w:tcPr>
            <w:tcW w:w="15310" w:type="dxa"/>
            <w:gridSpan w:val="10"/>
          </w:tcPr>
          <w:p w14:paraId="3543FDE6" w14:textId="77777777" w:rsidR="00E9409D" w:rsidRPr="00FD756D" w:rsidRDefault="00E9409D" w:rsidP="0027651F">
            <w:pPr>
              <w:jc w:val="center"/>
            </w:pPr>
            <w:r w:rsidRPr="00FD756D">
              <w:t xml:space="preserve">1.2 Рынок </w:t>
            </w:r>
            <w:r w:rsidR="008276D7" w:rsidRPr="00FD756D">
              <w:t xml:space="preserve"> ритуальных услуг.</w:t>
            </w:r>
          </w:p>
        </w:tc>
      </w:tr>
      <w:tr w:rsidR="00E9409D" w:rsidRPr="00FD756D" w14:paraId="7F7CA35A" w14:textId="77777777" w:rsidTr="00EE47AD">
        <w:tc>
          <w:tcPr>
            <w:tcW w:w="813" w:type="dxa"/>
            <w:gridSpan w:val="2"/>
          </w:tcPr>
          <w:p w14:paraId="49321E37" w14:textId="77777777" w:rsidR="00E9409D" w:rsidRPr="00FD756D" w:rsidRDefault="00E9409D" w:rsidP="0027651F">
            <w:pPr>
              <w:jc w:val="center"/>
            </w:pPr>
            <w:r w:rsidRPr="00FD756D">
              <w:lastRenderedPageBreak/>
              <w:t>1.2.1</w:t>
            </w:r>
          </w:p>
        </w:tc>
        <w:tc>
          <w:tcPr>
            <w:tcW w:w="3819" w:type="dxa"/>
          </w:tcPr>
          <w:p w14:paraId="22BE064A" w14:textId="77777777" w:rsidR="00E9409D" w:rsidRPr="00FD756D" w:rsidRDefault="008276D7" w:rsidP="008276D7">
            <w:pPr>
              <w:jc w:val="both"/>
            </w:pPr>
            <w:r w:rsidRPr="00FD756D">
              <w:t>Содействие увеличению доли хозяйствующих субъектов частной собственности в общем количестве хозяйствующих субъектов в сфере ритуальных услуг.</w:t>
            </w:r>
          </w:p>
        </w:tc>
        <w:tc>
          <w:tcPr>
            <w:tcW w:w="1468" w:type="dxa"/>
          </w:tcPr>
          <w:p w14:paraId="6F040458" w14:textId="77777777" w:rsidR="00E9409D" w:rsidRPr="00FD756D" w:rsidRDefault="002A129B" w:rsidP="0027651F">
            <w:pPr>
              <w:jc w:val="center"/>
            </w:pPr>
            <w:r w:rsidRPr="00FD756D">
              <w:t>П</w:t>
            </w:r>
            <w:r w:rsidR="005B6293" w:rsidRPr="00FD756D">
              <w:t>остоянно</w:t>
            </w:r>
          </w:p>
        </w:tc>
        <w:tc>
          <w:tcPr>
            <w:tcW w:w="2578" w:type="dxa"/>
            <w:gridSpan w:val="3"/>
          </w:tcPr>
          <w:p w14:paraId="08279E68" w14:textId="77777777" w:rsidR="00E9409D" w:rsidRPr="00FD756D" w:rsidRDefault="005B6293" w:rsidP="005B6293">
            <w:pPr>
              <w:jc w:val="center"/>
            </w:pPr>
            <w:r w:rsidRPr="00FD756D">
              <w:t>%</w:t>
            </w:r>
          </w:p>
        </w:tc>
        <w:tc>
          <w:tcPr>
            <w:tcW w:w="1789" w:type="dxa"/>
          </w:tcPr>
          <w:p w14:paraId="72F4A7C3" w14:textId="77777777" w:rsidR="00E9409D" w:rsidRPr="00FD756D" w:rsidRDefault="005B6293" w:rsidP="0027651F">
            <w:pPr>
              <w:jc w:val="center"/>
            </w:pPr>
            <w:r w:rsidRPr="00FD756D">
              <w:t>100%</w:t>
            </w:r>
          </w:p>
        </w:tc>
        <w:tc>
          <w:tcPr>
            <w:tcW w:w="1543" w:type="dxa"/>
          </w:tcPr>
          <w:p w14:paraId="2ED4D595" w14:textId="77777777" w:rsidR="00E9409D" w:rsidRPr="00FD756D" w:rsidRDefault="005B6293" w:rsidP="0027651F">
            <w:pPr>
              <w:jc w:val="center"/>
            </w:pPr>
            <w:r w:rsidRPr="00FD756D">
              <w:t>100%</w:t>
            </w:r>
          </w:p>
        </w:tc>
        <w:tc>
          <w:tcPr>
            <w:tcW w:w="3300" w:type="dxa"/>
          </w:tcPr>
          <w:p w14:paraId="361284C7" w14:textId="77777777" w:rsidR="00E9409D" w:rsidRPr="00FD756D" w:rsidRDefault="005E713A" w:rsidP="005E713A">
            <w:pPr>
              <w:jc w:val="both"/>
            </w:pPr>
            <w:r w:rsidRPr="00FD756D">
              <w:t xml:space="preserve"> Увеличение доли</w:t>
            </w:r>
            <w:r w:rsidR="00C92173" w:rsidRPr="00FD756D">
              <w:t xml:space="preserve"> хозяйствующих субъектов частной собственности в общем количестве хозяйствующих субъектов в сфере </w:t>
            </w:r>
            <w:r w:rsidRPr="00FD756D">
              <w:t>ритуальных услуг  не произошло.</w:t>
            </w:r>
          </w:p>
        </w:tc>
      </w:tr>
      <w:tr w:rsidR="005B6293" w:rsidRPr="00FD756D" w14:paraId="1A192AF2" w14:textId="77777777" w:rsidTr="002A129B">
        <w:tc>
          <w:tcPr>
            <w:tcW w:w="15310" w:type="dxa"/>
            <w:gridSpan w:val="10"/>
          </w:tcPr>
          <w:p w14:paraId="6B93A476" w14:textId="77777777" w:rsidR="005B6293" w:rsidRPr="00FD756D" w:rsidRDefault="005B6293" w:rsidP="0027651F">
            <w:pPr>
              <w:jc w:val="center"/>
            </w:pPr>
            <w:r w:rsidRPr="00FD756D">
              <w:t>1.3 Рынок кадастровых и землеустроительных работ.</w:t>
            </w:r>
          </w:p>
        </w:tc>
      </w:tr>
      <w:tr w:rsidR="005B6293" w:rsidRPr="00FD756D" w14:paraId="5496652C" w14:textId="77777777" w:rsidTr="00EE47AD">
        <w:tc>
          <w:tcPr>
            <w:tcW w:w="813" w:type="dxa"/>
            <w:gridSpan w:val="2"/>
          </w:tcPr>
          <w:p w14:paraId="529144EE" w14:textId="77777777" w:rsidR="005B6293" w:rsidRPr="00FD756D" w:rsidRDefault="005B6293" w:rsidP="0027651F">
            <w:pPr>
              <w:jc w:val="center"/>
            </w:pPr>
            <w:r w:rsidRPr="00FD756D">
              <w:t>1.3.1</w:t>
            </w:r>
          </w:p>
        </w:tc>
        <w:tc>
          <w:tcPr>
            <w:tcW w:w="3819" w:type="dxa"/>
          </w:tcPr>
          <w:p w14:paraId="2A0E2F16" w14:textId="77777777" w:rsidR="005B6293" w:rsidRPr="00FD756D" w:rsidRDefault="005B6293" w:rsidP="005B6293">
            <w:pPr>
              <w:jc w:val="both"/>
            </w:pPr>
            <w:r w:rsidRPr="00FD756D">
              <w:t>Содействие увеличению доли хозяйствующих субъектов частной собственности в общем количестве хозяйствующих субъектов на рынке кадастровых и землеустроительных работ не менее 20,0</w:t>
            </w:r>
            <w:r w:rsidR="00BC5117" w:rsidRPr="00FD756D">
              <w:t>.</w:t>
            </w:r>
          </w:p>
        </w:tc>
        <w:tc>
          <w:tcPr>
            <w:tcW w:w="1468" w:type="dxa"/>
          </w:tcPr>
          <w:p w14:paraId="7D31238C" w14:textId="77777777" w:rsidR="005B6293" w:rsidRPr="00FD756D" w:rsidRDefault="002A129B" w:rsidP="0027651F">
            <w:pPr>
              <w:jc w:val="center"/>
            </w:pPr>
            <w:r w:rsidRPr="00FD756D">
              <w:t>П</w:t>
            </w:r>
            <w:r w:rsidR="005B6293" w:rsidRPr="00FD756D">
              <w:t>остоянно</w:t>
            </w:r>
          </w:p>
        </w:tc>
        <w:tc>
          <w:tcPr>
            <w:tcW w:w="2578" w:type="dxa"/>
            <w:gridSpan w:val="3"/>
          </w:tcPr>
          <w:p w14:paraId="612DB9C7" w14:textId="77777777" w:rsidR="005B6293" w:rsidRPr="00FD756D" w:rsidRDefault="00D66160" w:rsidP="0027651F">
            <w:pPr>
              <w:jc w:val="center"/>
            </w:pPr>
            <w:r w:rsidRPr="00FD756D">
              <w:t>%</w:t>
            </w:r>
          </w:p>
        </w:tc>
        <w:tc>
          <w:tcPr>
            <w:tcW w:w="1789" w:type="dxa"/>
          </w:tcPr>
          <w:p w14:paraId="323CF451" w14:textId="77777777" w:rsidR="005B6293" w:rsidRPr="00FD756D" w:rsidRDefault="00D66160" w:rsidP="0027651F">
            <w:pPr>
              <w:jc w:val="center"/>
            </w:pPr>
            <w:r w:rsidRPr="00FD756D">
              <w:t>100%</w:t>
            </w:r>
          </w:p>
        </w:tc>
        <w:tc>
          <w:tcPr>
            <w:tcW w:w="1543" w:type="dxa"/>
          </w:tcPr>
          <w:p w14:paraId="677585EA" w14:textId="77777777" w:rsidR="005B6293" w:rsidRPr="00FD756D" w:rsidRDefault="00D66160" w:rsidP="0027651F">
            <w:pPr>
              <w:jc w:val="center"/>
            </w:pPr>
            <w:r w:rsidRPr="00FD756D">
              <w:t>100%</w:t>
            </w:r>
          </w:p>
        </w:tc>
        <w:tc>
          <w:tcPr>
            <w:tcW w:w="3300" w:type="dxa"/>
          </w:tcPr>
          <w:p w14:paraId="229F4E95" w14:textId="77777777" w:rsidR="005B6293" w:rsidRPr="00FD756D" w:rsidRDefault="00126C13" w:rsidP="00FD756D">
            <w:pPr>
              <w:jc w:val="both"/>
            </w:pPr>
            <w:r w:rsidRPr="00FD756D">
              <w:t>Увеличение доли хозяйствующих субъектов частной собственности в общем количестве хозяйствующих субъектов на рынке кадастровых и землеустроительных работ не произошло.</w:t>
            </w:r>
          </w:p>
        </w:tc>
      </w:tr>
      <w:tr w:rsidR="00D66160" w:rsidRPr="00FD756D" w14:paraId="226C4188" w14:textId="77777777" w:rsidTr="002A129B">
        <w:tc>
          <w:tcPr>
            <w:tcW w:w="15310" w:type="dxa"/>
            <w:gridSpan w:val="10"/>
          </w:tcPr>
          <w:p w14:paraId="28B427EC" w14:textId="77777777" w:rsidR="00D66160" w:rsidRPr="00FD756D" w:rsidRDefault="00D66160" w:rsidP="0027651F">
            <w:pPr>
              <w:jc w:val="center"/>
            </w:pPr>
            <w:r w:rsidRPr="00FD756D">
              <w:t>1.4 Рынок теплоснабжения (производство тепловой энергии).</w:t>
            </w:r>
          </w:p>
        </w:tc>
      </w:tr>
      <w:tr w:rsidR="00D66160" w:rsidRPr="00FD756D" w14:paraId="778260AA" w14:textId="77777777" w:rsidTr="00EE47AD">
        <w:tc>
          <w:tcPr>
            <w:tcW w:w="813" w:type="dxa"/>
            <w:gridSpan w:val="2"/>
          </w:tcPr>
          <w:p w14:paraId="2E1ACC1C" w14:textId="77777777" w:rsidR="00D66160" w:rsidRPr="00FD756D" w:rsidRDefault="00D66160" w:rsidP="0027651F">
            <w:pPr>
              <w:jc w:val="center"/>
            </w:pPr>
            <w:r w:rsidRPr="00FD756D">
              <w:t>1.4.1</w:t>
            </w:r>
          </w:p>
        </w:tc>
        <w:tc>
          <w:tcPr>
            <w:tcW w:w="3819" w:type="dxa"/>
          </w:tcPr>
          <w:p w14:paraId="55150F82" w14:textId="77777777" w:rsidR="00D66160" w:rsidRPr="00BB3573" w:rsidRDefault="00D66160" w:rsidP="00D66160">
            <w:pPr>
              <w:jc w:val="both"/>
            </w:pPr>
            <w:r w:rsidRPr="00BB3573">
              <w:t>Разработка Плана мероприятий по преобразованию Муниципального унитарного предприятия « Районный теплоэнергетический комплекс» в случае принятия проекта Федерального закона № 554026-7 до 2021 года.</w:t>
            </w:r>
          </w:p>
        </w:tc>
        <w:tc>
          <w:tcPr>
            <w:tcW w:w="1468" w:type="dxa"/>
          </w:tcPr>
          <w:p w14:paraId="2400D70E" w14:textId="77777777" w:rsidR="00D66160" w:rsidRPr="00BB3573" w:rsidRDefault="00D66160" w:rsidP="0027651F">
            <w:pPr>
              <w:jc w:val="center"/>
            </w:pPr>
            <w:r w:rsidRPr="00BB3573">
              <w:t>01.01.2021</w:t>
            </w:r>
          </w:p>
        </w:tc>
        <w:tc>
          <w:tcPr>
            <w:tcW w:w="2578" w:type="dxa"/>
            <w:gridSpan w:val="3"/>
          </w:tcPr>
          <w:p w14:paraId="4F46EBFB" w14:textId="77777777" w:rsidR="00D66160" w:rsidRPr="00FD756D" w:rsidRDefault="005E713A" w:rsidP="0027651F">
            <w:pPr>
              <w:jc w:val="center"/>
            </w:pPr>
            <w:r w:rsidRPr="00FD756D">
              <w:t>Ед.</w:t>
            </w:r>
          </w:p>
        </w:tc>
        <w:tc>
          <w:tcPr>
            <w:tcW w:w="1789" w:type="dxa"/>
          </w:tcPr>
          <w:p w14:paraId="6ED7E95A" w14:textId="77777777" w:rsidR="00D66160" w:rsidRPr="00FD756D" w:rsidRDefault="00DC6985" w:rsidP="0027651F">
            <w:pPr>
              <w:jc w:val="center"/>
            </w:pPr>
            <w:r>
              <w:t>1</w:t>
            </w:r>
          </w:p>
        </w:tc>
        <w:tc>
          <w:tcPr>
            <w:tcW w:w="1543" w:type="dxa"/>
          </w:tcPr>
          <w:p w14:paraId="6C20147C" w14:textId="77777777" w:rsidR="00D66160" w:rsidRPr="00FD756D" w:rsidRDefault="005E713A" w:rsidP="0027651F">
            <w:pPr>
              <w:jc w:val="center"/>
            </w:pPr>
            <w:r w:rsidRPr="00FD756D">
              <w:t>0</w:t>
            </w:r>
          </w:p>
        </w:tc>
        <w:tc>
          <w:tcPr>
            <w:tcW w:w="3300" w:type="dxa"/>
          </w:tcPr>
          <w:p w14:paraId="25BEBD61" w14:textId="77777777" w:rsidR="00FD756D" w:rsidRPr="00FD756D" w:rsidRDefault="005E713A" w:rsidP="00BC5117">
            <w:pPr>
              <w:jc w:val="both"/>
            </w:pPr>
            <w:r w:rsidRPr="00FD756D">
              <w:t>Мероприятие не реализовано, в связи с отменой</w:t>
            </w:r>
            <w:r w:rsidR="00126C13" w:rsidRPr="00FD756D">
              <w:t xml:space="preserve">  </w:t>
            </w:r>
            <w:r w:rsidRPr="00FD756D">
              <w:t xml:space="preserve"> необходимости. </w:t>
            </w:r>
          </w:p>
          <w:p w14:paraId="2173EE1C" w14:textId="77777777" w:rsidR="00D66160" w:rsidRPr="00FD756D" w:rsidRDefault="005E713A" w:rsidP="00BC5117">
            <w:pPr>
              <w:jc w:val="both"/>
            </w:pPr>
            <w:r w:rsidRPr="00FD756D">
              <w:t>Согласно 161-ФЗ унитарные предприятия могут осуществлять деятельность в сфере естественных монополий.</w:t>
            </w:r>
          </w:p>
        </w:tc>
      </w:tr>
      <w:tr w:rsidR="00F44903" w:rsidRPr="00FD756D" w14:paraId="0D76A523" w14:textId="77777777" w:rsidTr="00EE47AD">
        <w:tc>
          <w:tcPr>
            <w:tcW w:w="813" w:type="dxa"/>
            <w:gridSpan w:val="2"/>
          </w:tcPr>
          <w:p w14:paraId="5FC3584F" w14:textId="77777777" w:rsidR="00F44903" w:rsidRPr="00FD756D" w:rsidRDefault="00F44903" w:rsidP="0027651F">
            <w:pPr>
              <w:jc w:val="center"/>
            </w:pPr>
            <w:r>
              <w:t>1.4.2.</w:t>
            </w:r>
          </w:p>
        </w:tc>
        <w:tc>
          <w:tcPr>
            <w:tcW w:w="3819" w:type="dxa"/>
          </w:tcPr>
          <w:p w14:paraId="641FC6F5" w14:textId="77777777" w:rsidR="00F44903" w:rsidRPr="00FD756D" w:rsidRDefault="0073068F" w:rsidP="00D66160">
            <w:pPr>
              <w:jc w:val="both"/>
            </w:pPr>
            <w:r>
              <w:t xml:space="preserve">Создание </w:t>
            </w:r>
            <w:r w:rsidR="00F44903">
              <w:t>условий для развития  конкуренции на рынке услуг, выполнения работ надлежащего качества</w:t>
            </w:r>
          </w:p>
        </w:tc>
        <w:tc>
          <w:tcPr>
            <w:tcW w:w="1468" w:type="dxa"/>
          </w:tcPr>
          <w:p w14:paraId="3220934D" w14:textId="77777777" w:rsidR="00F44903" w:rsidRPr="00FD756D" w:rsidRDefault="00F44903" w:rsidP="0027651F">
            <w:pPr>
              <w:jc w:val="center"/>
            </w:pPr>
            <w:r w:rsidRPr="00FD756D">
              <w:t>Постоянно</w:t>
            </w:r>
          </w:p>
        </w:tc>
        <w:tc>
          <w:tcPr>
            <w:tcW w:w="2578" w:type="dxa"/>
            <w:gridSpan w:val="3"/>
          </w:tcPr>
          <w:p w14:paraId="26BFB2D6" w14:textId="77777777" w:rsidR="00F44903" w:rsidRPr="00FD756D" w:rsidRDefault="0073068F" w:rsidP="0027651F">
            <w:pPr>
              <w:jc w:val="center"/>
            </w:pPr>
            <w:r>
              <w:t>%</w:t>
            </w:r>
          </w:p>
        </w:tc>
        <w:tc>
          <w:tcPr>
            <w:tcW w:w="1789" w:type="dxa"/>
          </w:tcPr>
          <w:p w14:paraId="233C889F" w14:textId="77777777" w:rsidR="00F44903" w:rsidRDefault="0073068F" w:rsidP="0027651F">
            <w:pPr>
              <w:jc w:val="center"/>
            </w:pPr>
            <w:r>
              <w:t>50%</w:t>
            </w:r>
          </w:p>
        </w:tc>
        <w:tc>
          <w:tcPr>
            <w:tcW w:w="1543" w:type="dxa"/>
          </w:tcPr>
          <w:p w14:paraId="6451FD2C" w14:textId="77777777" w:rsidR="00F44903" w:rsidRPr="00FD756D" w:rsidRDefault="0073068F" w:rsidP="0027651F">
            <w:pPr>
              <w:jc w:val="center"/>
            </w:pPr>
            <w:r>
              <w:t>0 %</w:t>
            </w:r>
          </w:p>
        </w:tc>
        <w:tc>
          <w:tcPr>
            <w:tcW w:w="3300" w:type="dxa"/>
          </w:tcPr>
          <w:p w14:paraId="386A70C7" w14:textId="77777777" w:rsidR="00F44903" w:rsidRDefault="0073068F" w:rsidP="00BC5117">
            <w:pPr>
              <w:jc w:val="both"/>
            </w:pPr>
            <w:r>
              <w:t xml:space="preserve">На территории Боготольского района услуги по </w:t>
            </w:r>
            <w:proofErr w:type="gramStart"/>
            <w:r>
              <w:t>теплоснабжению  оказывает</w:t>
            </w:r>
            <w:proofErr w:type="gramEnd"/>
            <w:r>
              <w:t xml:space="preserve">  МУП «Районный  т</w:t>
            </w:r>
            <w:r w:rsidR="00146B79">
              <w:t>еплоэнергетический комплекс» .</w:t>
            </w:r>
            <w:r w:rsidR="00416FAB">
              <w:t>О</w:t>
            </w:r>
            <w:r>
              <w:t>рганизация является   монополией, что объективно ограничивает возможность развития конкуренции на рынке данного вида услуг.</w:t>
            </w:r>
            <w:r w:rsidR="00416FAB">
              <w:t xml:space="preserve"> Присутствует потребность  в появлении на рынке организаций частной формы собственности.</w:t>
            </w:r>
          </w:p>
          <w:p w14:paraId="66755C6E" w14:textId="77777777" w:rsidR="00820468" w:rsidRDefault="00820468" w:rsidP="00BC5117">
            <w:pPr>
              <w:jc w:val="both"/>
            </w:pPr>
          </w:p>
          <w:p w14:paraId="3F67D582" w14:textId="77777777" w:rsidR="00820468" w:rsidRPr="00FD756D" w:rsidRDefault="00820468" w:rsidP="00BC5117">
            <w:pPr>
              <w:jc w:val="both"/>
            </w:pPr>
          </w:p>
        </w:tc>
      </w:tr>
      <w:tr w:rsidR="00D66160" w:rsidRPr="00FD756D" w14:paraId="5DF991EE" w14:textId="77777777" w:rsidTr="002A129B">
        <w:tc>
          <w:tcPr>
            <w:tcW w:w="15310" w:type="dxa"/>
            <w:gridSpan w:val="10"/>
          </w:tcPr>
          <w:p w14:paraId="1BA9D914" w14:textId="77777777" w:rsidR="00D66160" w:rsidRPr="00FD756D" w:rsidRDefault="00D66160" w:rsidP="00FD756D">
            <w:r w:rsidRPr="00FD756D">
              <w:lastRenderedPageBreak/>
              <w:t>1.5  Рынок оказания услуг по перевозке пассажиров автомобильным транспортом по межмуниципальным маршрутам регулярных перевозок.</w:t>
            </w:r>
          </w:p>
        </w:tc>
      </w:tr>
      <w:tr w:rsidR="00D66160" w:rsidRPr="00FD756D" w14:paraId="13765B35" w14:textId="77777777" w:rsidTr="00EE47AD">
        <w:tc>
          <w:tcPr>
            <w:tcW w:w="813" w:type="dxa"/>
            <w:gridSpan w:val="2"/>
          </w:tcPr>
          <w:p w14:paraId="4A60441B" w14:textId="77777777" w:rsidR="00D66160" w:rsidRPr="00FD756D" w:rsidRDefault="00D66160" w:rsidP="0027651F">
            <w:pPr>
              <w:jc w:val="center"/>
            </w:pPr>
            <w:r w:rsidRPr="00FD756D">
              <w:t>1.5.1</w:t>
            </w:r>
          </w:p>
        </w:tc>
        <w:tc>
          <w:tcPr>
            <w:tcW w:w="3819" w:type="dxa"/>
          </w:tcPr>
          <w:p w14:paraId="6A21A82E" w14:textId="77777777" w:rsidR="00D66160" w:rsidRPr="00FD756D" w:rsidRDefault="00337FE6" w:rsidP="00337FE6">
            <w:pPr>
              <w:jc w:val="both"/>
            </w:pPr>
            <w:r w:rsidRPr="00FD756D">
              <w:t>Осуществление взаимодействия с органами местного самоуправления муниципальных образований района по содействию развитию конкуренции на рынке услуг перевозки пассажиров автомобильным транспортом по межмуниципальным маршрутам регулярных перевозок.</w:t>
            </w:r>
          </w:p>
        </w:tc>
        <w:tc>
          <w:tcPr>
            <w:tcW w:w="1468" w:type="dxa"/>
          </w:tcPr>
          <w:p w14:paraId="283DEDE4" w14:textId="77777777" w:rsidR="00D66160" w:rsidRPr="00FD756D" w:rsidRDefault="002A129B" w:rsidP="0027651F">
            <w:pPr>
              <w:jc w:val="center"/>
            </w:pPr>
            <w:r w:rsidRPr="00FD756D">
              <w:t>П</w:t>
            </w:r>
            <w:r w:rsidR="00337FE6" w:rsidRPr="00FD756D">
              <w:t>остоянно</w:t>
            </w:r>
          </w:p>
        </w:tc>
        <w:tc>
          <w:tcPr>
            <w:tcW w:w="2578" w:type="dxa"/>
            <w:gridSpan w:val="3"/>
          </w:tcPr>
          <w:p w14:paraId="6ADBFCFF" w14:textId="77777777" w:rsidR="00D66160" w:rsidRPr="00FD756D" w:rsidRDefault="00337FE6" w:rsidP="0027651F">
            <w:pPr>
              <w:jc w:val="center"/>
            </w:pPr>
            <w:r w:rsidRPr="00FD756D">
              <w:t>%</w:t>
            </w:r>
          </w:p>
        </w:tc>
        <w:tc>
          <w:tcPr>
            <w:tcW w:w="1789" w:type="dxa"/>
          </w:tcPr>
          <w:p w14:paraId="1485B32F" w14:textId="77777777" w:rsidR="00D66160" w:rsidRPr="00FD756D" w:rsidRDefault="00337FE6" w:rsidP="0027651F">
            <w:pPr>
              <w:jc w:val="center"/>
            </w:pPr>
            <w:r w:rsidRPr="00FD756D">
              <w:t>100%</w:t>
            </w:r>
          </w:p>
        </w:tc>
        <w:tc>
          <w:tcPr>
            <w:tcW w:w="1543" w:type="dxa"/>
          </w:tcPr>
          <w:p w14:paraId="6837BEF4" w14:textId="77777777" w:rsidR="00D66160" w:rsidRPr="00FD756D" w:rsidRDefault="00337FE6" w:rsidP="0027651F">
            <w:pPr>
              <w:jc w:val="center"/>
            </w:pPr>
            <w:r w:rsidRPr="00FD756D">
              <w:t>100%</w:t>
            </w:r>
          </w:p>
        </w:tc>
        <w:tc>
          <w:tcPr>
            <w:tcW w:w="3300" w:type="dxa"/>
          </w:tcPr>
          <w:p w14:paraId="3DA58F47" w14:textId="77777777" w:rsidR="00D66160" w:rsidRPr="00FD756D" w:rsidRDefault="004D319A" w:rsidP="009C7FF6">
            <w:r w:rsidRPr="00FD756D">
              <w:t xml:space="preserve"> Осуществляется взаимодействие по содействию развитию конкуренции на рынке услуг перевозки пассажиров автомобильным транспортом по межмуниципальным маршрутам регулярных перевозок.</w:t>
            </w:r>
          </w:p>
        </w:tc>
      </w:tr>
      <w:tr w:rsidR="00EE47AD" w:rsidRPr="00FD756D" w14:paraId="3F256D47" w14:textId="77777777" w:rsidTr="00092C57">
        <w:tc>
          <w:tcPr>
            <w:tcW w:w="15310" w:type="dxa"/>
            <w:gridSpan w:val="10"/>
          </w:tcPr>
          <w:p w14:paraId="31FFD89B" w14:textId="09980CE9" w:rsidR="00EE47AD" w:rsidRPr="00FD756D" w:rsidRDefault="00EE47AD" w:rsidP="00FD756D">
            <w:pPr>
              <w:jc w:val="both"/>
            </w:pPr>
            <w:r>
              <w:t>1.6 Рынок оказания услуг в сфере туризма: деятельность коллективных средств размещения</w:t>
            </w:r>
          </w:p>
        </w:tc>
      </w:tr>
      <w:tr w:rsidR="00EE47AD" w:rsidRPr="00FD756D" w14:paraId="4444F195" w14:textId="77777777" w:rsidTr="00EE47AD">
        <w:tc>
          <w:tcPr>
            <w:tcW w:w="813" w:type="dxa"/>
            <w:gridSpan w:val="2"/>
          </w:tcPr>
          <w:p w14:paraId="709C239D" w14:textId="210B2723" w:rsidR="00EE47AD" w:rsidRPr="00FD756D" w:rsidRDefault="00EE47AD" w:rsidP="0027651F">
            <w:pPr>
              <w:jc w:val="center"/>
            </w:pPr>
            <w:r>
              <w:t>1.6.1</w:t>
            </w:r>
          </w:p>
        </w:tc>
        <w:tc>
          <w:tcPr>
            <w:tcW w:w="3819" w:type="dxa"/>
          </w:tcPr>
          <w:p w14:paraId="310F3F70" w14:textId="09F2ADF2" w:rsidR="00EE47AD" w:rsidRPr="00FD756D" w:rsidRDefault="000B4E04" w:rsidP="00337FE6">
            <w:pPr>
              <w:jc w:val="both"/>
            </w:pPr>
            <w:r>
              <w:t>Осуществление взаимодействия с орга</w:t>
            </w:r>
            <w:r w:rsidR="007E5D14">
              <w:t>н</w:t>
            </w:r>
            <w:r>
              <w:t xml:space="preserve">ами местного </w:t>
            </w:r>
            <w:r w:rsidR="007E5D14">
              <w:t>с</w:t>
            </w:r>
            <w:r>
              <w:t>амоуправлени</w:t>
            </w:r>
            <w:r w:rsidR="007E5D14">
              <w:t>я, учреждениями и организациями по вопросам развития туризма на территории района</w:t>
            </w:r>
          </w:p>
        </w:tc>
        <w:tc>
          <w:tcPr>
            <w:tcW w:w="1468" w:type="dxa"/>
          </w:tcPr>
          <w:p w14:paraId="310179D7" w14:textId="251D4F02" w:rsidR="00EE47AD" w:rsidRPr="00FD756D" w:rsidRDefault="00DC31EB" w:rsidP="0027651F">
            <w:pPr>
              <w:jc w:val="center"/>
            </w:pPr>
            <w:r>
              <w:t>Постоянно</w:t>
            </w:r>
          </w:p>
        </w:tc>
        <w:tc>
          <w:tcPr>
            <w:tcW w:w="2578" w:type="dxa"/>
            <w:gridSpan w:val="3"/>
          </w:tcPr>
          <w:p w14:paraId="20ABF1E4" w14:textId="706CD930" w:rsidR="00EE47AD" w:rsidRPr="00FD756D" w:rsidRDefault="00DC31EB" w:rsidP="0027651F">
            <w:pPr>
              <w:jc w:val="center"/>
            </w:pPr>
            <w:r>
              <w:t>%</w:t>
            </w:r>
          </w:p>
        </w:tc>
        <w:tc>
          <w:tcPr>
            <w:tcW w:w="1789" w:type="dxa"/>
          </w:tcPr>
          <w:p w14:paraId="7F6B87EC" w14:textId="5BC18DAC" w:rsidR="00EE47AD" w:rsidRPr="00FD756D" w:rsidRDefault="000B4E04" w:rsidP="0027651F">
            <w:pPr>
              <w:jc w:val="center"/>
            </w:pPr>
            <w:r>
              <w:t>50%</w:t>
            </w:r>
          </w:p>
        </w:tc>
        <w:tc>
          <w:tcPr>
            <w:tcW w:w="1543" w:type="dxa"/>
          </w:tcPr>
          <w:p w14:paraId="5B4A6F9B" w14:textId="7486D79C" w:rsidR="00EE47AD" w:rsidRPr="00FD756D" w:rsidRDefault="009C7FF6" w:rsidP="0027651F">
            <w:pPr>
              <w:jc w:val="center"/>
            </w:pPr>
            <w:r>
              <w:t>100%</w:t>
            </w:r>
          </w:p>
        </w:tc>
        <w:tc>
          <w:tcPr>
            <w:tcW w:w="3300" w:type="dxa"/>
          </w:tcPr>
          <w:p w14:paraId="51A86559" w14:textId="20321494" w:rsidR="00EE47AD" w:rsidRPr="00FD756D" w:rsidRDefault="009C7FF6" w:rsidP="009C7FF6">
            <w:r w:rsidRPr="009C7FF6">
              <w:t>Осуществл</w:t>
            </w:r>
            <w:r>
              <w:t>яется взаимодействие</w:t>
            </w:r>
            <w:r w:rsidRPr="009C7FF6">
              <w:t xml:space="preserve"> </w:t>
            </w:r>
            <w:r>
              <w:t xml:space="preserve">с </w:t>
            </w:r>
            <w:r w:rsidRPr="009C7FF6">
              <w:t>учреждениями и организациями по вопросам развития туризма на территории района</w:t>
            </w:r>
          </w:p>
        </w:tc>
      </w:tr>
      <w:tr w:rsidR="00653BC2" w:rsidRPr="00FD756D" w14:paraId="0F2E4958" w14:textId="77777777" w:rsidTr="00653BC2">
        <w:tc>
          <w:tcPr>
            <w:tcW w:w="15310" w:type="dxa"/>
            <w:gridSpan w:val="10"/>
          </w:tcPr>
          <w:p w14:paraId="3E95AD83" w14:textId="77777777" w:rsidR="00653BC2" w:rsidRPr="00653BC2" w:rsidRDefault="00653BC2" w:rsidP="00653BC2">
            <w:pPr>
              <w:pStyle w:val="a4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653BC2">
              <w:rPr>
                <w:b/>
              </w:rPr>
              <w:t xml:space="preserve">Системные мероприятия по содействию развития конкуренции в муниципальном образовании Боготольский района Красноярского края </w:t>
            </w:r>
          </w:p>
        </w:tc>
      </w:tr>
      <w:tr w:rsidR="00653BC2" w:rsidRPr="00FD756D" w14:paraId="552CA294" w14:textId="77777777" w:rsidTr="00EE47AD">
        <w:tc>
          <w:tcPr>
            <w:tcW w:w="718" w:type="dxa"/>
          </w:tcPr>
          <w:p w14:paraId="7DC064C5" w14:textId="77777777" w:rsidR="00653BC2" w:rsidRPr="00FD756D" w:rsidRDefault="00653BC2" w:rsidP="00653BC2">
            <w:pPr>
              <w:jc w:val="center"/>
            </w:pPr>
            <w:r>
              <w:t>№ п/п</w:t>
            </w:r>
          </w:p>
        </w:tc>
        <w:tc>
          <w:tcPr>
            <w:tcW w:w="5845" w:type="dxa"/>
            <w:gridSpan w:val="4"/>
          </w:tcPr>
          <w:p w14:paraId="58E6D56C" w14:textId="77777777" w:rsidR="00653BC2" w:rsidRPr="00FD756D" w:rsidRDefault="00653BC2" w:rsidP="00653BC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808" w:type="dxa"/>
          </w:tcPr>
          <w:p w14:paraId="2A9673D1" w14:textId="77777777" w:rsidR="00653BC2" w:rsidRPr="00FD756D" w:rsidRDefault="00653BC2" w:rsidP="00653BC2">
            <w:pPr>
              <w:jc w:val="center"/>
            </w:pPr>
            <w:r>
              <w:t>Срок исполнения мероприятия</w:t>
            </w:r>
          </w:p>
        </w:tc>
        <w:tc>
          <w:tcPr>
            <w:tcW w:w="6939" w:type="dxa"/>
            <w:gridSpan w:val="4"/>
          </w:tcPr>
          <w:p w14:paraId="68E5DBC2" w14:textId="77777777" w:rsidR="00653BC2" w:rsidRPr="00FD756D" w:rsidRDefault="00653BC2" w:rsidP="00653BC2">
            <w:pPr>
              <w:jc w:val="center"/>
            </w:pPr>
            <w:r>
              <w:t>Результат выполнения мероприятия</w:t>
            </w:r>
          </w:p>
        </w:tc>
      </w:tr>
      <w:tr w:rsidR="00653BC2" w:rsidRPr="00FD756D" w14:paraId="75788E0A" w14:textId="77777777" w:rsidTr="00EE47AD">
        <w:tc>
          <w:tcPr>
            <w:tcW w:w="718" w:type="dxa"/>
          </w:tcPr>
          <w:p w14:paraId="2C65E055" w14:textId="77777777" w:rsidR="00653BC2" w:rsidRPr="00FD756D" w:rsidRDefault="00B36EEB" w:rsidP="00FD756D">
            <w:pPr>
              <w:jc w:val="both"/>
            </w:pPr>
            <w:r>
              <w:t>2.</w:t>
            </w:r>
            <w:r w:rsidR="00653BC2">
              <w:t>1</w:t>
            </w:r>
            <w:r>
              <w:t>.</w:t>
            </w:r>
          </w:p>
        </w:tc>
        <w:tc>
          <w:tcPr>
            <w:tcW w:w="5845" w:type="dxa"/>
            <w:gridSpan w:val="4"/>
          </w:tcPr>
          <w:p w14:paraId="5B5BEB2D" w14:textId="77777777" w:rsidR="00653BC2" w:rsidRPr="00FD756D" w:rsidRDefault="00653BC2" w:rsidP="00653BC2">
            <w:pPr>
              <w:jc w:val="center"/>
            </w:pPr>
            <w:r>
              <w:t>Повышение квалификации муниципальных служащих и работников подведомственных предприятий и учреждений  основам государственной политики по развитию конкуренции и антимонопольного законодательства</w:t>
            </w:r>
          </w:p>
        </w:tc>
        <w:tc>
          <w:tcPr>
            <w:tcW w:w="1808" w:type="dxa"/>
          </w:tcPr>
          <w:p w14:paraId="705A166E" w14:textId="1DB923CA" w:rsidR="00653BC2" w:rsidRPr="00FD756D" w:rsidRDefault="00653BC2" w:rsidP="00653BC2">
            <w:pPr>
              <w:jc w:val="center"/>
            </w:pPr>
            <w:proofErr w:type="gramStart"/>
            <w:r>
              <w:t>Согласно графика</w:t>
            </w:r>
            <w:proofErr w:type="gramEnd"/>
            <w:r>
              <w:t xml:space="preserve"> Управления </w:t>
            </w:r>
            <w:r w:rsidR="009B7BF1">
              <w:t>кадров и</w:t>
            </w:r>
            <w:r>
              <w:t xml:space="preserve"> государственной службы Красноярского края</w:t>
            </w:r>
          </w:p>
        </w:tc>
        <w:tc>
          <w:tcPr>
            <w:tcW w:w="6939" w:type="dxa"/>
            <w:gridSpan w:val="4"/>
          </w:tcPr>
          <w:p w14:paraId="4B1B682E" w14:textId="4A7B54E6" w:rsidR="00653BC2" w:rsidRPr="00FD756D" w:rsidRDefault="009B7BF1" w:rsidP="00EE47AD">
            <w:r>
              <w:t>М</w:t>
            </w:r>
            <w:r w:rsidR="00DC31EB">
              <w:t>униципальны</w:t>
            </w:r>
            <w:r>
              <w:t>е</w:t>
            </w:r>
            <w:r w:rsidR="00DC31EB">
              <w:t xml:space="preserve"> служащи</w:t>
            </w:r>
            <w:r>
              <w:t xml:space="preserve">е и работники подведомственных предприятий и </w:t>
            </w:r>
            <w:r w:rsidR="005720F2">
              <w:t>учреждений основам</w:t>
            </w:r>
            <w:r>
              <w:t xml:space="preserve"> государственной политики по развитию конкуренции и антимонопольного законодательства не обучались</w:t>
            </w:r>
          </w:p>
        </w:tc>
      </w:tr>
      <w:tr w:rsidR="00653BC2" w:rsidRPr="00FD756D" w14:paraId="3020D497" w14:textId="77777777" w:rsidTr="00EE47AD">
        <w:tc>
          <w:tcPr>
            <w:tcW w:w="718" w:type="dxa"/>
          </w:tcPr>
          <w:p w14:paraId="2CEE13F7" w14:textId="77777777" w:rsidR="00653BC2" w:rsidRPr="00FD756D" w:rsidRDefault="00653BC2" w:rsidP="00FD756D">
            <w:pPr>
              <w:jc w:val="both"/>
            </w:pPr>
            <w:r>
              <w:t>2</w:t>
            </w:r>
            <w:r w:rsidR="00B36EEB">
              <w:t>.2.</w:t>
            </w:r>
          </w:p>
        </w:tc>
        <w:tc>
          <w:tcPr>
            <w:tcW w:w="5845" w:type="dxa"/>
            <w:gridSpan w:val="4"/>
          </w:tcPr>
          <w:p w14:paraId="4480A7CC" w14:textId="77777777" w:rsidR="00653BC2" w:rsidRPr="00FD756D" w:rsidRDefault="00B36EEB" w:rsidP="00FD756D">
            <w:pPr>
              <w:jc w:val="both"/>
            </w:pPr>
            <w:r>
              <w:t>Осуществление взаимодействия с органами местного самоуправления Боготольского района по содействию развитию конкуренции в Боготольском районе</w:t>
            </w:r>
          </w:p>
        </w:tc>
        <w:tc>
          <w:tcPr>
            <w:tcW w:w="1808" w:type="dxa"/>
          </w:tcPr>
          <w:p w14:paraId="16B21860" w14:textId="77777777" w:rsidR="00653BC2" w:rsidRPr="00FD756D" w:rsidRDefault="00B36EEB" w:rsidP="00FD756D">
            <w:pPr>
              <w:jc w:val="both"/>
            </w:pPr>
            <w:r>
              <w:t>Постоянно</w:t>
            </w:r>
          </w:p>
        </w:tc>
        <w:tc>
          <w:tcPr>
            <w:tcW w:w="6939" w:type="dxa"/>
            <w:gridSpan w:val="4"/>
          </w:tcPr>
          <w:p w14:paraId="495DD77E" w14:textId="77777777" w:rsidR="00653BC2" w:rsidRPr="00FD756D" w:rsidRDefault="00B36EEB" w:rsidP="00FD756D">
            <w:pPr>
              <w:jc w:val="both"/>
            </w:pPr>
            <w:r>
              <w:t xml:space="preserve">Осуществляется взаимодействие с органами местного самоуправления  Боготольского района по содействию развитию  конкуренции в Боготольском районе </w:t>
            </w:r>
          </w:p>
        </w:tc>
      </w:tr>
      <w:tr w:rsidR="00653BC2" w:rsidRPr="00FD756D" w14:paraId="7EDA9587" w14:textId="77777777" w:rsidTr="00EE47AD">
        <w:tc>
          <w:tcPr>
            <w:tcW w:w="718" w:type="dxa"/>
          </w:tcPr>
          <w:p w14:paraId="76887A32" w14:textId="77777777" w:rsidR="00653BC2" w:rsidRPr="00FD756D" w:rsidRDefault="00B36EEB" w:rsidP="00FD756D">
            <w:pPr>
              <w:jc w:val="both"/>
            </w:pPr>
            <w:r>
              <w:t>2.3.</w:t>
            </w:r>
          </w:p>
        </w:tc>
        <w:tc>
          <w:tcPr>
            <w:tcW w:w="5845" w:type="dxa"/>
            <w:gridSpan w:val="4"/>
          </w:tcPr>
          <w:p w14:paraId="6CC4CC18" w14:textId="3384C860" w:rsidR="00653BC2" w:rsidRPr="00FD756D" w:rsidRDefault="005720F2" w:rsidP="00FD756D">
            <w:pPr>
              <w:jc w:val="both"/>
            </w:pPr>
            <w:r>
              <w:t>Внедрение системы</w:t>
            </w:r>
            <w:r w:rsidR="00B36EEB">
              <w:t xml:space="preserve"> мер обеспечения соблюдения требований антимонопольного законодательства органами местного самоуправления</w:t>
            </w:r>
            <w:r w:rsidR="00820468">
              <w:t>:</w:t>
            </w:r>
          </w:p>
        </w:tc>
        <w:tc>
          <w:tcPr>
            <w:tcW w:w="1808" w:type="dxa"/>
          </w:tcPr>
          <w:p w14:paraId="54D69F57" w14:textId="77777777" w:rsidR="00653BC2" w:rsidRPr="00FD756D" w:rsidRDefault="00820468" w:rsidP="00FD756D">
            <w:pPr>
              <w:jc w:val="both"/>
            </w:pPr>
            <w:r>
              <w:t>Постоянно</w:t>
            </w:r>
          </w:p>
        </w:tc>
        <w:tc>
          <w:tcPr>
            <w:tcW w:w="6939" w:type="dxa"/>
            <w:gridSpan w:val="4"/>
          </w:tcPr>
          <w:p w14:paraId="48ABB8BA" w14:textId="77777777" w:rsidR="00653BC2" w:rsidRPr="00FD756D" w:rsidRDefault="00653BC2" w:rsidP="00FD756D">
            <w:pPr>
              <w:jc w:val="both"/>
            </w:pPr>
          </w:p>
        </w:tc>
      </w:tr>
      <w:tr w:rsidR="00653BC2" w:rsidRPr="00FD756D" w14:paraId="60205F44" w14:textId="77777777" w:rsidTr="00EE47AD">
        <w:tc>
          <w:tcPr>
            <w:tcW w:w="718" w:type="dxa"/>
          </w:tcPr>
          <w:p w14:paraId="22A753B5" w14:textId="77777777" w:rsidR="00653BC2" w:rsidRPr="00FD756D" w:rsidRDefault="00B36EEB" w:rsidP="00FD756D">
            <w:pPr>
              <w:jc w:val="both"/>
            </w:pPr>
            <w:r>
              <w:t>2.3.1.</w:t>
            </w:r>
          </w:p>
        </w:tc>
        <w:tc>
          <w:tcPr>
            <w:tcW w:w="5845" w:type="dxa"/>
            <w:gridSpan w:val="4"/>
          </w:tcPr>
          <w:p w14:paraId="0842FD61" w14:textId="77777777" w:rsidR="00653BC2" w:rsidRPr="00FD756D" w:rsidRDefault="00B36EEB" w:rsidP="00FD756D">
            <w:pPr>
              <w:jc w:val="both"/>
            </w:pPr>
            <w:proofErr w:type="gramStart"/>
            <w:r>
              <w:t>Издание  правовых</w:t>
            </w:r>
            <w:proofErr w:type="gramEnd"/>
            <w:r>
              <w:t xml:space="preserve"> актов  органами местного  самоуправления  об антимонопольном комплаенсе </w:t>
            </w:r>
          </w:p>
        </w:tc>
        <w:tc>
          <w:tcPr>
            <w:tcW w:w="1808" w:type="dxa"/>
          </w:tcPr>
          <w:p w14:paraId="0CFF35AD" w14:textId="77777777" w:rsidR="00653BC2" w:rsidRPr="00FD756D" w:rsidRDefault="00820468" w:rsidP="00FD756D">
            <w:pPr>
              <w:jc w:val="both"/>
            </w:pPr>
            <w:r>
              <w:t>По мере необходимости</w:t>
            </w:r>
          </w:p>
        </w:tc>
        <w:tc>
          <w:tcPr>
            <w:tcW w:w="6939" w:type="dxa"/>
            <w:gridSpan w:val="4"/>
          </w:tcPr>
          <w:p w14:paraId="35BAF39B" w14:textId="1601B9F8" w:rsidR="00653BC2" w:rsidRPr="00BB3573" w:rsidRDefault="00B46FA7" w:rsidP="00FD756D">
            <w:pPr>
              <w:jc w:val="both"/>
              <w:rPr>
                <w:highlight w:val="yellow"/>
              </w:rPr>
            </w:pPr>
            <w:r w:rsidRPr="00B46FA7">
              <w:t>Правовые акты об антимонопольном комплаенсе не издавались</w:t>
            </w:r>
          </w:p>
        </w:tc>
      </w:tr>
      <w:tr w:rsidR="00B36EEB" w:rsidRPr="00FD756D" w14:paraId="460C9F0A" w14:textId="77777777" w:rsidTr="00EE47AD">
        <w:tc>
          <w:tcPr>
            <w:tcW w:w="718" w:type="dxa"/>
          </w:tcPr>
          <w:p w14:paraId="54F3AB5D" w14:textId="77777777" w:rsidR="00B36EEB" w:rsidRDefault="00B36EEB" w:rsidP="00FD756D">
            <w:pPr>
              <w:jc w:val="both"/>
            </w:pPr>
            <w:r>
              <w:lastRenderedPageBreak/>
              <w:t>2.3.2.</w:t>
            </w:r>
          </w:p>
        </w:tc>
        <w:tc>
          <w:tcPr>
            <w:tcW w:w="5845" w:type="dxa"/>
            <w:gridSpan w:val="4"/>
          </w:tcPr>
          <w:p w14:paraId="2301EBB3" w14:textId="77777777" w:rsidR="00B36EEB" w:rsidRPr="00FD756D" w:rsidRDefault="00B36EEB" w:rsidP="00FD756D">
            <w:pPr>
              <w:jc w:val="both"/>
            </w:pPr>
            <w:r>
              <w:t>Реализация мероприятий антимонопольного комплаенса</w:t>
            </w:r>
          </w:p>
        </w:tc>
        <w:tc>
          <w:tcPr>
            <w:tcW w:w="1808" w:type="dxa"/>
          </w:tcPr>
          <w:p w14:paraId="1BBBEE7F" w14:textId="77777777" w:rsidR="00B36EEB" w:rsidRPr="00FD756D" w:rsidRDefault="00146B79" w:rsidP="00FD756D">
            <w:pPr>
              <w:jc w:val="both"/>
            </w:pPr>
            <w:r>
              <w:t xml:space="preserve">Согласно Плана мероприятий </w:t>
            </w:r>
          </w:p>
        </w:tc>
        <w:tc>
          <w:tcPr>
            <w:tcW w:w="6939" w:type="dxa"/>
            <w:gridSpan w:val="4"/>
          </w:tcPr>
          <w:p w14:paraId="13B94805" w14:textId="77777777" w:rsidR="00B36EEB" w:rsidRPr="00FD756D" w:rsidRDefault="00146B79" w:rsidP="00FD756D">
            <w:pPr>
              <w:jc w:val="both"/>
            </w:pPr>
            <w:r>
              <w:t>Мероприятия  осуществляются  в со</w:t>
            </w:r>
            <w:r w:rsidR="00820468">
              <w:t>ответствии с  Планом мероприяти</w:t>
            </w:r>
            <w:r>
              <w:t>й  («дорожной карты») по снижению  рисков нарушения антимонопольного законодательства в администрации Боготольского района Красноярского края</w:t>
            </w:r>
          </w:p>
        </w:tc>
      </w:tr>
    </w:tbl>
    <w:p w14:paraId="6D3E1773" w14:textId="77777777" w:rsidR="0027651F" w:rsidRPr="0027651F" w:rsidRDefault="0027651F" w:rsidP="0027651F">
      <w:pPr>
        <w:jc w:val="center"/>
        <w:rPr>
          <w:sz w:val="24"/>
          <w:szCs w:val="24"/>
        </w:rPr>
      </w:pPr>
    </w:p>
    <w:sectPr w:rsidR="0027651F" w:rsidRPr="0027651F" w:rsidSect="0027651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66282"/>
    <w:multiLevelType w:val="multilevel"/>
    <w:tmpl w:val="896A0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96B"/>
    <w:rsid w:val="00090966"/>
    <w:rsid w:val="000B4E04"/>
    <w:rsid w:val="0011114C"/>
    <w:rsid w:val="00126C13"/>
    <w:rsid w:val="00146B79"/>
    <w:rsid w:val="0027651F"/>
    <w:rsid w:val="002A129B"/>
    <w:rsid w:val="0032096B"/>
    <w:rsid w:val="00337FE6"/>
    <w:rsid w:val="00377DC0"/>
    <w:rsid w:val="00416FAB"/>
    <w:rsid w:val="00442E23"/>
    <w:rsid w:val="004D319A"/>
    <w:rsid w:val="00507422"/>
    <w:rsid w:val="00527CD8"/>
    <w:rsid w:val="005720F2"/>
    <w:rsid w:val="005B2922"/>
    <w:rsid w:val="005B5B96"/>
    <w:rsid w:val="005B6293"/>
    <w:rsid w:val="005D064F"/>
    <w:rsid w:val="005D16EF"/>
    <w:rsid w:val="005E713A"/>
    <w:rsid w:val="00625424"/>
    <w:rsid w:val="00653BC2"/>
    <w:rsid w:val="006D0B02"/>
    <w:rsid w:val="0073068F"/>
    <w:rsid w:val="007E5D14"/>
    <w:rsid w:val="00820468"/>
    <w:rsid w:val="008276D7"/>
    <w:rsid w:val="0084439E"/>
    <w:rsid w:val="0096244D"/>
    <w:rsid w:val="009B2841"/>
    <w:rsid w:val="009B7BF1"/>
    <w:rsid w:val="009C7FF6"/>
    <w:rsid w:val="00B2619D"/>
    <w:rsid w:val="00B36EEB"/>
    <w:rsid w:val="00B46FA7"/>
    <w:rsid w:val="00BA0EE9"/>
    <w:rsid w:val="00BB3573"/>
    <w:rsid w:val="00BC5117"/>
    <w:rsid w:val="00C92173"/>
    <w:rsid w:val="00CE4DA9"/>
    <w:rsid w:val="00D451FD"/>
    <w:rsid w:val="00D66160"/>
    <w:rsid w:val="00DC31EB"/>
    <w:rsid w:val="00DC6985"/>
    <w:rsid w:val="00E05728"/>
    <w:rsid w:val="00E9409D"/>
    <w:rsid w:val="00EE47AD"/>
    <w:rsid w:val="00F00C00"/>
    <w:rsid w:val="00F44903"/>
    <w:rsid w:val="00F803CE"/>
    <w:rsid w:val="00F84224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8647"/>
  <w15:docId w15:val="{321DC9EF-4CD5-4C32-8E15-8AFA0DCE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09D"/>
    <w:pPr>
      <w:ind w:left="720"/>
      <w:contextualSpacing/>
    </w:pPr>
  </w:style>
  <w:style w:type="paragraph" w:styleId="a5">
    <w:name w:val="No Spacing"/>
    <w:uiPriority w:val="1"/>
    <w:qFormat/>
    <w:rsid w:val="0096244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2542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D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SPEC-OEP</dc:creator>
  <cp:lastModifiedBy>Оксана Викторовна</cp:lastModifiedBy>
  <cp:revision>19</cp:revision>
  <cp:lastPrinted>2024-01-15T04:42:00Z</cp:lastPrinted>
  <dcterms:created xsi:type="dcterms:W3CDTF">2021-01-13T01:52:00Z</dcterms:created>
  <dcterms:modified xsi:type="dcterms:W3CDTF">2024-01-18T02:15:00Z</dcterms:modified>
</cp:coreProperties>
</file>