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DC" w:rsidRDefault="000B12D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B12DC" w:rsidRDefault="000B12DC">
      <w:pPr>
        <w:pStyle w:val="ConsPlusNormal"/>
        <w:jc w:val="both"/>
        <w:outlineLvl w:val="0"/>
      </w:pPr>
    </w:p>
    <w:p w:rsidR="000B12DC" w:rsidRDefault="000B12DC">
      <w:pPr>
        <w:pStyle w:val="ConsPlusTitle"/>
        <w:jc w:val="center"/>
        <w:outlineLvl w:val="0"/>
      </w:pPr>
      <w:r>
        <w:t>ПРАВИТЕЛЬСТВО КРАСНОЯРСКОГО КРАЯ</w:t>
      </w:r>
    </w:p>
    <w:p w:rsidR="000B12DC" w:rsidRDefault="000B12DC">
      <w:pPr>
        <w:pStyle w:val="ConsPlusTitle"/>
        <w:jc w:val="center"/>
      </w:pPr>
    </w:p>
    <w:p w:rsidR="000B12DC" w:rsidRDefault="000B12DC">
      <w:pPr>
        <w:pStyle w:val="ConsPlusTitle"/>
        <w:jc w:val="center"/>
      </w:pPr>
      <w:r>
        <w:t>РАСПОРЯЖЕНИЕ</w:t>
      </w:r>
    </w:p>
    <w:p w:rsidR="000B12DC" w:rsidRDefault="000B12DC">
      <w:pPr>
        <w:pStyle w:val="ConsPlusTitle"/>
        <w:jc w:val="center"/>
      </w:pPr>
      <w:r>
        <w:t>от 14 января 2022 г. N 17-р</w:t>
      </w:r>
    </w:p>
    <w:p w:rsidR="000B12DC" w:rsidRDefault="000B12DC">
      <w:pPr>
        <w:pStyle w:val="ConsPlusNormal"/>
        <w:jc w:val="both"/>
      </w:pPr>
    </w:p>
    <w:p w:rsidR="000B12DC" w:rsidRDefault="000B12D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103</w:t>
        </w:r>
      </w:hyperlink>
      <w:r>
        <w:t xml:space="preserve"> Устава Красноярского края в целях обеспечения достижения показателей, характеризующих реализацию целевого показателя "Достижение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 для субъекта Российской Федерации" в сфере "Государственное управление", установленных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цифрового развития, связи и массовых коммуникаций Российской Федерации от 18 ноября 2020 года</w:t>
      </w:r>
      <w:proofErr w:type="gramEnd"/>
      <w:r>
        <w:t xml:space="preserve"> </w:t>
      </w:r>
      <w:proofErr w:type="gramStart"/>
      <w:r>
        <w:t xml:space="preserve">N 600, а также в целях реализации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N 19, утвердить </w:t>
      </w:r>
      <w:hyperlink w:anchor="P24">
        <w:r>
          <w:rPr>
            <w:color w:val="0000FF"/>
          </w:rPr>
          <w:t>Перечень</w:t>
        </w:r>
      </w:hyperlink>
      <w:r>
        <w:t xml:space="preserve"> массовых социально значимых услуг Красноярского края, подлежащих переводу в электронный формат, согласно приложению.</w:t>
      </w:r>
      <w:proofErr w:type="gramEnd"/>
    </w:p>
    <w:p w:rsidR="000B12DC" w:rsidRDefault="000B12DC">
      <w:pPr>
        <w:pStyle w:val="ConsPlusNormal"/>
        <w:spacing w:before="200"/>
        <w:ind w:firstLine="540"/>
        <w:jc w:val="both"/>
      </w:pPr>
      <w:r>
        <w:t>2. Распоряжение вступает в силу со дня подписания.</w:t>
      </w:r>
    </w:p>
    <w:p w:rsidR="000B12DC" w:rsidRDefault="000B12DC">
      <w:pPr>
        <w:pStyle w:val="ConsPlusNormal"/>
        <w:jc w:val="both"/>
      </w:pPr>
    </w:p>
    <w:p w:rsidR="000B12DC" w:rsidRDefault="000B12DC">
      <w:pPr>
        <w:pStyle w:val="ConsPlusNormal"/>
        <w:jc w:val="right"/>
      </w:pPr>
      <w:r>
        <w:t>Первый заместитель</w:t>
      </w:r>
    </w:p>
    <w:p w:rsidR="000B12DC" w:rsidRDefault="000B12DC">
      <w:pPr>
        <w:pStyle w:val="ConsPlusNormal"/>
        <w:jc w:val="right"/>
      </w:pPr>
      <w:r>
        <w:t>Губернатора края -</w:t>
      </w:r>
    </w:p>
    <w:p w:rsidR="000B12DC" w:rsidRDefault="000B12DC">
      <w:pPr>
        <w:pStyle w:val="ConsPlusNormal"/>
        <w:jc w:val="right"/>
      </w:pPr>
      <w:r>
        <w:t>председатель</w:t>
      </w:r>
    </w:p>
    <w:p w:rsidR="000B12DC" w:rsidRDefault="000B12DC">
      <w:pPr>
        <w:pStyle w:val="ConsPlusNormal"/>
        <w:jc w:val="right"/>
      </w:pPr>
      <w:r>
        <w:t>Правительства края</w:t>
      </w:r>
    </w:p>
    <w:p w:rsidR="000B12DC" w:rsidRDefault="000B12DC">
      <w:pPr>
        <w:pStyle w:val="ConsPlusNormal"/>
        <w:jc w:val="right"/>
      </w:pPr>
      <w:r>
        <w:t>Ю.А.ЛАПШИН</w:t>
      </w:r>
    </w:p>
    <w:p w:rsidR="000B12DC" w:rsidRDefault="000B12DC">
      <w:pPr>
        <w:pStyle w:val="ConsPlusNormal"/>
        <w:jc w:val="both"/>
      </w:pPr>
    </w:p>
    <w:p w:rsidR="000B12DC" w:rsidRDefault="000B12DC">
      <w:pPr>
        <w:pStyle w:val="ConsPlusNormal"/>
        <w:jc w:val="both"/>
      </w:pPr>
    </w:p>
    <w:p w:rsidR="000B12DC" w:rsidRDefault="000B12DC">
      <w:pPr>
        <w:pStyle w:val="ConsPlusNormal"/>
        <w:jc w:val="both"/>
      </w:pPr>
    </w:p>
    <w:p w:rsidR="000B12DC" w:rsidRDefault="000B12DC">
      <w:pPr>
        <w:pStyle w:val="ConsPlusNormal"/>
        <w:jc w:val="both"/>
      </w:pPr>
    </w:p>
    <w:p w:rsidR="000B12DC" w:rsidRDefault="000B12DC">
      <w:pPr>
        <w:pStyle w:val="ConsPlusNormal"/>
        <w:jc w:val="both"/>
      </w:pPr>
    </w:p>
    <w:p w:rsidR="000B12DC" w:rsidRDefault="000B12DC">
      <w:pPr>
        <w:pStyle w:val="ConsPlusNormal"/>
        <w:jc w:val="right"/>
        <w:outlineLvl w:val="0"/>
      </w:pPr>
      <w:r>
        <w:t>Приложение</w:t>
      </w:r>
    </w:p>
    <w:p w:rsidR="000B12DC" w:rsidRDefault="000B12DC">
      <w:pPr>
        <w:pStyle w:val="ConsPlusNormal"/>
        <w:jc w:val="right"/>
      </w:pPr>
      <w:r>
        <w:t>к Распоряжению</w:t>
      </w:r>
    </w:p>
    <w:p w:rsidR="000B12DC" w:rsidRDefault="000B12DC">
      <w:pPr>
        <w:pStyle w:val="ConsPlusNormal"/>
        <w:jc w:val="right"/>
      </w:pPr>
      <w:r>
        <w:t>Правительства Красноярского края</w:t>
      </w:r>
    </w:p>
    <w:p w:rsidR="000B12DC" w:rsidRDefault="000B12DC">
      <w:pPr>
        <w:pStyle w:val="ConsPlusNormal"/>
        <w:jc w:val="right"/>
      </w:pPr>
      <w:r>
        <w:t>от 14 января 2022 г. N 17-р</w:t>
      </w:r>
    </w:p>
    <w:p w:rsidR="000B12DC" w:rsidRDefault="000B12DC">
      <w:pPr>
        <w:pStyle w:val="ConsPlusNormal"/>
        <w:jc w:val="both"/>
      </w:pPr>
    </w:p>
    <w:p w:rsidR="000B12DC" w:rsidRDefault="000B12DC">
      <w:pPr>
        <w:pStyle w:val="ConsPlusTitle"/>
        <w:jc w:val="center"/>
      </w:pPr>
      <w:bookmarkStart w:id="0" w:name="P24"/>
      <w:bookmarkEnd w:id="0"/>
      <w:r>
        <w:t>ПЕРЕЧЕНЬ</w:t>
      </w:r>
    </w:p>
    <w:p w:rsidR="000B12DC" w:rsidRDefault="000B12DC">
      <w:pPr>
        <w:pStyle w:val="ConsPlusTitle"/>
        <w:jc w:val="center"/>
      </w:pPr>
      <w:r>
        <w:t>МАССОВЫХ СОЦИАЛЬНО ЗНАЧИМЫХ УСЛУГ КРАСНОЯРСКОГО КРАЯ,</w:t>
      </w:r>
    </w:p>
    <w:p w:rsidR="000B12DC" w:rsidRDefault="000B12DC">
      <w:pPr>
        <w:pStyle w:val="ConsPlusTitle"/>
        <w:jc w:val="center"/>
      </w:pPr>
      <w:r>
        <w:t>ПОДЛЕЖАЩИХ ПЕРЕВОДУ В ЭЛЕКТРОННЫЙ ФОРМАТ</w:t>
      </w:r>
    </w:p>
    <w:p w:rsidR="000B12DC" w:rsidRDefault="000B12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969"/>
      </w:tblGrid>
      <w:tr w:rsidR="000B12DC">
        <w:tc>
          <w:tcPr>
            <w:tcW w:w="567" w:type="dxa"/>
          </w:tcPr>
          <w:p w:rsidR="000B12DC" w:rsidRDefault="000B12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  <w:jc w:val="center"/>
            </w:pPr>
            <w:r>
              <w:t>Орган исполнительной власти Красноярского края, координирующий цифровую трансформацию массовых социально значимых услуг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  <w:jc w:val="center"/>
            </w:pPr>
            <w:r>
              <w:t>3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разрешения на ввод объекта в эксплуатацию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образования Красноярского края, министерство спорта Красноярского края, министерство культуры Красноярского края, министерство здравоохранения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7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разрешений на право вырубки зеленых насаждений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8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транспорта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9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10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11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Краевое государственное автономное учреждение "Красноярская краевая государственная экспертиза"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12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 xml:space="preserve">Назначение и выплата ежемесячной выплаты в связи с рождением (усыновлением) первого ребенка в соответствии с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"О ежемесячных выплатах семьям, </w:t>
            </w:r>
            <w:r>
              <w:lastRenderedPageBreak/>
              <w:t>имеющим детей"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lastRenderedPageBreak/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Организация отдыха детей в каникулярное время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14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 xml:space="preserve">агентство по управлению государственным имуществом Красноярского края, органы местного самоуправления Красноярского края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15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разрешения на осуществление земляных работ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16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17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Прием лесных деклараций и отчетов об использовании лесов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18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19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20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Присвоение спортивных разрядов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спорта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21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22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23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24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 xml:space="preserve">агентство по управлению государственным имуществом Красноярского края, органы местного самоуправления Красноярского края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25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 xml:space="preserve">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</w:t>
            </w:r>
            <w:r>
              <w:lastRenderedPageBreak/>
              <w:t>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lastRenderedPageBreak/>
              <w:t>служба по государственной охране объектов культурного наследия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архивное агентство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27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служба строительного надзора и жилищного контроля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28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Лицензирование розничной продажи алкогольной продукции (за исключением лицензирования розничной продажи вина, игристого вина (шампанского), осуществляемой сельскохозяйственными товаропроизводителями)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сельского хозяйства и торговли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29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30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субсидий на оплату жилых помещений и коммунальных услуг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31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выписки из государственного лесного реестра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32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33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34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35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36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органы местного самоуправления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37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</w:t>
            </w:r>
            <w:r>
              <w:lastRenderedPageBreak/>
              <w:t>сервитута, публичного сервитута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lastRenderedPageBreak/>
              <w:t xml:space="preserve">агентство по управлению государственным имуществом Красноярского края, органы местного самоуправления Красноярского края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агентство по управлению государственным имуществом Красноярского края,</w:t>
            </w:r>
          </w:p>
          <w:p w:rsidR="000B12DC" w:rsidRDefault="000B12DC">
            <w:pPr>
              <w:pStyle w:val="ConsPlusNormal"/>
            </w:pPr>
            <w:r>
              <w:t xml:space="preserve">министерство сельского хозяйства и торговли Красноярского края, органы местного самоуправления Красноярского края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39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 xml:space="preserve">агентство по управлению государственным имуществом Красноярского края, органы местного самоуправления Красноярского края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40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41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Присвоение квалификационных категорий спортивных судей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спорта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42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спорта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43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транспорта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44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 xml:space="preserve">агентство по управлению государственным имуществом Красноярского края, органы местного самоуправления Красноярского края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45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служба по ветеринарному надзору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46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Подготовка и утверждение документации по планировке территории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47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48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 xml:space="preserve">Государственный строительный надзор (прием извещений о начале и о завершении строительства, реконструкции объектов </w:t>
            </w:r>
            <w:r>
              <w:lastRenderedPageBreak/>
              <w:t>капитального строительства, выдача ЗОС)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lastRenderedPageBreak/>
              <w:t>служба строительного надзора и жилищного контроля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50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 xml:space="preserve">Установка информационной вывески, согласование </w:t>
            </w:r>
            <w:proofErr w:type="gramStart"/>
            <w:r>
              <w:t>дизайн-проекта</w:t>
            </w:r>
            <w:proofErr w:type="gramEnd"/>
            <w:r>
              <w:t xml:space="preserve"> размещения вывески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органы местного самоуправления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52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экологии и рационального природопользования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53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экологии и рационального природопользования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54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 xml:space="preserve">агентство по управлению государственным имуществом Красноярского края, органы местного самоуправления Красноярского края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55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 xml:space="preserve">министерство строительства Красноярского края, агентство по управлению государственным имуществом Красноярского края, органы местного самоуправления Красноярского края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56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 xml:space="preserve">агентство по управлению государственным имуществом Красноярского края, органы местного самоуправления Красноярского края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57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 xml:space="preserve">агентство по управлению государственным имуществом Красноярского края, органы местного самоуправления Красноярского края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58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ежегодной денежной выплаты гражданам, награжденным знаком "Почетный донор России" или "Почетный донор СССР"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59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органы местного самоуправления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Выплата социального пособия на погребение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61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Присвоение звания "Ветеран труда"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62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</w:t>
            </w:r>
            <w:hyperlink r:id="rId9">
              <w:r>
                <w:rPr>
                  <w:color w:val="0000FF"/>
                </w:rPr>
                <w:t>статье 31</w:t>
              </w:r>
            </w:hyperlink>
            <w:r>
      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транспорта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63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64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Назначение единовременного пособия беременной жене военнослужащего, проходящего военную службу по призыву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65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Назначение единовременного пособия при рождении ребенка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66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Назначение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67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Ежемесячное пособие по уходу за ребенком лицам, не подлежащим обязательному социальному страхованию на случай временной нетрудоспособности и в связи с материнством, а также уволенным в связи с ликвидацией организаций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68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Назначение пособия на ребенка из малообеспеченной семьи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69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Назначение пособия по беременности и родам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70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Назначение и выплата региональной социальной доплаты к пенсии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71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 без проведения торгов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72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 xml:space="preserve">Предоставление права на въезд и передвижение грузового автотранспорта в </w:t>
            </w:r>
            <w:r>
              <w:lastRenderedPageBreak/>
              <w:t>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lastRenderedPageBreak/>
              <w:t>министерство транспорта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жилого помещения по договору социального найма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органы местного самоуправления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74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75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и аннулирование охотничьего билета единого федерального образца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экологии и рационального природопользования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76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повторных свидетельств органами ЗАГС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агентство ЗАГС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77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Государственная регистрация заключения брака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агентство ЗАГС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78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Государственная регистрация расторжения брака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агентство ЗАГС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79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Государственная регистрация рождения ребенка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агентство ЗАГС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80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Государственная регистрация смерти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агентство ЗАГС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81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82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83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Присвоение звания "Ветеран труда субъекта Российской Федерации"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84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Назначение и выплата единовременного пособия при передаче ребенка на воспитание в семью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85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регионального материнского (семейного) капитала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86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Предоставление права льготного (бесплатного)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87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служба по государственной охране объектов культурного наследия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88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 xml:space="preserve">Прием и регистрация заявлений на обучение в </w:t>
            </w:r>
            <w:r>
              <w:lastRenderedPageBreak/>
              <w:t>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lastRenderedPageBreak/>
              <w:t xml:space="preserve">министерство образования </w:t>
            </w:r>
            <w:r>
              <w:lastRenderedPageBreak/>
              <w:t>Красноярского края;</w:t>
            </w:r>
          </w:p>
          <w:p w:rsidR="000B12DC" w:rsidRDefault="000B12DC">
            <w:pPr>
              <w:pStyle w:val="ConsPlusNormal"/>
            </w:pPr>
            <w:r>
              <w:t>министерство культуры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 xml:space="preserve">Признание гражданина </w:t>
            </w:r>
            <w:proofErr w:type="gramStart"/>
            <w:r>
              <w:t>нуждающимся</w:t>
            </w:r>
            <w:proofErr w:type="gramEnd"/>
            <w:r>
              <w:t xml:space="preserve"> в социальном обслуживании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90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91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92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Лицензирование деятельности по заготовке, хранению, переработке и реализации лома черных металлов и цветных металлов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промышленности, энергетики и жилищно-коммунального хозяйства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93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94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 xml:space="preserve">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общеобразовательной программе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B12DC">
        <w:tc>
          <w:tcPr>
            <w:tcW w:w="567" w:type="dxa"/>
          </w:tcPr>
          <w:p w:rsidR="000B12DC" w:rsidRDefault="000B12DC">
            <w:pPr>
              <w:pStyle w:val="ConsPlusNormal"/>
            </w:pPr>
            <w:r>
              <w:t>95</w:t>
            </w:r>
          </w:p>
        </w:tc>
        <w:tc>
          <w:tcPr>
            <w:tcW w:w="4535" w:type="dxa"/>
          </w:tcPr>
          <w:p w:rsidR="000B12DC" w:rsidRDefault="000B12DC">
            <w:pPr>
              <w:pStyle w:val="ConsPlusNormal"/>
            </w:pPr>
            <w: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969" w:type="dxa"/>
          </w:tcPr>
          <w:p w:rsidR="000B12DC" w:rsidRDefault="000B12DC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</w:tbl>
    <w:p w:rsidR="000B12DC" w:rsidRDefault="000B12DC">
      <w:pPr>
        <w:pStyle w:val="ConsPlusNormal"/>
        <w:jc w:val="both"/>
      </w:pPr>
    </w:p>
    <w:p w:rsidR="000B12DC" w:rsidRDefault="000B12DC">
      <w:pPr>
        <w:pStyle w:val="ConsPlusNormal"/>
        <w:ind w:firstLine="540"/>
        <w:jc w:val="both"/>
      </w:pPr>
      <w:r>
        <w:t>--------------------------------</w:t>
      </w:r>
    </w:p>
    <w:p w:rsidR="000B12DC" w:rsidRDefault="000B12DC">
      <w:pPr>
        <w:pStyle w:val="ConsPlusNormal"/>
        <w:spacing w:before="200"/>
        <w:ind w:firstLine="540"/>
        <w:jc w:val="both"/>
      </w:pPr>
      <w:bookmarkStart w:id="1" w:name="P323"/>
      <w:bookmarkEnd w:id="1"/>
      <w:r>
        <w:t>&lt;*&gt; Носит рекомендательный характер, при условии предоставления услуги в органе местного самоуправления Красноярского края.</w:t>
      </w:r>
    </w:p>
    <w:p w:rsidR="000B12DC" w:rsidRDefault="000B12DC">
      <w:pPr>
        <w:pStyle w:val="ConsPlusNormal"/>
        <w:jc w:val="both"/>
      </w:pPr>
    </w:p>
    <w:p w:rsidR="000B12DC" w:rsidRDefault="000B12DC">
      <w:pPr>
        <w:pStyle w:val="ConsPlusNormal"/>
        <w:jc w:val="both"/>
      </w:pPr>
    </w:p>
    <w:p w:rsidR="000B12DC" w:rsidRDefault="000B12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C51" w:rsidRDefault="00DD2C51">
      <w:bookmarkStart w:id="2" w:name="_GoBack"/>
      <w:bookmarkEnd w:id="2"/>
    </w:p>
    <w:sectPr w:rsidR="00DD2C51" w:rsidSect="0035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DC"/>
    <w:rsid w:val="000B12DC"/>
    <w:rsid w:val="00D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2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12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B12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2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12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B12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5FBFFE2D74075808A6030315E2A912DD1C7F8E89D13A93AFE2B173F079E3E057AB48264F3FABEC9EE14A5AD4qDY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5FBFFE2D74075808A6030315E2A912DD1379828BDA3A93AFE2B173F079E3E045AB102A4F34B0ED9BF41C0B928772E3F4AB8F4DE8B35DB0qBY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5FBFFE2D74075808A61D0E038EF61DDD10248B8ADA38C6F1B3B724AF29E5B505EB167F0C73B8EC9FFF4D5FD5D92BB2B8E0834CFEAF5CB3A3CFB635qDY8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5FBFFE2D74075808A6030315E2A912DA1978848ED23A93AFE2B173F079E3E045AB10224B3CE1BCDBAA455ADECC7EE2E2B78E4EqFY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SPEC-OEP</dc:creator>
  <cp:lastModifiedBy>SPEC-OEP</cp:lastModifiedBy>
  <cp:revision>1</cp:revision>
  <dcterms:created xsi:type="dcterms:W3CDTF">2022-11-08T04:24:00Z</dcterms:created>
  <dcterms:modified xsi:type="dcterms:W3CDTF">2022-11-08T04:25:00Z</dcterms:modified>
</cp:coreProperties>
</file>