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316" w:rsidRPr="00FC2316" w:rsidRDefault="00FC2316" w:rsidP="00FC2316">
      <w:pPr>
        <w:widowControl w:val="0"/>
        <w:autoSpaceDE w:val="0"/>
        <w:autoSpaceDN w:val="0"/>
        <w:adjustRightInd w:val="0"/>
        <w:spacing w:after="0" w:line="240" w:lineRule="auto"/>
        <w:contextualSpacing/>
        <w:jc w:val="center"/>
        <w:rPr>
          <w:rFonts w:ascii="Times New Roman" w:hAnsi="Times New Roman" w:cs="Times New Roman"/>
          <w:sz w:val="28"/>
          <w:szCs w:val="28"/>
          <w:u w:val="single"/>
        </w:rPr>
      </w:pPr>
      <w:r w:rsidRPr="00FC2316">
        <w:rPr>
          <w:rFonts w:ascii="Times New Roman" w:hAnsi="Times New Roman" w:cs="Times New Roman"/>
          <w:b/>
          <w:bCs/>
          <w:sz w:val="28"/>
          <w:szCs w:val="28"/>
          <w:u w:val="single"/>
        </w:rPr>
        <w:t xml:space="preserve">Пояснительная записка к докладу главы  </w:t>
      </w:r>
      <w:proofErr w:type="spellStart"/>
      <w:r w:rsidRPr="00FC2316">
        <w:rPr>
          <w:rFonts w:ascii="Times New Roman" w:hAnsi="Times New Roman" w:cs="Times New Roman"/>
          <w:b/>
          <w:bCs/>
          <w:sz w:val="28"/>
          <w:szCs w:val="28"/>
          <w:u w:val="single"/>
        </w:rPr>
        <w:t>Боготольского</w:t>
      </w:r>
      <w:proofErr w:type="spellEnd"/>
      <w:r w:rsidRPr="00FC2316">
        <w:rPr>
          <w:rFonts w:ascii="Times New Roman" w:hAnsi="Times New Roman" w:cs="Times New Roman"/>
          <w:b/>
          <w:bCs/>
          <w:sz w:val="28"/>
          <w:szCs w:val="28"/>
          <w:u w:val="single"/>
        </w:rPr>
        <w:t xml:space="preserve"> района</w:t>
      </w:r>
    </w:p>
    <w:p w:rsidR="00FC2316" w:rsidRPr="00FC2316" w:rsidRDefault="00FC2316" w:rsidP="00FC2316">
      <w:pPr>
        <w:widowControl w:val="0"/>
        <w:autoSpaceDE w:val="0"/>
        <w:autoSpaceDN w:val="0"/>
        <w:adjustRightInd w:val="0"/>
        <w:spacing w:after="0" w:line="240" w:lineRule="auto"/>
        <w:contextualSpacing/>
        <w:jc w:val="center"/>
        <w:rPr>
          <w:rFonts w:ascii="Times New Roman" w:hAnsi="Times New Roman" w:cs="Times New Roman"/>
          <w:sz w:val="28"/>
          <w:szCs w:val="28"/>
        </w:rPr>
      </w:pPr>
      <w:r w:rsidRPr="00FC2316">
        <w:rPr>
          <w:rFonts w:ascii="Times New Roman" w:hAnsi="Times New Roman" w:cs="Times New Roman"/>
          <w:sz w:val="28"/>
          <w:szCs w:val="28"/>
        </w:rPr>
        <w:t>наименование городского округа (муниципального района)</w:t>
      </w:r>
    </w:p>
    <w:p w:rsidR="00FC2316" w:rsidRPr="00FC2316" w:rsidRDefault="00FC2316" w:rsidP="00FC2316">
      <w:pPr>
        <w:autoSpaceDE w:val="0"/>
        <w:autoSpaceDN w:val="0"/>
        <w:adjustRightInd w:val="0"/>
        <w:spacing w:after="160" w:line="240" w:lineRule="auto"/>
        <w:contextualSpacing/>
        <w:jc w:val="center"/>
        <w:rPr>
          <w:rFonts w:ascii="Times New Roman" w:hAnsi="Times New Roman" w:cs="Times New Roman"/>
          <w:b/>
          <w:bCs/>
          <w:sz w:val="28"/>
          <w:szCs w:val="28"/>
        </w:rPr>
      </w:pPr>
      <w:r w:rsidRPr="00FC2316">
        <w:rPr>
          <w:rFonts w:ascii="Times New Roman" w:hAnsi="Times New Roman" w:cs="Times New Roman"/>
          <w:b/>
          <w:bCs/>
          <w:sz w:val="28"/>
          <w:szCs w:val="28"/>
        </w:rPr>
        <w:t xml:space="preserve">о достигнутых значениях показателей для оценки </w:t>
      </w:r>
      <w:proofErr w:type="gramStart"/>
      <w:r w:rsidRPr="00FC2316">
        <w:rPr>
          <w:rFonts w:ascii="Times New Roman" w:hAnsi="Times New Roman" w:cs="Times New Roman"/>
          <w:b/>
          <w:bCs/>
          <w:sz w:val="28"/>
          <w:szCs w:val="28"/>
        </w:rPr>
        <w:t xml:space="preserve">эффективности деятельности органов местного самоуправления </w:t>
      </w:r>
      <w:r w:rsidRPr="00FC2316">
        <w:rPr>
          <w:rFonts w:ascii="Times New Roman" w:hAnsi="Times New Roman" w:cs="Times New Roman"/>
          <w:b/>
          <w:bCs/>
          <w:sz w:val="28"/>
          <w:szCs w:val="28"/>
        </w:rPr>
        <w:br/>
        <w:t>городских округов</w:t>
      </w:r>
      <w:proofErr w:type="gramEnd"/>
      <w:r w:rsidRPr="00FC2316">
        <w:rPr>
          <w:rFonts w:ascii="Times New Roman" w:hAnsi="Times New Roman" w:cs="Times New Roman"/>
          <w:b/>
          <w:bCs/>
          <w:sz w:val="28"/>
          <w:szCs w:val="28"/>
        </w:rPr>
        <w:t xml:space="preserve"> и муниципальных районов </w:t>
      </w:r>
      <w:r w:rsidRPr="00FC2316">
        <w:rPr>
          <w:rFonts w:ascii="Times New Roman" w:hAnsi="Times New Roman" w:cs="Times New Roman"/>
          <w:b/>
          <w:bCs/>
          <w:sz w:val="28"/>
          <w:szCs w:val="28"/>
        </w:rPr>
        <w:br/>
        <w:t>за 2020 год и их планируемых значениях на 3-летний период</w:t>
      </w:r>
    </w:p>
    <w:p w:rsidR="00DA1BB1" w:rsidRPr="00FC2316" w:rsidRDefault="00DA1BB1">
      <w:pPr>
        <w:widowControl w:val="0"/>
        <w:autoSpaceDE w:val="0"/>
        <w:autoSpaceDN w:val="0"/>
        <w:adjustRightInd w:val="0"/>
        <w:spacing w:after="0" w:line="240" w:lineRule="auto"/>
        <w:rPr>
          <w:rFonts w:ascii="Times New Roman" w:hAnsi="Times New Roman" w:cs="Times New Roman"/>
          <w:color w:val="000000"/>
          <w:sz w:val="28"/>
          <w:szCs w:val="28"/>
        </w:rPr>
      </w:pPr>
    </w:p>
    <w:p w:rsidR="00DA1BB1" w:rsidRPr="00FC2316" w:rsidRDefault="003401A3" w:rsidP="00FC2316">
      <w:pPr>
        <w:widowControl w:val="0"/>
        <w:autoSpaceDE w:val="0"/>
        <w:autoSpaceDN w:val="0"/>
        <w:adjustRightInd w:val="0"/>
        <w:spacing w:after="0" w:line="240" w:lineRule="auto"/>
        <w:jc w:val="center"/>
        <w:rPr>
          <w:rFonts w:ascii="Times New Roman" w:hAnsi="Times New Roman" w:cs="Times New Roman"/>
          <w:sz w:val="28"/>
          <w:szCs w:val="28"/>
        </w:rPr>
      </w:pPr>
      <w:r w:rsidRPr="00FC2316">
        <w:rPr>
          <w:rFonts w:ascii="Times New Roman" w:hAnsi="Times New Roman" w:cs="Times New Roman"/>
          <w:b/>
          <w:bCs/>
          <w:color w:val="000000"/>
          <w:sz w:val="28"/>
          <w:szCs w:val="28"/>
        </w:rPr>
        <w:t>I. Экономическое развитие</w:t>
      </w:r>
    </w:p>
    <w:p w:rsidR="00FC2316" w:rsidRDefault="003401A3">
      <w:pPr>
        <w:autoSpaceDE w:val="0"/>
        <w:autoSpaceDN w:val="0"/>
        <w:adjustRightInd w:val="0"/>
        <w:spacing w:line="240" w:lineRule="auto"/>
        <w:ind w:left="45" w:firstLine="663"/>
        <w:contextualSpacing/>
        <w:jc w:val="both"/>
        <w:rPr>
          <w:rFonts w:ascii="Times New Roman" w:hAnsi="Times New Roman" w:cs="Times New Roman"/>
          <w:sz w:val="28"/>
          <w:szCs w:val="28"/>
        </w:rPr>
      </w:pPr>
      <w:proofErr w:type="spellStart"/>
      <w:r w:rsidRPr="00FC2316">
        <w:rPr>
          <w:rFonts w:ascii="Times New Roman" w:hAnsi="Times New Roman" w:cs="Times New Roman"/>
          <w:sz w:val="28"/>
          <w:szCs w:val="28"/>
        </w:rPr>
        <w:t>Боготольский</w:t>
      </w:r>
      <w:proofErr w:type="spellEnd"/>
      <w:r w:rsidRPr="00FC2316">
        <w:rPr>
          <w:rFonts w:ascii="Times New Roman" w:hAnsi="Times New Roman" w:cs="Times New Roman"/>
          <w:sz w:val="28"/>
          <w:szCs w:val="28"/>
        </w:rPr>
        <w:t xml:space="preserve"> район расположен в западной части Красноярского края, на расстоянии 252 км от краевого центра и граничит на западе с Кемеровской областью, на севере с </w:t>
      </w:r>
      <w:proofErr w:type="spellStart"/>
      <w:r w:rsidRPr="00FC2316">
        <w:rPr>
          <w:rFonts w:ascii="Times New Roman" w:hAnsi="Times New Roman" w:cs="Times New Roman"/>
          <w:sz w:val="28"/>
          <w:szCs w:val="28"/>
        </w:rPr>
        <w:t>Тюхтетским</w:t>
      </w:r>
      <w:proofErr w:type="spellEnd"/>
      <w:r w:rsidRPr="00FC2316">
        <w:rPr>
          <w:rFonts w:ascii="Times New Roman" w:hAnsi="Times New Roman" w:cs="Times New Roman"/>
          <w:sz w:val="28"/>
          <w:szCs w:val="28"/>
        </w:rPr>
        <w:t xml:space="preserve"> районом, на востоке с </w:t>
      </w:r>
      <w:proofErr w:type="spellStart"/>
      <w:r w:rsidRPr="00FC2316">
        <w:rPr>
          <w:rFonts w:ascii="Times New Roman" w:hAnsi="Times New Roman" w:cs="Times New Roman"/>
          <w:sz w:val="28"/>
          <w:szCs w:val="28"/>
        </w:rPr>
        <w:t>Большеулуйским</w:t>
      </w:r>
      <w:proofErr w:type="spellEnd"/>
      <w:r w:rsidRPr="00FC2316">
        <w:rPr>
          <w:rFonts w:ascii="Times New Roman" w:hAnsi="Times New Roman" w:cs="Times New Roman"/>
          <w:sz w:val="28"/>
          <w:szCs w:val="28"/>
        </w:rPr>
        <w:t xml:space="preserve"> и </w:t>
      </w:r>
      <w:proofErr w:type="spellStart"/>
      <w:r w:rsidRPr="00FC2316">
        <w:rPr>
          <w:rFonts w:ascii="Times New Roman" w:hAnsi="Times New Roman" w:cs="Times New Roman"/>
          <w:sz w:val="28"/>
          <w:szCs w:val="28"/>
        </w:rPr>
        <w:t>Ачинским</w:t>
      </w:r>
      <w:proofErr w:type="spellEnd"/>
      <w:r w:rsidRPr="00FC2316">
        <w:rPr>
          <w:rFonts w:ascii="Times New Roman" w:hAnsi="Times New Roman" w:cs="Times New Roman"/>
          <w:sz w:val="28"/>
          <w:szCs w:val="28"/>
        </w:rPr>
        <w:t xml:space="preserve"> районами, на юге с Назаровским районом.</w:t>
      </w:r>
    </w:p>
    <w:p w:rsidR="00DA1BB1" w:rsidRPr="00FC2316" w:rsidRDefault="003401A3">
      <w:pPr>
        <w:autoSpaceDE w:val="0"/>
        <w:autoSpaceDN w:val="0"/>
        <w:adjustRightInd w:val="0"/>
        <w:spacing w:line="240" w:lineRule="auto"/>
        <w:ind w:left="45" w:firstLine="663"/>
        <w:contextualSpacing/>
        <w:jc w:val="both"/>
        <w:rPr>
          <w:rFonts w:ascii="Times New Roman" w:hAnsi="Times New Roman" w:cs="Times New Roman"/>
          <w:sz w:val="28"/>
          <w:szCs w:val="28"/>
        </w:rPr>
      </w:pPr>
      <w:r w:rsidRPr="00FC2316">
        <w:rPr>
          <w:rFonts w:ascii="Times New Roman" w:hAnsi="Times New Roman" w:cs="Times New Roman"/>
          <w:sz w:val="28"/>
          <w:szCs w:val="28"/>
        </w:rPr>
        <w:t xml:space="preserve">Протяженность района с запада на восток 52 км, с севера на юг 85 км. Территория района в административных границах составляет 2 921,58 кв. км. </w:t>
      </w:r>
    </w:p>
    <w:p w:rsidR="00DA1BB1" w:rsidRPr="00FC2316" w:rsidRDefault="003401A3">
      <w:pPr>
        <w:autoSpaceDE w:val="0"/>
        <w:autoSpaceDN w:val="0"/>
        <w:adjustRightInd w:val="0"/>
        <w:spacing w:line="240" w:lineRule="auto"/>
        <w:ind w:left="45" w:firstLine="663"/>
        <w:contextualSpacing/>
        <w:jc w:val="both"/>
        <w:rPr>
          <w:rFonts w:ascii="Times New Roman" w:hAnsi="Times New Roman" w:cs="Times New Roman"/>
          <w:sz w:val="28"/>
          <w:szCs w:val="28"/>
        </w:rPr>
      </w:pPr>
      <w:r w:rsidRPr="00FC2316">
        <w:rPr>
          <w:rFonts w:ascii="Times New Roman" w:hAnsi="Times New Roman" w:cs="Times New Roman"/>
          <w:sz w:val="28"/>
          <w:szCs w:val="28"/>
        </w:rPr>
        <w:t xml:space="preserve">Численность населения района  </w:t>
      </w:r>
      <w:proofErr w:type="gramStart"/>
      <w:r w:rsidRPr="00FC2316">
        <w:rPr>
          <w:rFonts w:ascii="Times New Roman" w:hAnsi="Times New Roman" w:cs="Times New Roman"/>
          <w:sz w:val="28"/>
          <w:szCs w:val="28"/>
        </w:rPr>
        <w:t>на конец</w:t>
      </w:r>
      <w:proofErr w:type="gramEnd"/>
      <w:r w:rsidRPr="00FC2316">
        <w:rPr>
          <w:rFonts w:ascii="Times New Roman" w:hAnsi="Times New Roman" w:cs="Times New Roman"/>
          <w:sz w:val="28"/>
          <w:szCs w:val="28"/>
        </w:rPr>
        <w:t xml:space="preserve"> 2020 года составляет 9116 чел.</w:t>
      </w:r>
    </w:p>
    <w:p w:rsidR="00DA1BB1" w:rsidRPr="00FC2316" w:rsidRDefault="003401A3">
      <w:pPr>
        <w:autoSpaceDE w:val="0"/>
        <w:autoSpaceDN w:val="0"/>
        <w:adjustRightInd w:val="0"/>
        <w:spacing w:line="240" w:lineRule="auto"/>
        <w:ind w:left="45" w:firstLine="663"/>
        <w:contextualSpacing/>
        <w:jc w:val="both"/>
        <w:rPr>
          <w:rFonts w:ascii="Times New Roman" w:hAnsi="Times New Roman" w:cs="Times New Roman"/>
          <w:sz w:val="28"/>
          <w:szCs w:val="28"/>
        </w:rPr>
      </w:pPr>
      <w:r w:rsidRPr="00FC2316">
        <w:rPr>
          <w:rFonts w:ascii="Times New Roman" w:hAnsi="Times New Roman" w:cs="Times New Roman"/>
          <w:sz w:val="28"/>
          <w:szCs w:val="28"/>
        </w:rPr>
        <w:t>Административный центр района – город Боготол.</w:t>
      </w:r>
    </w:p>
    <w:p w:rsidR="00DA1BB1" w:rsidRPr="00FC2316" w:rsidRDefault="003401A3">
      <w:pPr>
        <w:autoSpaceDE w:val="0"/>
        <w:autoSpaceDN w:val="0"/>
        <w:adjustRightInd w:val="0"/>
        <w:spacing w:line="240" w:lineRule="auto"/>
        <w:ind w:left="45" w:firstLine="663"/>
        <w:contextualSpacing/>
        <w:jc w:val="both"/>
        <w:rPr>
          <w:rFonts w:ascii="Times New Roman" w:hAnsi="Times New Roman" w:cs="Times New Roman"/>
          <w:sz w:val="28"/>
          <w:szCs w:val="28"/>
        </w:rPr>
      </w:pPr>
      <w:r w:rsidRPr="00FC2316">
        <w:rPr>
          <w:rFonts w:ascii="Times New Roman" w:hAnsi="Times New Roman" w:cs="Times New Roman"/>
          <w:sz w:val="28"/>
          <w:szCs w:val="28"/>
        </w:rPr>
        <w:t>Всего на территории района восемь сельских поселений с тридцатью восьмью населенными пунктами.</w:t>
      </w:r>
    </w:p>
    <w:p w:rsidR="00DA1BB1" w:rsidRPr="00FC2316" w:rsidRDefault="003401A3">
      <w:pPr>
        <w:autoSpaceDE w:val="0"/>
        <w:autoSpaceDN w:val="0"/>
        <w:adjustRightInd w:val="0"/>
        <w:spacing w:line="240" w:lineRule="auto"/>
        <w:ind w:left="45" w:firstLine="663"/>
        <w:contextualSpacing/>
        <w:jc w:val="both"/>
        <w:rPr>
          <w:rFonts w:ascii="Times New Roman" w:hAnsi="Times New Roman" w:cs="Times New Roman"/>
          <w:sz w:val="28"/>
          <w:szCs w:val="28"/>
        </w:rPr>
      </w:pPr>
      <w:r w:rsidRPr="00FC2316">
        <w:rPr>
          <w:rFonts w:ascii="Times New Roman" w:hAnsi="Times New Roman" w:cs="Times New Roman"/>
          <w:sz w:val="28"/>
          <w:szCs w:val="28"/>
        </w:rPr>
        <w:t xml:space="preserve">Промышленность </w:t>
      </w:r>
      <w:proofErr w:type="spellStart"/>
      <w:r w:rsidRPr="00FC2316">
        <w:rPr>
          <w:rFonts w:ascii="Times New Roman" w:hAnsi="Times New Roman" w:cs="Times New Roman"/>
          <w:sz w:val="28"/>
          <w:szCs w:val="28"/>
        </w:rPr>
        <w:t>Боготольского</w:t>
      </w:r>
      <w:proofErr w:type="spellEnd"/>
      <w:r w:rsidRPr="00FC2316">
        <w:rPr>
          <w:rFonts w:ascii="Times New Roman" w:hAnsi="Times New Roman" w:cs="Times New Roman"/>
          <w:sz w:val="28"/>
          <w:szCs w:val="28"/>
        </w:rPr>
        <w:t xml:space="preserve"> района представлена следующими предприятиями:</w:t>
      </w:r>
    </w:p>
    <w:p w:rsidR="00DA1BB1" w:rsidRPr="00FC2316" w:rsidRDefault="003401A3">
      <w:pPr>
        <w:autoSpaceDE w:val="0"/>
        <w:autoSpaceDN w:val="0"/>
        <w:adjustRightInd w:val="0"/>
        <w:spacing w:line="240" w:lineRule="auto"/>
        <w:contextualSpacing/>
        <w:jc w:val="both"/>
        <w:rPr>
          <w:rFonts w:ascii="Times New Roman" w:hAnsi="Times New Roman" w:cs="Times New Roman"/>
          <w:sz w:val="28"/>
          <w:szCs w:val="28"/>
        </w:rPr>
      </w:pPr>
      <w:r w:rsidRPr="00FC2316">
        <w:rPr>
          <w:rFonts w:ascii="Times New Roman" w:hAnsi="Times New Roman" w:cs="Times New Roman"/>
          <w:sz w:val="28"/>
          <w:szCs w:val="28"/>
        </w:rPr>
        <w:t>-КГУ «</w:t>
      </w:r>
      <w:proofErr w:type="spellStart"/>
      <w:r w:rsidRPr="00FC2316">
        <w:rPr>
          <w:rFonts w:ascii="Times New Roman" w:hAnsi="Times New Roman" w:cs="Times New Roman"/>
          <w:sz w:val="28"/>
          <w:szCs w:val="28"/>
        </w:rPr>
        <w:t>Боготольское</w:t>
      </w:r>
      <w:proofErr w:type="spellEnd"/>
      <w:r w:rsidRPr="00FC2316">
        <w:rPr>
          <w:rFonts w:ascii="Times New Roman" w:hAnsi="Times New Roman" w:cs="Times New Roman"/>
          <w:sz w:val="28"/>
          <w:szCs w:val="28"/>
        </w:rPr>
        <w:t xml:space="preserve"> лесничество»- заготовка древесины</w:t>
      </w:r>
      <w:proofErr w:type="gramStart"/>
      <w:r w:rsidRPr="00FC2316">
        <w:rPr>
          <w:rFonts w:ascii="Times New Roman" w:hAnsi="Times New Roman" w:cs="Times New Roman"/>
          <w:sz w:val="28"/>
          <w:szCs w:val="28"/>
        </w:rPr>
        <w:t xml:space="preserve"> ;</w:t>
      </w:r>
      <w:proofErr w:type="gramEnd"/>
    </w:p>
    <w:p w:rsidR="00DA1BB1" w:rsidRPr="00FC2316" w:rsidRDefault="003401A3">
      <w:pPr>
        <w:autoSpaceDE w:val="0"/>
        <w:autoSpaceDN w:val="0"/>
        <w:adjustRightInd w:val="0"/>
        <w:spacing w:line="240" w:lineRule="auto"/>
        <w:contextualSpacing/>
        <w:jc w:val="both"/>
        <w:rPr>
          <w:rFonts w:ascii="Times New Roman" w:hAnsi="Times New Roman" w:cs="Times New Roman"/>
          <w:sz w:val="28"/>
          <w:szCs w:val="28"/>
        </w:rPr>
      </w:pPr>
      <w:r w:rsidRPr="00FC2316">
        <w:rPr>
          <w:rFonts w:ascii="Times New Roman" w:hAnsi="Times New Roman" w:cs="Times New Roman"/>
          <w:sz w:val="28"/>
          <w:szCs w:val="28"/>
        </w:rPr>
        <w:t>-МУП «РТЭК» - услуги теплоснабжения, вывоз жидких бытовых отходов;</w:t>
      </w:r>
    </w:p>
    <w:p w:rsidR="00DA1BB1" w:rsidRPr="00FC2316" w:rsidRDefault="003401A3">
      <w:pPr>
        <w:autoSpaceDE w:val="0"/>
        <w:autoSpaceDN w:val="0"/>
        <w:adjustRightInd w:val="0"/>
        <w:spacing w:line="240" w:lineRule="auto"/>
        <w:contextualSpacing/>
        <w:jc w:val="both"/>
        <w:rPr>
          <w:rFonts w:ascii="Times New Roman" w:hAnsi="Times New Roman" w:cs="Times New Roman"/>
          <w:sz w:val="28"/>
          <w:szCs w:val="28"/>
        </w:rPr>
      </w:pPr>
      <w:r w:rsidRPr="00FC2316">
        <w:rPr>
          <w:rFonts w:ascii="Times New Roman" w:hAnsi="Times New Roman" w:cs="Times New Roman"/>
          <w:sz w:val="28"/>
          <w:szCs w:val="28"/>
        </w:rPr>
        <w:t>-МКП «Услуга» - услуги водоснабжения;</w:t>
      </w:r>
    </w:p>
    <w:p w:rsidR="00DA1BB1" w:rsidRPr="00FC2316" w:rsidRDefault="003401A3">
      <w:pPr>
        <w:autoSpaceDE w:val="0"/>
        <w:autoSpaceDN w:val="0"/>
        <w:adjustRightInd w:val="0"/>
        <w:spacing w:line="240" w:lineRule="auto"/>
        <w:contextualSpacing/>
        <w:jc w:val="both"/>
        <w:rPr>
          <w:rFonts w:ascii="Times New Roman" w:hAnsi="Times New Roman" w:cs="Times New Roman"/>
          <w:sz w:val="28"/>
          <w:szCs w:val="28"/>
        </w:rPr>
      </w:pPr>
      <w:r w:rsidRPr="00FC2316">
        <w:rPr>
          <w:rFonts w:ascii="Times New Roman" w:hAnsi="Times New Roman" w:cs="Times New Roman"/>
          <w:sz w:val="28"/>
          <w:szCs w:val="28"/>
        </w:rPr>
        <w:t>-АО «</w:t>
      </w:r>
      <w:proofErr w:type="spellStart"/>
      <w:r w:rsidRPr="00FC2316">
        <w:rPr>
          <w:rFonts w:ascii="Times New Roman" w:hAnsi="Times New Roman" w:cs="Times New Roman"/>
          <w:sz w:val="28"/>
          <w:szCs w:val="28"/>
        </w:rPr>
        <w:t>Транснефть</w:t>
      </w:r>
      <w:proofErr w:type="spellEnd"/>
      <w:proofErr w:type="gramStart"/>
      <w:r w:rsidRPr="00FC2316">
        <w:rPr>
          <w:rFonts w:ascii="Times New Roman" w:hAnsi="Times New Roman" w:cs="Times New Roman"/>
          <w:sz w:val="28"/>
          <w:szCs w:val="28"/>
        </w:rPr>
        <w:t>»-</w:t>
      </w:r>
      <w:proofErr w:type="gramEnd"/>
      <w:r w:rsidRPr="00FC2316">
        <w:rPr>
          <w:rFonts w:ascii="Times New Roman" w:hAnsi="Times New Roman" w:cs="Times New Roman"/>
          <w:sz w:val="28"/>
          <w:szCs w:val="28"/>
        </w:rPr>
        <w:t>Западная Сибирь - услуги теплоснабжения, услуги водоснабжения.</w:t>
      </w:r>
    </w:p>
    <w:p w:rsidR="00DA1BB1" w:rsidRPr="00FC2316" w:rsidRDefault="003401A3">
      <w:pPr>
        <w:autoSpaceDE w:val="0"/>
        <w:autoSpaceDN w:val="0"/>
        <w:adjustRightInd w:val="0"/>
        <w:spacing w:line="240" w:lineRule="auto"/>
        <w:jc w:val="both"/>
        <w:rPr>
          <w:rFonts w:ascii="Times New Roman" w:hAnsi="Times New Roman" w:cs="Times New Roman"/>
          <w:sz w:val="28"/>
          <w:szCs w:val="28"/>
        </w:rPr>
      </w:pPr>
      <w:r w:rsidRPr="00FC2316">
        <w:rPr>
          <w:rFonts w:ascii="Times New Roman" w:hAnsi="Times New Roman" w:cs="Times New Roman"/>
          <w:sz w:val="28"/>
          <w:szCs w:val="28"/>
        </w:rPr>
        <w:tab/>
        <w:t>Сельскохозяйственное производство сосредоточено в 2 сельскохозяйственных предприятиях, 2 кооперативах, 10 крестьянских фермерских хозяйствах, зарегистрированных в реестре субъектов агропромышленного комплекса, а также в личных подсобных хозяйствах района.</w:t>
      </w:r>
    </w:p>
    <w:p w:rsidR="00DA1BB1" w:rsidRDefault="003401A3" w:rsidP="00373390">
      <w:pPr>
        <w:widowControl w:val="0"/>
        <w:autoSpaceDE w:val="0"/>
        <w:autoSpaceDN w:val="0"/>
        <w:adjustRightInd w:val="0"/>
        <w:spacing w:after="0" w:line="240" w:lineRule="auto"/>
        <w:jc w:val="both"/>
        <w:rPr>
          <w:rFonts w:ascii="Times New Roman" w:hAnsi="Times New Roman" w:cs="Times New Roman"/>
          <w:b/>
          <w:bCs/>
          <w:color w:val="000000"/>
          <w:sz w:val="28"/>
          <w:szCs w:val="28"/>
        </w:rPr>
      </w:pPr>
      <w:r w:rsidRPr="00FC2316">
        <w:rPr>
          <w:rFonts w:ascii="Times New Roman" w:hAnsi="Times New Roman" w:cs="Times New Roman"/>
          <w:b/>
          <w:bCs/>
          <w:color w:val="000000"/>
          <w:sz w:val="28"/>
          <w:szCs w:val="28"/>
        </w:rPr>
        <w:t>1. Число субъектов малого и среднего предпринимательства, 2.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p w:rsidR="00FC2316" w:rsidRDefault="003401A3" w:rsidP="00FC2316">
      <w:pPr>
        <w:autoSpaceDE w:val="0"/>
        <w:autoSpaceDN w:val="0"/>
        <w:adjustRightInd w:val="0"/>
        <w:spacing w:line="240" w:lineRule="auto"/>
        <w:contextualSpacing/>
        <w:jc w:val="both"/>
        <w:rPr>
          <w:rFonts w:ascii="Times New Roman" w:hAnsi="Times New Roman" w:cs="Times New Roman"/>
          <w:sz w:val="28"/>
          <w:szCs w:val="28"/>
        </w:rPr>
      </w:pPr>
      <w:r w:rsidRPr="00FC2316">
        <w:rPr>
          <w:rFonts w:ascii="Times New Roman" w:hAnsi="Times New Roman" w:cs="Times New Roman"/>
          <w:sz w:val="28"/>
          <w:szCs w:val="28"/>
        </w:rPr>
        <w:tab/>
      </w:r>
      <w:proofErr w:type="gramStart"/>
      <w:r w:rsidRPr="00FC2316">
        <w:rPr>
          <w:rFonts w:ascii="Times New Roman" w:hAnsi="Times New Roman" w:cs="Times New Roman"/>
          <w:sz w:val="28"/>
          <w:szCs w:val="28"/>
        </w:rPr>
        <w:t>На конец</w:t>
      </w:r>
      <w:proofErr w:type="gramEnd"/>
      <w:r w:rsidRPr="00FC2316">
        <w:rPr>
          <w:rFonts w:ascii="Times New Roman" w:hAnsi="Times New Roman" w:cs="Times New Roman"/>
          <w:sz w:val="28"/>
          <w:szCs w:val="28"/>
        </w:rPr>
        <w:t xml:space="preserve"> 2020 года на территории </w:t>
      </w:r>
      <w:proofErr w:type="spellStart"/>
      <w:r w:rsidRPr="00FC2316">
        <w:rPr>
          <w:rFonts w:ascii="Times New Roman" w:hAnsi="Times New Roman" w:cs="Times New Roman"/>
          <w:sz w:val="28"/>
          <w:szCs w:val="28"/>
        </w:rPr>
        <w:t>Боготольского</w:t>
      </w:r>
      <w:proofErr w:type="spellEnd"/>
      <w:r w:rsidRPr="00FC2316">
        <w:rPr>
          <w:rFonts w:ascii="Times New Roman" w:hAnsi="Times New Roman" w:cs="Times New Roman"/>
          <w:sz w:val="28"/>
          <w:szCs w:val="28"/>
        </w:rPr>
        <w:t xml:space="preserve"> района зарегистрированы 14 организаций малого и среднего бизнеса (юридических лиц) и 91 индивидуальный предприниматель.</w:t>
      </w:r>
    </w:p>
    <w:p w:rsidR="00DA1BB1" w:rsidRPr="00FC2316" w:rsidRDefault="00FC2316" w:rsidP="00FC2316">
      <w:pPr>
        <w:autoSpaceDE w:val="0"/>
        <w:autoSpaceDN w:val="0"/>
        <w:adjustRightInd w:val="0"/>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3401A3" w:rsidRPr="00FC2316">
        <w:rPr>
          <w:rFonts w:ascii="Times New Roman" w:hAnsi="Times New Roman" w:cs="Times New Roman"/>
          <w:sz w:val="28"/>
          <w:szCs w:val="28"/>
        </w:rPr>
        <w:t xml:space="preserve">С целью создания благоприятных условий для устойчивого развития малого и среднего предпринимательства в </w:t>
      </w:r>
      <w:proofErr w:type="spellStart"/>
      <w:r w:rsidR="003401A3" w:rsidRPr="00FC2316">
        <w:rPr>
          <w:rFonts w:ascii="Times New Roman" w:hAnsi="Times New Roman" w:cs="Times New Roman"/>
          <w:sz w:val="28"/>
          <w:szCs w:val="28"/>
        </w:rPr>
        <w:t>Боготольском</w:t>
      </w:r>
      <w:proofErr w:type="spellEnd"/>
      <w:r w:rsidR="003401A3" w:rsidRPr="00FC2316">
        <w:rPr>
          <w:rFonts w:ascii="Times New Roman" w:hAnsi="Times New Roman" w:cs="Times New Roman"/>
          <w:sz w:val="28"/>
          <w:szCs w:val="28"/>
        </w:rPr>
        <w:t xml:space="preserve"> районе, в 2020 года была продолжена  реализация  мероприятий по содействию развития малого и среднего предпринимательства в </w:t>
      </w:r>
      <w:proofErr w:type="spellStart"/>
      <w:r w:rsidR="003401A3" w:rsidRPr="00FC2316">
        <w:rPr>
          <w:rFonts w:ascii="Times New Roman" w:hAnsi="Times New Roman" w:cs="Times New Roman"/>
          <w:sz w:val="28"/>
          <w:szCs w:val="28"/>
        </w:rPr>
        <w:t>Боготольском</w:t>
      </w:r>
      <w:proofErr w:type="spellEnd"/>
      <w:r w:rsidR="003401A3" w:rsidRPr="00FC2316">
        <w:rPr>
          <w:rFonts w:ascii="Times New Roman" w:hAnsi="Times New Roman" w:cs="Times New Roman"/>
          <w:sz w:val="28"/>
          <w:szCs w:val="28"/>
        </w:rPr>
        <w:t xml:space="preserve"> районе  в соответствии с мероприятиями муниципальной программы  «Развитие субъектов малого и </w:t>
      </w:r>
      <w:r w:rsidR="003401A3" w:rsidRPr="00FC2316">
        <w:rPr>
          <w:rFonts w:ascii="Times New Roman" w:hAnsi="Times New Roman" w:cs="Times New Roman"/>
          <w:sz w:val="28"/>
          <w:szCs w:val="28"/>
        </w:rPr>
        <w:lastRenderedPageBreak/>
        <w:t xml:space="preserve">среднего предпринимательства и инвестиционной деятельности в </w:t>
      </w:r>
      <w:proofErr w:type="spellStart"/>
      <w:r w:rsidR="003401A3" w:rsidRPr="00FC2316">
        <w:rPr>
          <w:rFonts w:ascii="Times New Roman" w:hAnsi="Times New Roman" w:cs="Times New Roman"/>
          <w:sz w:val="28"/>
          <w:szCs w:val="28"/>
        </w:rPr>
        <w:t>Боготольском</w:t>
      </w:r>
      <w:proofErr w:type="spellEnd"/>
      <w:r w:rsidR="003401A3" w:rsidRPr="00FC2316">
        <w:rPr>
          <w:rFonts w:ascii="Times New Roman" w:hAnsi="Times New Roman" w:cs="Times New Roman"/>
          <w:sz w:val="28"/>
          <w:szCs w:val="28"/>
        </w:rPr>
        <w:t xml:space="preserve"> районе».</w:t>
      </w:r>
    </w:p>
    <w:p w:rsidR="00DA1BB1" w:rsidRPr="00FC2316" w:rsidRDefault="003401A3" w:rsidP="00FC2316">
      <w:pPr>
        <w:autoSpaceDE w:val="0"/>
        <w:autoSpaceDN w:val="0"/>
        <w:adjustRightInd w:val="0"/>
        <w:spacing w:line="240" w:lineRule="auto"/>
        <w:ind w:firstLine="709"/>
        <w:contextualSpacing/>
        <w:jc w:val="both"/>
        <w:rPr>
          <w:rFonts w:ascii="Times New Roman" w:hAnsi="Times New Roman" w:cs="Times New Roman"/>
          <w:sz w:val="28"/>
          <w:szCs w:val="28"/>
        </w:rPr>
      </w:pPr>
      <w:r w:rsidRPr="00FC2316">
        <w:rPr>
          <w:rFonts w:ascii="Times New Roman" w:hAnsi="Times New Roman" w:cs="Times New Roman"/>
          <w:sz w:val="28"/>
          <w:szCs w:val="28"/>
        </w:rPr>
        <w:t xml:space="preserve">Число субъектов малого и среднего предпринимательства на 10000 человек населения района </w:t>
      </w:r>
      <w:proofErr w:type="gramStart"/>
      <w:r w:rsidRPr="00FC2316">
        <w:rPr>
          <w:rFonts w:ascii="Times New Roman" w:hAnsi="Times New Roman" w:cs="Times New Roman"/>
          <w:sz w:val="28"/>
          <w:szCs w:val="28"/>
        </w:rPr>
        <w:t>на конец</w:t>
      </w:r>
      <w:proofErr w:type="gramEnd"/>
      <w:r w:rsidRPr="00FC2316">
        <w:rPr>
          <w:rFonts w:ascii="Times New Roman" w:hAnsi="Times New Roman" w:cs="Times New Roman"/>
          <w:sz w:val="28"/>
          <w:szCs w:val="28"/>
        </w:rPr>
        <w:t xml:space="preserve"> 2020 года снизилось по сравнению с 2019 годом и составило 115,18 единиц. К 2023 году значение этого показателя планируется в размере 132,69 единиц.</w:t>
      </w:r>
    </w:p>
    <w:p w:rsidR="00DA1BB1" w:rsidRPr="00FC2316" w:rsidRDefault="003401A3" w:rsidP="00FC2316">
      <w:pPr>
        <w:autoSpaceDE w:val="0"/>
        <w:autoSpaceDN w:val="0"/>
        <w:adjustRightInd w:val="0"/>
        <w:spacing w:line="240" w:lineRule="auto"/>
        <w:contextualSpacing/>
        <w:jc w:val="both"/>
        <w:rPr>
          <w:rFonts w:ascii="Times New Roman" w:hAnsi="Times New Roman" w:cs="Times New Roman"/>
          <w:sz w:val="28"/>
          <w:szCs w:val="28"/>
        </w:rPr>
      </w:pPr>
      <w:r w:rsidRPr="00FC2316">
        <w:rPr>
          <w:rFonts w:ascii="Times New Roman" w:hAnsi="Times New Roman" w:cs="Times New Roman"/>
          <w:sz w:val="28"/>
          <w:szCs w:val="28"/>
        </w:rPr>
        <w:tab/>
        <w:t>Среднесписочная численность работников организаций малого бизнеса (юридических лиц) составляет 109 человек, увеличение численности  произошло в СПК «</w:t>
      </w:r>
      <w:proofErr w:type="spellStart"/>
      <w:r w:rsidRPr="00FC2316">
        <w:rPr>
          <w:rFonts w:ascii="Times New Roman" w:hAnsi="Times New Roman" w:cs="Times New Roman"/>
          <w:sz w:val="28"/>
          <w:szCs w:val="28"/>
        </w:rPr>
        <w:t>Оракский</w:t>
      </w:r>
      <w:proofErr w:type="spellEnd"/>
      <w:r w:rsidRPr="00FC2316">
        <w:rPr>
          <w:rFonts w:ascii="Times New Roman" w:hAnsi="Times New Roman" w:cs="Times New Roman"/>
          <w:sz w:val="28"/>
          <w:szCs w:val="28"/>
        </w:rPr>
        <w:t>». Увеличение численности по сравнению с 2019 годом составило 25 чел</w:t>
      </w:r>
      <w:proofErr w:type="gramStart"/>
      <w:r w:rsidRPr="00FC2316">
        <w:rPr>
          <w:rFonts w:ascii="Times New Roman" w:hAnsi="Times New Roman" w:cs="Times New Roman"/>
          <w:sz w:val="28"/>
          <w:szCs w:val="28"/>
        </w:rPr>
        <w:t>.(</w:t>
      </w:r>
      <w:proofErr w:type="gramEnd"/>
      <w:r w:rsidRPr="00FC2316">
        <w:rPr>
          <w:rFonts w:ascii="Times New Roman" w:hAnsi="Times New Roman" w:cs="Times New Roman"/>
          <w:sz w:val="28"/>
          <w:szCs w:val="28"/>
        </w:rPr>
        <w:t xml:space="preserve"> на 29,8%). Среднесписочная численность работников у индивидуальных предпринимателей составила 64 человека или на 12 чел (15,8%) ниже 2019 года. Среднесписочная численность работников крестьянских (фермерских) хозяйств в отчетном периоде составила 29 </w:t>
      </w:r>
      <w:proofErr w:type="spellStart"/>
      <w:r w:rsidRPr="00FC2316">
        <w:rPr>
          <w:rFonts w:ascii="Times New Roman" w:hAnsi="Times New Roman" w:cs="Times New Roman"/>
          <w:sz w:val="28"/>
          <w:szCs w:val="28"/>
        </w:rPr>
        <w:t>человек</w:t>
      </w:r>
      <w:proofErr w:type="gramStart"/>
      <w:r w:rsidRPr="00FC2316">
        <w:rPr>
          <w:rFonts w:ascii="Times New Roman" w:hAnsi="Times New Roman" w:cs="Times New Roman"/>
          <w:sz w:val="28"/>
          <w:szCs w:val="28"/>
        </w:rPr>
        <w:t>,н</w:t>
      </w:r>
      <w:proofErr w:type="gramEnd"/>
      <w:r w:rsidRPr="00FC2316">
        <w:rPr>
          <w:rFonts w:ascii="Times New Roman" w:hAnsi="Times New Roman" w:cs="Times New Roman"/>
          <w:sz w:val="28"/>
          <w:szCs w:val="28"/>
        </w:rPr>
        <w:t>а</w:t>
      </w:r>
      <w:proofErr w:type="spellEnd"/>
      <w:r w:rsidRPr="00FC2316">
        <w:rPr>
          <w:rFonts w:ascii="Times New Roman" w:hAnsi="Times New Roman" w:cs="Times New Roman"/>
          <w:sz w:val="28"/>
          <w:szCs w:val="28"/>
        </w:rPr>
        <w:t xml:space="preserve"> 5 работников (20,8%) больше 2019 года .</w:t>
      </w:r>
    </w:p>
    <w:p w:rsidR="00DA1BB1" w:rsidRPr="00FC2316" w:rsidRDefault="003401A3" w:rsidP="00FC2316">
      <w:pPr>
        <w:autoSpaceDE w:val="0"/>
        <w:autoSpaceDN w:val="0"/>
        <w:adjustRightInd w:val="0"/>
        <w:spacing w:line="240" w:lineRule="auto"/>
        <w:contextualSpacing/>
        <w:jc w:val="both"/>
        <w:rPr>
          <w:rFonts w:ascii="Times New Roman" w:hAnsi="Times New Roman" w:cs="Times New Roman"/>
          <w:sz w:val="28"/>
          <w:szCs w:val="28"/>
        </w:rPr>
      </w:pPr>
      <w:r w:rsidRPr="00FC2316">
        <w:rPr>
          <w:rFonts w:ascii="Times New Roman" w:hAnsi="Times New Roman" w:cs="Times New Roman"/>
          <w:sz w:val="28"/>
          <w:szCs w:val="28"/>
        </w:rPr>
        <w:tab/>
        <w:t>В 2020 году д</w:t>
      </w:r>
      <w:r w:rsidRPr="00FC2316">
        <w:rPr>
          <w:rFonts w:ascii="Times New Roman" w:hAnsi="Times New Roman" w:cs="Times New Roman"/>
          <w:color w:val="000000"/>
          <w:sz w:val="28"/>
          <w:szCs w:val="28"/>
        </w:rPr>
        <w:t>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r w:rsidRPr="00FC2316">
        <w:rPr>
          <w:rFonts w:ascii="Times New Roman" w:hAnsi="Times New Roman" w:cs="Times New Roman"/>
          <w:sz w:val="28"/>
          <w:szCs w:val="28"/>
        </w:rPr>
        <w:t xml:space="preserve"> составила 21,59%, к 2023 году этот показатель планируется увеличить до 22,37%.</w:t>
      </w:r>
    </w:p>
    <w:tbl>
      <w:tblPr>
        <w:tblW w:w="0" w:type="auto"/>
        <w:tblInd w:w="96" w:type="dxa"/>
        <w:tblLayout w:type="fixed"/>
        <w:tblLook w:val="0000"/>
      </w:tblPr>
      <w:tblGrid>
        <w:gridCol w:w="3837"/>
        <w:gridCol w:w="1110"/>
        <w:gridCol w:w="1110"/>
        <w:gridCol w:w="1115"/>
        <w:gridCol w:w="1027"/>
        <w:gridCol w:w="1027"/>
      </w:tblGrid>
      <w:tr w:rsidR="00DA1BB1" w:rsidRPr="00FC2316">
        <w:trPr>
          <w:trHeight w:val="288"/>
        </w:trPr>
        <w:tc>
          <w:tcPr>
            <w:tcW w:w="3837" w:type="dxa"/>
            <w:vMerge w:val="restart"/>
            <w:tcBorders>
              <w:top w:val="single" w:sz="4" w:space="0" w:color="auto"/>
              <w:left w:val="single" w:sz="4" w:space="0" w:color="auto"/>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Наименование показателя и единицы измерения</w:t>
            </w:r>
          </w:p>
        </w:tc>
        <w:tc>
          <w:tcPr>
            <w:tcW w:w="5389" w:type="dxa"/>
            <w:gridSpan w:val="5"/>
            <w:tcBorders>
              <w:top w:val="single" w:sz="4" w:space="0" w:color="auto"/>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Значения показателя</w:t>
            </w:r>
          </w:p>
        </w:tc>
      </w:tr>
      <w:tr w:rsidR="00DA1BB1" w:rsidRPr="00FC2316">
        <w:trPr>
          <w:trHeight w:val="552"/>
        </w:trPr>
        <w:tc>
          <w:tcPr>
            <w:tcW w:w="3837" w:type="dxa"/>
            <w:vMerge/>
            <w:tcBorders>
              <w:top w:val="single" w:sz="4" w:space="0" w:color="auto"/>
              <w:left w:val="single" w:sz="4" w:space="0" w:color="auto"/>
              <w:bottom w:val="single" w:sz="4" w:space="0" w:color="auto"/>
              <w:right w:val="single" w:sz="4" w:space="0" w:color="auto"/>
            </w:tcBorders>
            <w:vAlign w:val="center"/>
          </w:tcPr>
          <w:p w:rsidR="00DA1BB1" w:rsidRPr="00FC2316" w:rsidRDefault="00DA1BB1">
            <w:pPr>
              <w:autoSpaceDE w:val="0"/>
              <w:autoSpaceDN w:val="0"/>
              <w:adjustRightInd w:val="0"/>
              <w:spacing w:after="0" w:line="240" w:lineRule="auto"/>
              <w:rPr>
                <w:rFonts w:ascii="Times New Roman" w:hAnsi="Times New Roman" w:cs="Times New Roman"/>
                <w:color w:val="000000"/>
                <w:sz w:val="28"/>
                <w:szCs w:val="28"/>
              </w:rPr>
            </w:pPr>
          </w:p>
        </w:tc>
        <w:tc>
          <w:tcPr>
            <w:tcW w:w="1110"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2019 факт</w:t>
            </w:r>
          </w:p>
        </w:tc>
        <w:tc>
          <w:tcPr>
            <w:tcW w:w="1110"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2020 факт</w:t>
            </w:r>
          </w:p>
        </w:tc>
        <w:tc>
          <w:tcPr>
            <w:tcW w:w="1115"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2021 оценка</w:t>
            </w:r>
          </w:p>
        </w:tc>
        <w:tc>
          <w:tcPr>
            <w:tcW w:w="1027"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2022 прогноз</w:t>
            </w:r>
          </w:p>
        </w:tc>
        <w:tc>
          <w:tcPr>
            <w:tcW w:w="1027"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2023 прогноз</w:t>
            </w:r>
          </w:p>
        </w:tc>
      </w:tr>
      <w:tr w:rsidR="00DA1BB1" w:rsidRPr="00FC2316">
        <w:trPr>
          <w:trHeight w:val="288"/>
        </w:trPr>
        <w:tc>
          <w:tcPr>
            <w:tcW w:w="3837" w:type="dxa"/>
            <w:tcBorders>
              <w:top w:val="nil"/>
              <w:left w:val="single" w:sz="4" w:space="0" w:color="auto"/>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rPr>
                <w:rFonts w:ascii="Times New Roman" w:hAnsi="Times New Roman" w:cs="Times New Roman"/>
                <w:color w:val="000000"/>
                <w:sz w:val="28"/>
                <w:szCs w:val="28"/>
              </w:rPr>
            </w:pPr>
            <w:r w:rsidRPr="00FC2316">
              <w:rPr>
                <w:rFonts w:ascii="Times New Roman" w:hAnsi="Times New Roman" w:cs="Times New Roman"/>
                <w:color w:val="000000"/>
                <w:sz w:val="28"/>
                <w:szCs w:val="28"/>
              </w:rPr>
              <w:t xml:space="preserve">1. Количество малых и </w:t>
            </w:r>
            <w:proofErr w:type="spellStart"/>
            <w:r w:rsidRPr="00FC2316">
              <w:rPr>
                <w:rFonts w:ascii="Times New Roman" w:hAnsi="Times New Roman" w:cs="Times New Roman"/>
                <w:color w:val="000000"/>
                <w:sz w:val="28"/>
                <w:szCs w:val="28"/>
              </w:rPr>
              <w:t>микропредприятий</w:t>
            </w:r>
            <w:proofErr w:type="spellEnd"/>
            <w:r w:rsidRPr="00FC2316">
              <w:rPr>
                <w:rFonts w:ascii="Times New Roman" w:hAnsi="Times New Roman" w:cs="Times New Roman"/>
                <w:color w:val="000000"/>
                <w:sz w:val="28"/>
                <w:szCs w:val="28"/>
              </w:rPr>
              <w:t>, ед.</w:t>
            </w:r>
          </w:p>
        </w:tc>
        <w:tc>
          <w:tcPr>
            <w:tcW w:w="1110"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15</w:t>
            </w:r>
          </w:p>
        </w:tc>
        <w:tc>
          <w:tcPr>
            <w:tcW w:w="1110"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14</w:t>
            </w:r>
          </w:p>
        </w:tc>
        <w:tc>
          <w:tcPr>
            <w:tcW w:w="1115"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14</w:t>
            </w:r>
          </w:p>
        </w:tc>
        <w:tc>
          <w:tcPr>
            <w:tcW w:w="1027"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14</w:t>
            </w:r>
          </w:p>
        </w:tc>
        <w:tc>
          <w:tcPr>
            <w:tcW w:w="1027"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14</w:t>
            </w:r>
          </w:p>
        </w:tc>
      </w:tr>
      <w:tr w:rsidR="00DA1BB1" w:rsidRPr="00FC2316">
        <w:trPr>
          <w:trHeight w:val="288"/>
        </w:trPr>
        <w:tc>
          <w:tcPr>
            <w:tcW w:w="3837" w:type="dxa"/>
            <w:tcBorders>
              <w:top w:val="nil"/>
              <w:left w:val="single" w:sz="4" w:space="0" w:color="auto"/>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rPr>
                <w:rFonts w:ascii="Times New Roman" w:hAnsi="Times New Roman" w:cs="Times New Roman"/>
                <w:color w:val="000000"/>
                <w:sz w:val="28"/>
                <w:szCs w:val="28"/>
              </w:rPr>
            </w:pPr>
            <w:r w:rsidRPr="00FC2316">
              <w:rPr>
                <w:rFonts w:ascii="Times New Roman" w:hAnsi="Times New Roman" w:cs="Times New Roman"/>
                <w:color w:val="000000"/>
                <w:sz w:val="28"/>
                <w:szCs w:val="28"/>
              </w:rPr>
              <w:t>2. Количество средних предприятий, ед.</w:t>
            </w:r>
          </w:p>
        </w:tc>
        <w:tc>
          <w:tcPr>
            <w:tcW w:w="1110"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1</w:t>
            </w:r>
          </w:p>
        </w:tc>
        <w:tc>
          <w:tcPr>
            <w:tcW w:w="1110"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0</w:t>
            </w:r>
          </w:p>
        </w:tc>
        <w:tc>
          <w:tcPr>
            <w:tcW w:w="1115"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0</w:t>
            </w:r>
          </w:p>
        </w:tc>
        <w:tc>
          <w:tcPr>
            <w:tcW w:w="1027"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0</w:t>
            </w:r>
          </w:p>
        </w:tc>
        <w:tc>
          <w:tcPr>
            <w:tcW w:w="1027"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0</w:t>
            </w:r>
          </w:p>
        </w:tc>
      </w:tr>
      <w:tr w:rsidR="00DA1BB1" w:rsidRPr="00FC2316">
        <w:trPr>
          <w:trHeight w:val="288"/>
        </w:trPr>
        <w:tc>
          <w:tcPr>
            <w:tcW w:w="3837" w:type="dxa"/>
            <w:tcBorders>
              <w:top w:val="nil"/>
              <w:left w:val="single" w:sz="4" w:space="0" w:color="auto"/>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rPr>
                <w:rFonts w:ascii="Times New Roman" w:hAnsi="Times New Roman" w:cs="Times New Roman"/>
                <w:color w:val="000000"/>
                <w:sz w:val="28"/>
                <w:szCs w:val="28"/>
              </w:rPr>
            </w:pPr>
            <w:r w:rsidRPr="00FC2316">
              <w:rPr>
                <w:rFonts w:ascii="Times New Roman" w:hAnsi="Times New Roman" w:cs="Times New Roman"/>
                <w:color w:val="000000"/>
                <w:sz w:val="28"/>
                <w:szCs w:val="28"/>
              </w:rPr>
              <w:t>3. Количество индивидуальных предпринимателей, ед.</w:t>
            </w:r>
          </w:p>
        </w:tc>
        <w:tc>
          <w:tcPr>
            <w:tcW w:w="1110"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92</w:t>
            </w:r>
          </w:p>
        </w:tc>
        <w:tc>
          <w:tcPr>
            <w:tcW w:w="1110"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91</w:t>
            </w:r>
          </w:p>
        </w:tc>
        <w:tc>
          <w:tcPr>
            <w:tcW w:w="1115"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94</w:t>
            </w:r>
          </w:p>
        </w:tc>
        <w:tc>
          <w:tcPr>
            <w:tcW w:w="1027"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96</w:t>
            </w:r>
          </w:p>
        </w:tc>
        <w:tc>
          <w:tcPr>
            <w:tcW w:w="1027"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98</w:t>
            </w:r>
          </w:p>
        </w:tc>
      </w:tr>
      <w:tr w:rsidR="00DA1BB1" w:rsidRPr="00FC2316">
        <w:trPr>
          <w:trHeight w:val="288"/>
        </w:trPr>
        <w:tc>
          <w:tcPr>
            <w:tcW w:w="3837" w:type="dxa"/>
            <w:tcBorders>
              <w:top w:val="nil"/>
              <w:left w:val="single" w:sz="4" w:space="0" w:color="auto"/>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ind w:firstLine="240"/>
              <w:rPr>
                <w:rFonts w:ascii="Times New Roman" w:hAnsi="Times New Roman" w:cs="Times New Roman"/>
                <w:color w:val="000000"/>
                <w:sz w:val="28"/>
                <w:szCs w:val="28"/>
              </w:rPr>
            </w:pPr>
            <w:r w:rsidRPr="00FC2316">
              <w:rPr>
                <w:rFonts w:ascii="Times New Roman" w:hAnsi="Times New Roman" w:cs="Times New Roman"/>
                <w:color w:val="000000"/>
                <w:sz w:val="28"/>
                <w:szCs w:val="28"/>
              </w:rPr>
              <w:t>3.1. в том числе количество крестьянско-фермерских хозяйств, ед.</w:t>
            </w:r>
          </w:p>
        </w:tc>
        <w:tc>
          <w:tcPr>
            <w:tcW w:w="1110"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16</w:t>
            </w:r>
          </w:p>
        </w:tc>
        <w:tc>
          <w:tcPr>
            <w:tcW w:w="1110"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10</w:t>
            </w:r>
          </w:p>
        </w:tc>
        <w:tc>
          <w:tcPr>
            <w:tcW w:w="1115"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10</w:t>
            </w:r>
          </w:p>
        </w:tc>
        <w:tc>
          <w:tcPr>
            <w:tcW w:w="1027"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10</w:t>
            </w:r>
          </w:p>
        </w:tc>
        <w:tc>
          <w:tcPr>
            <w:tcW w:w="1027"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10</w:t>
            </w:r>
          </w:p>
        </w:tc>
      </w:tr>
      <w:tr w:rsidR="00DA1BB1" w:rsidRPr="00FC2316">
        <w:trPr>
          <w:trHeight w:val="552"/>
        </w:trPr>
        <w:tc>
          <w:tcPr>
            <w:tcW w:w="3837" w:type="dxa"/>
            <w:tcBorders>
              <w:top w:val="nil"/>
              <w:left w:val="single" w:sz="4" w:space="0" w:color="auto"/>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rPr>
                <w:rFonts w:ascii="Times New Roman" w:hAnsi="Times New Roman" w:cs="Times New Roman"/>
                <w:color w:val="000000"/>
                <w:sz w:val="28"/>
                <w:szCs w:val="28"/>
              </w:rPr>
            </w:pPr>
            <w:r w:rsidRPr="00FC2316">
              <w:rPr>
                <w:rFonts w:ascii="Times New Roman" w:hAnsi="Times New Roman" w:cs="Times New Roman"/>
                <w:color w:val="000000"/>
                <w:sz w:val="28"/>
                <w:szCs w:val="28"/>
              </w:rPr>
              <w:t>4</w:t>
            </w:r>
            <w:r w:rsidRPr="00080FC1">
              <w:rPr>
                <w:rFonts w:ascii="Times New Roman" w:hAnsi="Times New Roman" w:cs="Times New Roman"/>
                <w:sz w:val="28"/>
                <w:szCs w:val="28"/>
              </w:rPr>
              <w:t xml:space="preserve">. Численность постоянного населения муниципального, городского округа (муниципального района) </w:t>
            </w:r>
            <w:r w:rsidRPr="00080FC1">
              <w:rPr>
                <w:rFonts w:ascii="Times New Roman" w:hAnsi="Times New Roman" w:cs="Times New Roman"/>
                <w:b/>
                <w:bCs/>
                <w:sz w:val="28"/>
                <w:szCs w:val="28"/>
              </w:rPr>
              <w:t>на</w:t>
            </w:r>
            <w:r w:rsidRPr="00080FC1">
              <w:rPr>
                <w:rFonts w:ascii="Times New Roman" w:hAnsi="Times New Roman" w:cs="Times New Roman"/>
                <w:sz w:val="28"/>
                <w:szCs w:val="28"/>
              </w:rPr>
              <w:t xml:space="preserve"> </w:t>
            </w:r>
            <w:r w:rsidRPr="00080FC1">
              <w:rPr>
                <w:rFonts w:ascii="Times New Roman" w:hAnsi="Times New Roman" w:cs="Times New Roman"/>
                <w:b/>
                <w:bCs/>
                <w:sz w:val="28"/>
                <w:szCs w:val="28"/>
              </w:rPr>
              <w:t>конец отчетного года</w:t>
            </w:r>
            <w:r w:rsidRPr="00080FC1">
              <w:rPr>
                <w:rFonts w:ascii="Times New Roman" w:hAnsi="Times New Roman" w:cs="Times New Roman"/>
                <w:sz w:val="28"/>
                <w:szCs w:val="28"/>
              </w:rPr>
              <w:t>, чел.</w:t>
            </w:r>
          </w:p>
        </w:tc>
        <w:tc>
          <w:tcPr>
            <w:tcW w:w="1110"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9 253</w:t>
            </w:r>
          </w:p>
        </w:tc>
        <w:tc>
          <w:tcPr>
            <w:tcW w:w="1110"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9 116</w:t>
            </w:r>
          </w:p>
        </w:tc>
        <w:tc>
          <w:tcPr>
            <w:tcW w:w="1115"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8 868</w:t>
            </w:r>
          </w:p>
        </w:tc>
        <w:tc>
          <w:tcPr>
            <w:tcW w:w="1027"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8 645</w:t>
            </w:r>
          </w:p>
        </w:tc>
        <w:tc>
          <w:tcPr>
            <w:tcW w:w="1027"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8 441</w:t>
            </w:r>
          </w:p>
        </w:tc>
      </w:tr>
      <w:tr w:rsidR="00DA1BB1" w:rsidRPr="00FC2316">
        <w:trPr>
          <w:trHeight w:val="552"/>
        </w:trPr>
        <w:tc>
          <w:tcPr>
            <w:tcW w:w="3837" w:type="dxa"/>
            <w:tcBorders>
              <w:top w:val="nil"/>
              <w:left w:val="single" w:sz="4" w:space="0" w:color="auto"/>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rPr>
                <w:rFonts w:ascii="Times New Roman" w:hAnsi="Times New Roman" w:cs="Times New Roman"/>
                <w:b/>
                <w:bCs/>
                <w:color w:val="000000"/>
                <w:sz w:val="28"/>
                <w:szCs w:val="28"/>
              </w:rPr>
            </w:pPr>
            <w:r w:rsidRPr="00FC2316">
              <w:rPr>
                <w:rFonts w:ascii="Times New Roman" w:hAnsi="Times New Roman" w:cs="Times New Roman"/>
                <w:b/>
                <w:bCs/>
                <w:color w:val="000000"/>
                <w:sz w:val="28"/>
                <w:szCs w:val="28"/>
              </w:rPr>
              <w:t xml:space="preserve">5. Число субъектов малого и среднего предпринимательства, ед. на 10 000 чел. </w:t>
            </w:r>
            <w:r w:rsidRPr="00FC2316">
              <w:rPr>
                <w:rFonts w:ascii="Times New Roman" w:hAnsi="Times New Roman" w:cs="Times New Roman"/>
                <w:b/>
                <w:bCs/>
                <w:color w:val="000000"/>
                <w:sz w:val="28"/>
                <w:szCs w:val="28"/>
              </w:rPr>
              <w:lastRenderedPageBreak/>
              <w:t>((стр.1+стр.2+стр.3)/стр.4*10 000)</w:t>
            </w:r>
          </w:p>
        </w:tc>
        <w:tc>
          <w:tcPr>
            <w:tcW w:w="1110" w:type="dxa"/>
            <w:tcBorders>
              <w:top w:val="nil"/>
              <w:left w:val="nil"/>
              <w:bottom w:val="single" w:sz="4" w:space="0" w:color="auto"/>
              <w:right w:val="single" w:sz="4" w:space="0" w:color="auto"/>
            </w:tcBorders>
            <w:shd w:val="clear" w:color="000000" w:fill="D8D8D8"/>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b/>
                <w:bCs/>
                <w:color w:val="000000"/>
                <w:sz w:val="28"/>
                <w:szCs w:val="28"/>
              </w:rPr>
            </w:pPr>
            <w:r w:rsidRPr="00FC2316">
              <w:rPr>
                <w:rFonts w:ascii="Times New Roman" w:hAnsi="Times New Roman" w:cs="Times New Roman"/>
                <w:b/>
                <w:bCs/>
                <w:color w:val="000000"/>
                <w:sz w:val="28"/>
                <w:szCs w:val="28"/>
              </w:rPr>
              <w:lastRenderedPageBreak/>
              <w:t>116,72</w:t>
            </w:r>
          </w:p>
        </w:tc>
        <w:tc>
          <w:tcPr>
            <w:tcW w:w="1110" w:type="dxa"/>
            <w:tcBorders>
              <w:top w:val="nil"/>
              <w:left w:val="nil"/>
              <w:bottom w:val="single" w:sz="4" w:space="0" w:color="auto"/>
              <w:right w:val="single" w:sz="4" w:space="0" w:color="auto"/>
            </w:tcBorders>
            <w:shd w:val="clear" w:color="000000" w:fill="D8D8D8"/>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b/>
                <w:bCs/>
                <w:color w:val="000000"/>
                <w:sz w:val="28"/>
                <w:szCs w:val="28"/>
              </w:rPr>
            </w:pPr>
            <w:r w:rsidRPr="00FC2316">
              <w:rPr>
                <w:rFonts w:ascii="Times New Roman" w:hAnsi="Times New Roman" w:cs="Times New Roman"/>
                <w:b/>
                <w:bCs/>
                <w:color w:val="000000"/>
                <w:sz w:val="28"/>
                <w:szCs w:val="28"/>
              </w:rPr>
              <w:t>115,18</w:t>
            </w:r>
          </w:p>
        </w:tc>
        <w:tc>
          <w:tcPr>
            <w:tcW w:w="1115" w:type="dxa"/>
            <w:tcBorders>
              <w:top w:val="nil"/>
              <w:left w:val="nil"/>
              <w:bottom w:val="single" w:sz="4" w:space="0" w:color="auto"/>
              <w:right w:val="single" w:sz="4" w:space="0" w:color="auto"/>
            </w:tcBorders>
            <w:shd w:val="clear" w:color="000000" w:fill="D8D8D8"/>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b/>
                <w:bCs/>
                <w:color w:val="000000"/>
                <w:sz w:val="28"/>
                <w:szCs w:val="28"/>
              </w:rPr>
            </w:pPr>
            <w:r w:rsidRPr="00FC2316">
              <w:rPr>
                <w:rFonts w:ascii="Times New Roman" w:hAnsi="Times New Roman" w:cs="Times New Roman"/>
                <w:b/>
                <w:bCs/>
                <w:color w:val="000000"/>
                <w:sz w:val="28"/>
                <w:szCs w:val="28"/>
              </w:rPr>
              <w:t>121,79</w:t>
            </w:r>
          </w:p>
        </w:tc>
        <w:tc>
          <w:tcPr>
            <w:tcW w:w="1027" w:type="dxa"/>
            <w:tcBorders>
              <w:top w:val="nil"/>
              <w:left w:val="nil"/>
              <w:bottom w:val="single" w:sz="4" w:space="0" w:color="auto"/>
              <w:right w:val="single" w:sz="4" w:space="0" w:color="auto"/>
            </w:tcBorders>
            <w:shd w:val="clear" w:color="000000" w:fill="D8D8D8"/>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b/>
                <w:bCs/>
                <w:color w:val="000000"/>
                <w:sz w:val="28"/>
                <w:szCs w:val="28"/>
              </w:rPr>
            </w:pPr>
            <w:r w:rsidRPr="00FC2316">
              <w:rPr>
                <w:rFonts w:ascii="Times New Roman" w:hAnsi="Times New Roman" w:cs="Times New Roman"/>
                <w:b/>
                <w:bCs/>
                <w:color w:val="000000"/>
                <w:sz w:val="28"/>
                <w:szCs w:val="28"/>
              </w:rPr>
              <w:t>127,24</w:t>
            </w:r>
          </w:p>
        </w:tc>
        <w:tc>
          <w:tcPr>
            <w:tcW w:w="1027" w:type="dxa"/>
            <w:tcBorders>
              <w:top w:val="nil"/>
              <w:left w:val="nil"/>
              <w:bottom w:val="single" w:sz="4" w:space="0" w:color="auto"/>
              <w:right w:val="single" w:sz="4" w:space="0" w:color="auto"/>
            </w:tcBorders>
            <w:shd w:val="clear" w:color="000000" w:fill="D8D8D8"/>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b/>
                <w:bCs/>
                <w:color w:val="000000"/>
                <w:sz w:val="28"/>
                <w:szCs w:val="28"/>
              </w:rPr>
            </w:pPr>
            <w:r w:rsidRPr="00FC2316">
              <w:rPr>
                <w:rFonts w:ascii="Times New Roman" w:hAnsi="Times New Roman" w:cs="Times New Roman"/>
                <w:b/>
                <w:bCs/>
                <w:color w:val="000000"/>
                <w:sz w:val="28"/>
                <w:szCs w:val="28"/>
              </w:rPr>
              <w:t>132,69</w:t>
            </w:r>
          </w:p>
        </w:tc>
      </w:tr>
      <w:tr w:rsidR="00DA1BB1" w:rsidRPr="00FC2316">
        <w:trPr>
          <w:trHeight w:val="552"/>
        </w:trPr>
        <w:tc>
          <w:tcPr>
            <w:tcW w:w="3837" w:type="dxa"/>
            <w:tcBorders>
              <w:top w:val="nil"/>
              <w:left w:val="single" w:sz="4" w:space="0" w:color="auto"/>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rPr>
                <w:rFonts w:ascii="Times New Roman" w:hAnsi="Times New Roman" w:cs="Times New Roman"/>
                <w:color w:val="000000"/>
                <w:sz w:val="28"/>
                <w:szCs w:val="28"/>
              </w:rPr>
            </w:pPr>
            <w:r w:rsidRPr="00FC2316">
              <w:rPr>
                <w:rFonts w:ascii="Times New Roman" w:hAnsi="Times New Roman" w:cs="Times New Roman"/>
                <w:color w:val="000000"/>
                <w:sz w:val="28"/>
                <w:szCs w:val="28"/>
              </w:rPr>
              <w:lastRenderedPageBreak/>
              <w:t xml:space="preserve">6. Среднесписочная численность работников малых и </w:t>
            </w:r>
            <w:proofErr w:type="spellStart"/>
            <w:r w:rsidRPr="00FC2316">
              <w:rPr>
                <w:rFonts w:ascii="Times New Roman" w:hAnsi="Times New Roman" w:cs="Times New Roman"/>
                <w:color w:val="000000"/>
                <w:sz w:val="28"/>
                <w:szCs w:val="28"/>
              </w:rPr>
              <w:t>микропредприятий</w:t>
            </w:r>
            <w:proofErr w:type="spellEnd"/>
            <w:r w:rsidRPr="00FC2316">
              <w:rPr>
                <w:rFonts w:ascii="Times New Roman" w:hAnsi="Times New Roman" w:cs="Times New Roman"/>
                <w:color w:val="000000"/>
                <w:sz w:val="28"/>
                <w:szCs w:val="28"/>
              </w:rPr>
              <w:t>, чел.</w:t>
            </w:r>
          </w:p>
        </w:tc>
        <w:tc>
          <w:tcPr>
            <w:tcW w:w="1110"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84</w:t>
            </w:r>
          </w:p>
        </w:tc>
        <w:tc>
          <w:tcPr>
            <w:tcW w:w="1110"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109</w:t>
            </w:r>
          </w:p>
        </w:tc>
        <w:tc>
          <w:tcPr>
            <w:tcW w:w="1115"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109</w:t>
            </w:r>
          </w:p>
        </w:tc>
        <w:tc>
          <w:tcPr>
            <w:tcW w:w="1027"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107</w:t>
            </w:r>
          </w:p>
        </w:tc>
        <w:tc>
          <w:tcPr>
            <w:tcW w:w="1027"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105</w:t>
            </w:r>
          </w:p>
        </w:tc>
      </w:tr>
      <w:tr w:rsidR="00DA1BB1" w:rsidRPr="00FC2316">
        <w:trPr>
          <w:trHeight w:val="552"/>
        </w:trPr>
        <w:tc>
          <w:tcPr>
            <w:tcW w:w="3837" w:type="dxa"/>
            <w:tcBorders>
              <w:top w:val="nil"/>
              <w:left w:val="single" w:sz="4" w:space="0" w:color="auto"/>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rPr>
                <w:rFonts w:ascii="Times New Roman" w:hAnsi="Times New Roman" w:cs="Times New Roman"/>
                <w:color w:val="000000"/>
                <w:sz w:val="28"/>
                <w:szCs w:val="28"/>
              </w:rPr>
            </w:pPr>
            <w:r w:rsidRPr="00FC2316">
              <w:rPr>
                <w:rFonts w:ascii="Times New Roman" w:hAnsi="Times New Roman" w:cs="Times New Roman"/>
                <w:color w:val="000000"/>
                <w:sz w:val="28"/>
                <w:szCs w:val="28"/>
              </w:rPr>
              <w:t>7. Среднесписочная численность работников у индивидуальных предпринимателей (наемных работников), чел.</w:t>
            </w:r>
          </w:p>
        </w:tc>
        <w:tc>
          <w:tcPr>
            <w:tcW w:w="1110"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100</w:t>
            </w:r>
          </w:p>
        </w:tc>
        <w:tc>
          <w:tcPr>
            <w:tcW w:w="1110"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93</w:t>
            </w:r>
          </w:p>
        </w:tc>
        <w:tc>
          <w:tcPr>
            <w:tcW w:w="1115"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93</w:t>
            </w:r>
          </w:p>
        </w:tc>
        <w:tc>
          <w:tcPr>
            <w:tcW w:w="1027"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91</w:t>
            </w:r>
          </w:p>
        </w:tc>
        <w:tc>
          <w:tcPr>
            <w:tcW w:w="1027"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91</w:t>
            </w:r>
          </w:p>
        </w:tc>
      </w:tr>
      <w:tr w:rsidR="00DA1BB1" w:rsidRPr="00FC2316">
        <w:trPr>
          <w:trHeight w:val="288"/>
        </w:trPr>
        <w:tc>
          <w:tcPr>
            <w:tcW w:w="3837" w:type="dxa"/>
            <w:tcBorders>
              <w:top w:val="nil"/>
              <w:left w:val="single" w:sz="4" w:space="0" w:color="auto"/>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ind w:firstLine="240"/>
              <w:rPr>
                <w:rFonts w:ascii="Times New Roman" w:hAnsi="Times New Roman" w:cs="Times New Roman"/>
                <w:color w:val="000000"/>
                <w:sz w:val="28"/>
                <w:szCs w:val="28"/>
              </w:rPr>
            </w:pPr>
            <w:r w:rsidRPr="00FC2316">
              <w:rPr>
                <w:rFonts w:ascii="Times New Roman" w:hAnsi="Times New Roman" w:cs="Times New Roman"/>
                <w:color w:val="000000"/>
                <w:sz w:val="28"/>
                <w:szCs w:val="28"/>
              </w:rPr>
              <w:t>7.1. в том числе в крестьянско-фермерских хозяйствах, чел.</w:t>
            </w:r>
          </w:p>
        </w:tc>
        <w:tc>
          <w:tcPr>
            <w:tcW w:w="1110"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24</w:t>
            </w:r>
          </w:p>
        </w:tc>
        <w:tc>
          <w:tcPr>
            <w:tcW w:w="1110"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29</w:t>
            </w:r>
          </w:p>
        </w:tc>
        <w:tc>
          <w:tcPr>
            <w:tcW w:w="1115"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29</w:t>
            </w:r>
          </w:p>
        </w:tc>
        <w:tc>
          <w:tcPr>
            <w:tcW w:w="1027"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29</w:t>
            </w:r>
          </w:p>
        </w:tc>
        <w:tc>
          <w:tcPr>
            <w:tcW w:w="1027"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29</w:t>
            </w:r>
          </w:p>
        </w:tc>
      </w:tr>
      <w:tr w:rsidR="00DA1BB1" w:rsidRPr="00FC2316">
        <w:trPr>
          <w:trHeight w:val="288"/>
        </w:trPr>
        <w:tc>
          <w:tcPr>
            <w:tcW w:w="3837" w:type="dxa"/>
            <w:tcBorders>
              <w:top w:val="nil"/>
              <w:left w:val="single" w:sz="4" w:space="0" w:color="auto"/>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rPr>
                <w:rFonts w:ascii="Times New Roman" w:hAnsi="Times New Roman" w:cs="Times New Roman"/>
                <w:color w:val="000000"/>
                <w:sz w:val="28"/>
                <w:szCs w:val="28"/>
              </w:rPr>
            </w:pPr>
            <w:r w:rsidRPr="00FC2316">
              <w:rPr>
                <w:rFonts w:ascii="Times New Roman" w:hAnsi="Times New Roman" w:cs="Times New Roman"/>
                <w:color w:val="000000"/>
                <w:sz w:val="28"/>
                <w:szCs w:val="28"/>
              </w:rPr>
              <w:t>8. Среднесписочная численность работников средних предприятий, чел.</w:t>
            </w:r>
          </w:p>
        </w:tc>
        <w:tc>
          <w:tcPr>
            <w:tcW w:w="1110"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5</w:t>
            </w:r>
          </w:p>
        </w:tc>
        <w:tc>
          <w:tcPr>
            <w:tcW w:w="1110"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0</w:t>
            </w:r>
          </w:p>
        </w:tc>
        <w:tc>
          <w:tcPr>
            <w:tcW w:w="1115"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0</w:t>
            </w:r>
          </w:p>
        </w:tc>
        <w:tc>
          <w:tcPr>
            <w:tcW w:w="1027"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0</w:t>
            </w:r>
          </w:p>
        </w:tc>
        <w:tc>
          <w:tcPr>
            <w:tcW w:w="1027"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0</w:t>
            </w:r>
          </w:p>
        </w:tc>
      </w:tr>
      <w:tr w:rsidR="00DA1BB1" w:rsidRPr="00FC2316">
        <w:trPr>
          <w:trHeight w:val="912"/>
        </w:trPr>
        <w:tc>
          <w:tcPr>
            <w:tcW w:w="3837" w:type="dxa"/>
            <w:tcBorders>
              <w:top w:val="nil"/>
              <w:left w:val="single" w:sz="4" w:space="0" w:color="auto"/>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rPr>
                <w:rFonts w:ascii="Times New Roman" w:hAnsi="Times New Roman" w:cs="Times New Roman"/>
                <w:color w:val="000000"/>
                <w:sz w:val="28"/>
                <w:szCs w:val="28"/>
              </w:rPr>
            </w:pPr>
            <w:r w:rsidRPr="00FC2316">
              <w:rPr>
                <w:rFonts w:ascii="Times New Roman" w:hAnsi="Times New Roman" w:cs="Times New Roman"/>
                <w:color w:val="000000"/>
                <w:sz w:val="28"/>
                <w:szCs w:val="28"/>
              </w:rPr>
              <w:t xml:space="preserve">9. Среднесписочная численность работников (без внешних совместителей) крупных и средних предприятий и некоммерческих организаций (без субъектов малого предпринимательства), чел. </w:t>
            </w:r>
          </w:p>
        </w:tc>
        <w:tc>
          <w:tcPr>
            <w:tcW w:w="1110"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1 097</w:t>
            </w:r>
          </w:p>
        </w:tc>
        <w:tc>
          <w:tcPr>
            <w:tcW w:w="1110"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1 064</w:t>
            </w:r>
          </w:p>
        </w:tc>
        <w:tc>
          <w:tcPr>
            <w:tcW w:w="1115"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1 052</w:t>
            </w:r>
          </w:p>
        </w:tc>
        <w:tc>
          <w:tcPr>
            <w:tcW w:w="1027"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1 041</w:t>
            </w:r>
          </w:p>
        </w:tc>
        <w:tc>
          <w:tcPr>
            <w:tcW w:w="1027"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1 020</w:t>
            </w:r>
          </w:p>
        </w:tc>
      </w:tr>
      <w:tr w:rsidR="00DA1BB1" w:rsidRPr="00FC2316">
        <w:trPr>
          <w:trHeight w:val="1380"/>
        </w:trPr>
        <w:tc>
          <w:tcPr>
            <w:tcW w:w="3837" w:type="dxa"/>
            <w:tcBorders>
              <w:top w:val="nil"/>
              <w:left w:val="single" w:sz="4" w:space="0" w:color="auto"/>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rPr>
                <w:rFonts w:ascii="Times New Roman" w:hAnsi="Times New Roman" w:cs="Times New Roman"/>
                <w:b/>
                <w:bCs/>
                <w:color w:val="000000"/>
                <w:sz w:val="28"/>
                <w:szCs w:val="28"/>
              </w:rPr>
            </w:pPr>
            <w:r w:rsidRPr="00FC2316">
              <w:rPr>
                <w:rFonts w:ascii="Times New Roman" w:hAnsi="Times New Roman" w:cs="Times New Roman"/>
                <w:b/>
                <w:bCs/>
                <w:color w:val="000000"/>
                <w:sz w:val="28"/>
                <w:szCs w:val="28"/>
              </w:rPr>
              <w:t xml:space="preserve">10. </w:t>
            </w:r>
            <w:proofErr w:type="gramStart"/>
            <w:r w:rsidRPr="00FC2316">
              <w:rPr>
                <w:rFonts w:ascii="Times New Roman" w:hAnsi="Times New Roman" w:cs="Times New Roman"/>
                <w:b/>
                <w:bCs/>
                <w:color w:val="000000"/>
                <w:sz w:val="28"/>
                <w:szCs w:val="28"/>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 ((стр.3+стр.6+стр.7+стр.8 / (стр.3+стр.6+стр.7+стр.9)*100</w:t>
            </w:r>
            <w:proofErr w:type="gramEnd"/>
          </w:p>
        </w:tc>
        <w:tc>
          <w:tcPr>
            <w:tcW w:w="1110" w:type="dxa"/>
            <w:tcBorders>
              <w:top w:val="nil"/>
              <w:left w:val="nil"/>
              <w:bottom w:val="single" w:sz="4" w:space="0" w:color="auto"/>
              <w:right w:val="single" w:sz="4" w:space="0" w:color="auto"/>
            </w:tcBorders>
            <w:shd w:val="clear" w:color="000000" w:fill="D8D8D8"/>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b/>
                <w:bCs/>
                <w:color w:val="000000"/>
                <w:sz w:val="28"/>
                <w:szCs w:val="28"/>
              </w:rPr>
            </w:pPr>
            <w:r w:rsidRPr="00FC2316">
              <w:rPr>
                <w:rFonts w:ascii="Times New Roman" w:hAnsi="Times New Roman" w:cs="Times New Roman"/>
                <w:b/>
                <w:bCs/>
                <w:color w:val="000000"/>
                <w:sz w:val="28"/>
                <w:szCs w:val="28"/>
              </w:rPr>
              <w:t>20,47</w:t>
            </w:r>
          </w:p>
        </w:tc>
        <w:tc>
          <w:tcPr>
            <w:tcW w:w="1110" w:type="dxa"/>
            <w:tcBorders>
              <w:top w:val="nil"/>
              <w:left w:val="nil"/>
              <w:bottom w:val="single" w:sz="4" w:space="0" w:color="auto"/>
              <w:right w:val="single" w:sz="4" w:space="0" w:color="auto"/>
            </w:tcBorders>
            <w:shd w:val="clear" w:color="000000" w:fill="D8D8D8"/>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b/>
                <w:bCs/>
                <w:color w:val="000000"/>
                <w:sz w:val="28"/>
                <w:szCs w:val="28"/>
              </w:rPr>
            </w:pPr>
            <w:r w:rsidRPr="00FC2316">
              <w:rPr>
                <w:rFonts w:ascii="Times New Roman" w:hAnsi="Times New Roman" w:cs="Times New Roman"/>
                <w:b/>
                <w:bCs/>
                <w:color w:val="000000"/>
                <w:sz w:val="28"/>
                <w:szCs w:val="28"/>
              </w:rPr>
              <w:t>21,59</w:t>
            </w:r>
          </w:p>
        </w:tc>
        <w:tc>
          <w:tcPr>
            <w:tcW w:w="1115" w:type="dxa"/>
            <w:tcBorders>
              <w:top w:val="nil"/>
              <w:left w:val="nil"/>
              <w:bottom w:val="single" w:sz="4" w:space="0" w:color="auto"/>
              <w:right w:val="single" w:sz="4" w:space="0" w:color="auto"/>
            </w:tcBorders>
            <w:shd w:val="clear" w:color="000000" w:fill="D8D8D8"/>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b/>
                <w:bCs/>
                <w:color w:val="000000"/>
                <w:sz w:val="28"/>
                <w:szCs w:val="28"/>
              </w:rPr>
            </w:pPr>
            <w:r w:rsidRPr="00FC2316">
              <w:rPr>
                <w:rFonts w:ascii="Times New Roman" w:hAnsi="Times New Roman" w:cs="Times New Roman"/>
                <w:b/>
                <w:bCs/>
                <w:color w:val="000000"/>
                <w:sz w:val="28"/>
                <w:szCs w:val="28"/>
              </w:rPr>
              <w:t>21,96</w:t>
            </w:r>
          </w:p>
        </w:tc>
        <w:tc>
          <w:tcPr>
            <w:tcW w:w="1027" w:type="dxa"/>
            <w:tcBorders>
              <w:top w:val="nil"/>
              <w:left w:val="nil"/>
              <w:bottom w:val="single" w:sz="4" w:space="0" w:color="auto"/>
              <w:right w:val="single" w:sz="4" w:space="0" w:color="auto"/>
            </w:tcBorders>
            <w:shd w:val="clear" w:color="000000" w:fill="D8D8D8"/>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b/>
                <w:bCs/>
                <w:color w:val="000000"/>
                <w:sz w:val="28"/>
                <w:szCs w:val="28"/>
              </w:rPr>
            </w:pPr>
            <w:r w:rsidRPr="00FC2316">
              <w:rPr>
                <w:rFonts w:ascii="Times New Roman" w:hAnsi="Times New Roman" w:cs="Times New Roman"/>
                <w:b/>
                <w:bCs/>
                <w:color w:val="000000"/>
                <w:sz w:val="28"/>
                <w:szCs w:val="28"/>
              </w:rPr>
              <w:t>22,02</w:t>
            </w:r>
          </w:p>
        </w:tc>
        <w:tc>
          <w:tcPr>
            <w:tcW w:w="1027" w:type="dxa"/>
            <w:tcBorders>
              <w:top w:val="nil"/>
              <w:left w:val="nil"/>
              <w:bottom w:val="single" w:sz="4" w:space="0" w:color="auto"/>
              <w:right w:val="single" w:sz="4" w:space="0" w:color="auto"/>
            </w:tcBorders>
            <w:shd w:val="clear" w:color="000000" w:fill="D8D8D8"/>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b/>
                <w:bCs/>
                <w:color w:val="000000"/>
                <w:sz w:val="28"/>
                <w:szCs w:val="28"/>
              </w:rPr>
            </w:pPr>
            <w:r w:rsidRPr="00FC2316">
              <w:rPr>
                <w:rFonts w:ascii="Times New Roman" w:hAnsi="Times New Roman" w:cs="Times New Roman"/>
                <w:b/>
                <w:bCs/>
                <w:color w:val="000000"/>
                <w:sz w:val="28"/>
                <w:szCs w:val="28"/>
              </w:rPr>
              <w:t>22,37</w:t>
            </w:r>
          </w:p>
        </w:tc>
      </w:tr>
    </w:tbl>
    <w:p w:rsidR="00DA1BB1" w:rsidRPr="00FC2316" w:rsidRDefault="00DA1BB1">
      <w:pPr>
        <w:autoSpaceDE w:val="0"/>
        <w:autoSpaceDN w:val="0"/>
        <w:adjustRightInd w:val="0"/>
        <w:spacing w:line="240" w:lineRule="auto"/>
        <w:ind w:firstLine="709"/>
        <w:jc w:val="both"/>
        <w:rPr>
          <w:rFonts w:ascii="Times New Roman" w:hAnsi="Times New Roman" w:cs="Times New Roman"/>
          <w:sz w:val="28"/>
          <w:szCs w:val="28"/>
        </w:rPr>
      </w:pPr>
    </w:p>
    <w:p w:rsidR="00DA1BB1" w:rsidRPr="00FC2316" w:rsidRDefault="00DA1BB1">
      <w:pPr>
        <w:autoSpaceDE w:val="0"/>
        <w:autoSpaceDN w:val="0"/>
        <w:adjustRightInd w:val="0"/>
        <w:spacing w:line="240" w:lineRule="auto"/>
        <w:jc w:val="both"/>
        <w:rPr>
          <w:rFonts w:ascii="Times New Roman" w:hAnsi="Times New Roman" w:cs="Times New Roman"/>
          <w:sz w:val="28"/>
          <w:szCs w:val="28"/>
        </w:rPr>
      </w:pPr>
    </w:p>
    <w:p w:rsidR="00DA1BB1" w:rsidRPr="00FC2316" w:rsidRDefault="00DA1BB1">
      <w:pPr>
        <w:widowControl w:val="0"/>
        <w:autoSpaceDE w:val="0"/>
        <w:autoSpaceDN w:val="0"/>
        <w:adjustRightInd w:val="0"/>
        <w:spacing w:after="0" w:line="240" w:lineRule="auto"/>
        <w:rPr>
          <w:rFonts w:ascii="Times New Roman" w:hAnsi="Times New Roman" w:cs="Times New Roman"/>
          <w:color w:val="000000"/>
          <w:sz w:val="28"/>
          <w:szCs w:val="28"/>
        </w:rPr>
      </w:pPr>
    </w:p>
    <w:p w:rsidR="00DA1BB1" w:rsidRPr="00FC2316" w:rsidRDefault="003401A3" w:rsidP="00373390">
      <w:pPr>
        <w:widowControl w:val="0"/>
        <w:autoSpaceDE w:val="0"/>
        <w:autoSpaceDN w:val="0"/>
        <w:adjustRightInd w:val="0"/>
        <w:spacing w:after="0" w:line="240" w:lineRule="auto"/>
        <w:jc w:val="both"/>
        <w:rPr>
          <w:rFonts w:ascii="Times New Roman" w:hAnsi="Times New Roman" w:cs="Times New Roman"/>
          <w:sz w:val="28"/>
          <w:szCs w:val="28"/>
        </w:rPr>
      </w:pPr>
      <w:r w:rsidRPr="00FC2316">
        <w:rPr>
          <w:rFonts w:ascii="Times New Roman" w:hAnsi="Times New Roman" w:cs="Times New Roman"/>
          <w:b/>
          <w:bCs/>
          <w:color w:val="000000"/>
          <w:sz w:val="28"/>
          <w:szCs w:val="28"/>
        </w:rPr>
        <w:t>3. Объем инвестиций в основной капитал (за исключением бюджетных средств) в расчете на 1 человека</w:t>
      </w:r>
    </w:p>
    <w:p w:rsidR="00DA1BB1" w:rsidRPr="00FC2316" w:rsidRDefault="003401A3" w:rsidP="00FC2316">
      <w:pPr>
        <w:autoSpaceDE w:val="0"/>
        <w:autoSpaceDN w:val="0"/>
        <w:adjustRightInd w:val="0"/>
        <w:spacing w:after="0" w:line="240" w:lineRule="auto"/>
        <w:contextualSpacing/>
        <w:jc w:val="both"/>
        <w:rPr>
          <w:rFonts w:ascii="Times New Roman" w:hAnsi="Times New Roman" w:cs="Times New Roman"/>
          <w:sz w:val="28"/>
          <w:szCs w:val="28"/>
        </w:rPr>
      </w:pPr>
      <w:r w:rsidRPr="00FC2316">
        <w:rPr>
          <w:rFonts w:ascii="Times New Roman" w:hAnsi="Times New Roman" w:cs="Times New Roman"/>
          <w:sz w:val="28"/>
          <w:szCs w:val="28"/>
        </w:rPr>
        <w:tab/>
        <w:t>В</w:t>
      </w:r>
      <w:r w:rsidRPr="00FC2316">
        <w:rPr>
          <w:rFonts w:ascii="Times New Roman" w:hAnsi="Times New Roman" w:cs="Times New Roman"/>
          <w:b/>
          <w:bCs/>
          <w:sz w:val="28"/>
          <w:szCs w:val="28"/>
        </w:rPr>
        <w:t xml:space="preserve"> </w:t>
      </w:r>
      <w:r w:rsidRPr="00FC2316">
        <w:rPr>
          <w:rFonts w:ascii="Times New Roman" w:hAnsi="Times New Roman" w:cs="Times New Roman"/>
          <w:sz w:val="28"/>
          <w:szCs w:val="28"/>
        </w:rPr>
        <w:t xml:space="preserve">2020 году объем инвестиций в основной капитал, направленный на развитие экономики и социальной сферы по данным </w:t>
      </w:r>
      <w:proofErr w:type="spellStart"/>
      <w:r w:rsidRPr="00FC2316">
        <w:rPr>
          <w:rFonts w:ascii="Times New Roman" w:hAnsi="Times New Roman" w:cs="Times New Roman"/>
          <w:sz w:val="28"/>
          <w:szCs w:val="28"/>
        </w:rPr>
        <w:t>Красноярскстата</w:t>
      </w:r>
      <w:proofErr w:type="spellEnd"/>
      <w:r w:rsidRPr="00FC2316">
        <w:rPr>
          <w:rFonts w:ascii="Times New Roman" w:hAnsi="Times New Roman" w:cs="Times New Roman"/>
          <w:sz w:val="28"/>
          <w:szCs w:val="28"/>
        </w:rPr>
        <w:t>, составил 170233 тыс. руб., в том числе за счет бюджетных средств 13944 тыс. руб.</w:t>
      </w:r>
    </w:p>
    <w:p w:rsidR="00DA1BB1" w:rsidRPr="00FC2316" w:rsidRDefault="003401A3" w:rsidP="00FC2316">
      <w:pPr>
        <w:autoSpaceDE w:val="0"/>
        <w:autoSpaceDN w:val="0"/>
        <w:adjustRightInd w:val="0"/>
        <w:spacing w:line="240" w:lineRule="auto"/>
        <w:ind w:firstLine="709"/>
        <w:contextualSpacing/>
        <w:jc w:val="both"/>
        <w:rPr>
          <w:rFonts w:ascii="Times New Roman" w:hAnsi="Times New Roman" w:cs="Times New Roman"/>
          <w:sz w:val="28"/>
          <w:szCs w:val="28"/>
        </w:rPr>
      </w:pPr>
      <w:r w:rsidRPr="00FC2316">
        <w:rPr>
          <w:rFonts w:ascii="Times New Roman" w:hAnsi="Times New Roman" w:cs="Times New Roman"/>
          <w:sz w:val="28"/>
          <w:szCs w:val="28"/>
        </w:rPr>
        <w:t xml:space="preserve">Инвестиции НПС Каштан на содержание линии нефтепровода, проходящего на территории </w:t>
      </w:r>
      <w:proofErr w:type="spellStart"/>
      <w:r w:rsidRPr="00FC2316">
        <w:rPr>
          <w:rFonts w:ascii="Times New Roman" w:hAnsi="Times New Roman" w:cs="Times New Roman"/>
          <w:sz w:val="28"/>
          <w:szCs w:val="28"/>
        </w:rPr>
        <w:t>Боготольского</w:t>
      </w:r>
      <w:proofErr w:type="spellEnd"/>
      <w:r w:rsidRPr="00FC2316">
        <w:rPr>
          <w:rFonts w:ascii="Times New Roman" w:hAnsi="Times New Roman" w:cs="Times New Roman"/>
          <w:sz w:val="28"/>
          <w:szCs w:val="28"/>
        </w:rPr>
        <w:t xml:space="preserve"> района, составили 156289 тыс</w:t>
      </w:r>
      <w:proofErr w:type="gramStart"/>
      <w:r w:rsidRPr="00FC2316">
        <w:rPr>
          <w:rFonts w:ascii="Times New Roman" w:hAnsi="Times New Roman" w:cs="Times New Roman"/>
          <w:sz w:val="28"/>
          <w:szCs w:val="28"/>
        </w:rPr>
        <w:t>.р</w:t>
      </w:r>
      <w:proofErr w:type="gramEnd"/>
      <w:r w:rsidRPr="00FC2316">
        <w:rPr>
          <w:rFonts w:ascii="Times New Roman" w:hAnsi="Times New Roman" w:cs="Times New Roman"/>
          <w:sz w:val="28"/>
          <w:szCs w:val="28"/>
        </w:rPr>
        <w:t>уб. или 91,8 % от общей суммы.</w:t>
      </w:r>
    </w:p>
    <w:p w:rsidR="00DA1BB1" w:rsidRPr="00FC2316" w:rsidRDefault="003401A3" w:rsidP="00FC2316">
      <w:pPr>
        <w:autoSpaceDE w:val="0"/>
        <w:autoSpaceDN w:val="0"/>
        <w:adjustRightInd w:val="0"/>
        <w:spacing w:line="240" w:lineRule="auto"/>
        <w:contextualSpacing/>
        <w:jc w:val="both"/>
        <w:rPr>
          <w:rFonts w:ascii="Times New Roman" w:hAnsi="Times New Roman" w:cs="Times New Roman"/>
          <w:sz w:val="28"/>
          <w:szCs w:val="28"/>
        </w:rPr>
      </w:pPr>
      <w:r w:rsidRPr="00FC2316">
        <w:rPr>
          <w:rFonts w:ascii="Times New Roman" w:hAnsi="Times New Roman" w:cs="Times New Roman"/>
          <w:sz w:val="28"/>
          <w:szCs w:val="28"/>
        </w:rPr>
        <w:t>Объем инвестиций за счет всех источников финансирования (без субъектов малого предпринимательства) в 2021 году составит 177790 тыс</w:t>
      </w:r>
      <w:proofErr w:type="gramStart"/>
      <w:r w:rsidRPr="00FC2316">
        <w:rPr>
          <w:rFonts w:ascii="Times New Roman" w:hAnsi="Times New Roman" w:cs="Times New Roman"/>
          <w:sz w:val="28"/>
          <w:szCs w:val="28"/>
        </w:rPr>
        <w:t>.р</w:t>
      </w:r>
      <w:proofErr w:type="gramEnd"/>
      <w:r w:rsidRPr="00FC2316">
        <w:rPr>
          <w:rFonts w:ascii="Times New Roman" w:hAnsi="Times New Roman" w:cs="Times New Roman"/>
          <w:sz w:val="28"/>
          <w:szCs w:val="28"/>
        </w:rPr>
        <w:t>уб., в 2022 году  185672 тыс.руб., в 2023 году 193480 тыс.руб.</w:t>
      </w:r>
    </w:p>
    <w:p w:rsidR="00DA1BB1" w:rsidRPr="00FC2316" w:rsidRDefault="003401A3" w:rsidP="00FC2316">
      <w:pPr>
        <w:autoSpaceDE w:val="0"/>
        <w:autoSpaceDN w:val="0"/>
        <w:adjustRightInd w:val="0"/>
        <w:spacing w:line="240" w:lineRule="auto"/>
        <w:contextualSpacing/>
        <w:jc w:val="both"/>
        <w:rPr>
          <w:rFonts w:ascii="Times New Roman" w:hAnsi="Times New Roman" w:cs="Times New Roman"/>
          <w:sz w:val="28"/>
          <w:szCs w:val="28"/>
        </w:rPr>
      </w:pPr>
      <w:r w:rsidRPr="00FC2316">
        <w:rPr>
          <w:rFonts w:ascii="Times New Roman" w:hAnsi="Times New Roman" w:cs="Times New Roman"/>
          <w:sz w:val="28"/>
          <w:szCs w:val="28"/>
        </w:rPr>
        <w:tab/>
        <w:t>Объем инвестиций в основной капитал (за исключением бюджетных средств) в расчете на 1 человека населения в 2020 году составил 17017,53  руб. Ожидаемое значение в 2021 году 18214,41 руб., в 2022 г. 19598,38 руб., в 2023 году  21000,82 руб.</w:t>
      </w:r>
    </w:p>
    <w:p w:rsidR="00DA1BB1" w:rsidRPr="00FC2316" w:rsidRDefault="003401A3" w:rsidP="00FC2316">
      <w:pPr>
        <w:autoSpaceDE w:val="0"/>
        <w:autoSpaceDN w:val="0"/>
        <w:adjustRightInd w:val="0"/>
        <w:spacing w:line="240" w:lineRule="auto"/>
        <w:contextualSpacing/>
        <w:jc w:val="both"/>
        <w:rPr>
          <w:rFonts w:ascii="Times New Roman" w:hAnsi="Times New Roman" w:cs="Times New Roman"/>
          <w:sz w:val="28"/>
          <w:szCs w:val="28"/>
        </w:rPr>
      </w:pPr>
      <w:r w:rsidRPr="00FC2316">
        <w:rPr>
          <w:rFonts w:ascii="Times New Roman" w:hAnsi="Times New Roman" w:cs="Times New Roman"/>
          <w:sz w:val="28"/>
          <w:szCs w:val="28"/>
        </w:rPr>
        <w:tab/>
        <w:t xml:space="preserve"> Объем инвестиций за счет бюджетных средств увеличился по сравнению с 2019г. на 17,7% и составил в 2020 году 13944 тыс</w:t>
      </w:r>
      <w:proofErr w:type="gramStart"/>
      <w:r w:rsidRPr="00FC2316">
        <w:rPr>
          <w:rFonts w:ascii="Times New Roman" w:hAnsi="Times New Roman" w:cs="Times New Roman"/>
          <w:sz w:val="28"/>
          <w:szCs w:val="28"/>
        </w:rPr>
        <w:t>.р</w:t>
      </w:r>
      <w:proofErr w:type="gramEnd"/>
      <w:r w:rsidRPr="00FC2316">
        <w:rPr>
          <w:rFonts w:ascii="Times New Roman" w:hAnsi="Times New Roman" w:cs="Times New Roman"/>
          <w:sz w:val="28"/>
          <w:szCs w:val="28"/>
        </w:rPr>
        <w:t xml:space="preserve">уб. К 2023 году рост составит 18,7% относительно 2019 года. </w:t>
      </w:r>
    </w:p>
    <w:p w:rsidR="00DA1BB1" w:rsidRPr="00FC2316" w:rsidRDefault="003401A3" w:rsidP="00FC2316">
      <w:pPr>
        <w:autoSpaceDE w:val="0"/>
        <w:autoSpaceDN w:val="0"/>
        <w:adjustRightInd w:val="0"/>
        <w:spacing w:line="240" w:lineRule="auto"/>
        <w:contextualSpacing/>
        <w:rPr>
          <w:rFonts w:ascii="Times New Roman" w:hAnsi="Times New Roman" w:cs="Times New Roman"/>
          <w:sz w:val="28"/>
          <w:szCs w:val="28"/>
        </w:rPr>
      </w:pPr>
      <w:r w:rsidRPr="00FC2316">
        <w:rPr>
          <w:rFonts w:ascii="Times New Roman" w:hAnsi="Times New Roman" w:cs="Times New Roman"/>
          <w:sz w:val="28"/>
          <w:szCs w:val="28"/>
        </w:rPr>
        <w:tab/>
        <w:t xml:space="preserve">В 2020г. </w:t>
      </w:r>
      <w:proofErr w:type="gramStart"/>
      <w:r w:rsidRPr="00FC2316">
        <w:rPr>
          <w:rFonts w:ascii="Times New Roman" w:hAnsi="Times New Roman" w:cs="Times New Roman"/>
          <w:sz w:val="28"/>
          <w:szCs w:val="28"/>
        </w:rPr>
        <w:t>инвестиционные проекты, реализуемые на территории района отсутствовали</w:t>
      </w:r>
      <w:proofErr w:type="gramEnd"/>
      <w:r w:rsidRPr="00FC2316">
        <w:rPr>
          <w:rFonts w:ascii="Times New Roman" w:hAnsi="Times New Roman" w:cs="Times New Roman"/>
          <w:sz w:val="28"/>
          <w:szCs w:val="28"/>
        </w:rPr>
        <w:t>.</w:t>
      </w:r>
    </w:p>
    <w:tbl>
      <w:tblPr>
        <w:tblW w:w="0" w:type="auto"/>
        <w:tblInd w:w="96" w:type="dxa"/>
        <w:tblLayout w:type="fixed"/>
        <w:tblLook w:val="0000"/>
      </w:tblPr>
      <w:tblGrid>
        <w:gridCol w:w="2599"/>
        <w:gridCol w:w="1371"/>
        <w:gridCol w:w="1370"/>
        <w:gridCol w:w="1394"/>
        <w:gridCol w:w="1388"/>
        <w:gridCol w:w="1400"/>
      </w:tblGrid>
      <w:tr w:rsidR="00DA1BB1" w:rsidRPr="00FC2316">
        <w:trPr>
          <w:trHeight w:val="288"/>
        </w:trPr>
        <w:tc>
          <w:tcPr>
            <w:tcW w:w="2599" w:type="dxa"/>
            <w:vMerge w:val="restart"/>
            <w:tcBorders>
              <w:top w:val="single" w:sz="4" w:space="0" w:color="auto"/>
              <w:left w:val="single" w:sz="4" w:space="0" w:color="auto"/>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Наименование показателя и единицы измерения</w:t>
            </w:r>
          </w:p>
        </w:tc>
        <w:tc>
          <w:tcPr>
            <w:tcW w:w="6923" w:type="dxa"/>
            <w:gridSpan w:val="5"/>
            <w:tcBorders>
              <w:top w:val="single" w:sz="4" w:space="0" w:color="auto"/>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Значения показателя</w:t>
            </w:r>
          </w:p>
        </w:tc>
      </w:tr>
      <w:tr w:rsidR="00DA1BB1" w:rsidRPr="00FC2316">
        <w:trPr>
          <w:trHeight w:val="552"/>
        </w:trPr>
        <w:tc>
          <w:tcPr>
            <w:tcW w:w="2599" w:type="dxa"/>
            <w:vMerge/>
            <w:tcBorders>
              <w:top w:val="single" w:sz="4" w:space="0" w:color="auto"/>
              <w:left w:val="single" w:sz="4" w:space="0" w:color="auto"/>
              <w:bottom w:val="single" w:sz="4" w:space="0" w:color="auto"/>
              <w:right w:val="single" w:sz="4" w:space="0" w:color="auto"/>
            </w:tcBorders>
            <w:vAlign w:val="center"/>
          </w:tcPr>
          <w:p w:rsidR="00DA1BB1" w:rsidRPr="00FC2316" w:rsidRDefault="00DA1BB1">
            <w:pPr>
              <w:autoSpaceDE w:val="0"/>
              <w:autoSpaceDN w:val="0"/>
              <w:adjustRightInd w:val="0"/>
              <w:spacing w:after="0" w:line="240" w:lineRule="auto"/>
              <w:rPr>
                <w:rFonts w:ascii="Times New Roman" w:hAnsi="Times New Roman" w:cs="Times New Roman"/>
                <w:color w:val="000000"/>
                <w:sz w:val="28"/>
                <w:szCs w:val="28"/>
              </w:rPr>
            </w:pPr>
          </w:p>
        </w:tc>
        <w:tc>
          <w:tcPr>
            <w:tcW w:w="1371"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2019</w:t>
            </w:r>
            <w:r w:rsidRPr="00FC2316">
              <w:rPr>
                <w:rFonts w:ascii="Times New Roman" w:hAnsi="Times New Roman" w:cs="Times New Roman"/>
                <w:color w:val="000000"/>
                <w:sz w:val="28"/>
                <w:szCs w:val="28"/>
              </w:rPr>
              <w:br/>
              <w:t>факт</w:t>
            </w:r>
          </w:p>
        </w:tc>
        <w:tc>
          <w:tcPr>
            <w:tcW w:w="1370"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2020 факт</w:t>
            </w:r>
          </w:p>
        </w:tc>
        <w:tc>
          <w:tcPr>
            <w:tcW w:w="1394"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2021 оценка</w:t>
            </w:r>
          </w:p>
        </w:tc>
        <w:tc>
          <w:tcPr>
            <w:tcW w:w="1388"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2022 прогноз</w:t>
            </w:r>
          </w:p>
        </w:tc>
        <w:tc>
          <w:tcPr>
            <w:tcW w:w="1400"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2023 прогноз</w:t>
            </w:r>
          </w:p>
        </w:tc>
      </w:tr>
      <w:tr w:rsidR="00DA1BB1" w:rsidRPr="00FC2316">
        <w:trPr>
          <w:trHeight w:val="828"/>
        </w:trPr>
        <w:tc>
          <w:tcPr>
            <w:tcW w:w="2599" w:type="dxa"/>
            <w:tcBorders>
              <w:top w:val="nil"/>
              <w:left w:val="single" w:sz="4" w:space="0" w:color="auto"/>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rPr>
                <w:rFonts w:ascii="Times New Roman" w:hAnsi="Times New Roman" w:cs="Times New Roman"/>
                <w:color w:val="000000"/>
                <w:sz w:val="28"/>
                <w:szCs w:val="28"/>
              </w:rPr>
            </w:pPr>
            <w:r w:rsidRPr="00FC2316">
              <w:rPr>
                <w:rFonts w:ascii="Times New Roman" w:hAnsi="Times New Roman" w:cs="Times New Roman"/>
                <w:color w:val="000000"/>
                <w:sz w:val="28"/>
                <w:szCs w:val="28"/>
              </w:rPr>
              <w:t>1. Объем инвестиций в основной капитал за счет всех источников финансирования (без субъектов малого предпринимательства), тыс. руб.</w:t>
            </w:r>
          </w:p>
        </w:tc>
        <w:tc>
          <w:tcPr>
            <w:tcW w:w="1371"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148 687,00</w:t>
            </w:r>
          </w:p>
        </w:tc>
        <w:tc>
          <w:tcPr>
            <w:tcW w:w="1370"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170 233,00</w:t>
            </w:r>
          </w:p>
        </w:tc>
        <w:tc>
          <w:tcPr>
            <w:tcW w:w="1394"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177 790,00</w:t>
            </w:r>
          </w:p>
        </w:tc>
        <w:tc>
          <w:tcPr>
            <w:tcW w:w="1388"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185 672,00</w:t>
            </w:r>
          </w:p>
        </w:tc>
        <w:tc>
          <w:tcPr>
            <w:tcW w:w="1400"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193 480,00</w:t>
            </w:r>
          </w:p>
        </w:tc>
      </w:tr>
      <w:tr w:rsidR="00DA1BB1" w:rsidRPr="00FC2316">
        <w:trPr>
          <w:trHeight w:val="540"/>
        </w:trPr>
        <w:tc>
          <w:tcPr>
            <w:tcW w:w="2599" w:type="dxa"/>
            <w:tcBorders>
              <w:top w:val="nil"/>
              <w:left w:val="single" w:sz="4" w:space="0" w:color="auto"/>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rPr>
                <w:rFonts w:ascii="Times New Roman" w:hAnsi="Times New Roman" w:cs="Times New Roman"/>
                <w:i/>
                <w:iCs/>
                <w:color w:val="000000"/>
                <w:sz w:val="28"/>
                <w:szCs w:val="28"/>
              </w:rPr>
            </w:pPr>
            <w:r w:rsidRPr="00FC2316">
              <w:rPr>
                <w:rFonts w:ascii="Times New Roman" w:hAnsi="Times New Roman" w:cs="Times New Roman"/>
                <w:i/>
                <w:iCs/>
                <w:color w:val="000000"/>
                <w:sz w:val="28"/>
                <w:szCs w:val="28"/>
              </w:rPr>
              <w:t>1.1. Темп роста в действующих ценах, к соответствующему периоду предыдущего года, %</w:t>
            </w:r>
          </w:p>
        </w:tc>
        <w:tc>
          <w:tcPr>
            <w:tcW w:w="1371"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i/>
                <w:iCs/>
                <w:color w:val="000000"/>
                <w:sz w:val="28"/>
                <w:szCs w:val="28"/>
              </w:rPr>
            </w:pPr>
            <w:r w:rsidRPr="00FC2316">
              <w:rPr>
                <w:rFonts w:ascii="Times New Roman" w:hAnsi="Times New Roman" w:cs="Times New Roman"/>
                <w:i/>
                <w:iCs/>
                <w:color w:val="000000"/>
                <w:sz w:val="28"/>
                <w:szCs w:val="28"/>
              </w:rPr>
              <w:t>21,26</w:t>
            </w:r>
          </w:p>
        </w:tc>
        <w:tc>
          <w:tcPr>
            <w:tcW w:w="1370" w:type="dxa"/>
            <w:tcBorders>
              <w:top w:val="nil"/>
              <w:left w:val="nil"/>
              <w:bottom w:val="single" w:sz="4" w:space="0" w:color="auto"/>
              <w:right w:val="single" w:sz="4" w:space="0" w:color="auto"/>
            </w:tcBorders>
            <w:shd w:val="clear" w:color="000000" w:fill="D8D8D8"/>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i/>
                <w:iCs/>
                <w:color w:val="000000"/>
                <w:sz w:val="28"/>
                <w:szCs w:val="28"/>
              </w:rPr>
            </w:pPr>
            <w:r w:rsidRPr="00FC2316">
              <w:rPr>
                <w:rFonts w:ascii="Times New Roman" w:hAnsi="Times New Roman" w:cs="Times New Roman"/>
                <w:i/>
                <w:iCs/>
                <w:color w:val="000000"/>
                <w:sz w:val="28"/>
                <w:szCs w:val="28"/>
              </w:rPr>
              <w:t>114,49</w:t>
            </w:r>
          </w:p>
        </w:tc>
        <w:tc>
          <w:tcPr>
            <w:tcW w:w="1394" w:type="dxa"/>
            <w:tcBorders>
              <w:top w:val="nil"/>
              <w:left w:val="nil"/>
              <w:bottom w:val="single" w:sz="4" w:space="0" w:color="auto"/>
              <w:right w:val="single" w:sz="4" w:space="0" w:color="auto"/>
            </w:tcBorders>
            <w:shd w:val="clear" w:color="000000" w:fill="D8D8D8"/>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i/>
                <w:iCs/>
                <w:color w:val="000000"/>
                <w:sz w:val="28"/>
                <w:szCs w:val="28"/>
              </w:rPr>
            </w:pPr>
            <w:r w:rsidRPr="00FC2316">
              <w:rPr>
                <w:rFonts w:ascii="Times New Roman" w:hAnsi="Times New Roman" w:cs="Times New Roman"/>
                <w:i/>
                <w:iCs/>
                <w:color w:val="000000"/>
                <w:sz w:val="28"/>
                <w:szCs w:val="28"/>
              </w:rPr>
              <w:t>104,44</w:t>
            </w:r>
          </w:p>
        </w:tc>
        <w:tc>
          <w:tcPr>
            <w:tcW w:w="1388" w:type="dxa"/>
            <w:tcBorders>
              <w:top w:val="nil"/>
              <w:left w:val="nil"/>
              <w:bottom w:val="single" w:sz="4" w:space="0" w:color="auto"/>
              <w:right w:val="single" w:sz="4" w:space="0" w:color="auto"/>
            </w:tcBorders>
            <w:shd w:val="clear" w:color="000000" w:fill="D8D8D8"/>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i/>
                <w:iCs/>
                <w:color w:val="000000"/>
                <w:sz w:val="28"/>
                <w:szCs w:val="28"/>
              </w:rPr>
            </w:pPr>
            <w:r w:rsidRPr="00FC2316">
              <w:rPr>
                <w:rFonts w:ascii="Times New Roman" w:hAnsi="Times New Roman" w:cs="Times New Roman"/>
                <w:i/>
                <w:iCs/>
                <w:color w:val="000000"/>
                <w:sz w:val="28"/>
                <w:szCs w:val="28"/>
              </w:rPr>
              <w:t>104,43</w:t>
            </w:r>
          </w:p>
        </w:tc>
        <w:tc>
          <w:tcPr>
            <w:tcW w:w="1400" w:type="dxa"/>
            <w:tcBorders>
              <w:top w:val="nil"/>
              <w:left w:val="nil"/>
              <w:bottom w:val="single" w:sz="4" w:space="0" w:color="auto"/>
              <w:right w:val="single" w:sz="4" w:space="0" w:color="auto"/>
            </w:tcBorders>
            <w:shd w:val="clear" w:color="000000" w:fill="D8D8D8"/>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i/>
                <w:iCs/>
                <w:color w:val="000000"/>
                <w:sz w:val="28"/>
                <w:szCs w:val="28"/>
              </w:rPr>
            </w:pPr>
            <w:r w:rsidRPr="00FC2316">
              <w:rPr>
                <w:rFonts w:ascii="Times New Roman" w:hAnsi="Times New Roman" w:cs="Times New Roman"/>
                <w:i/>
                <w:iCs/>
                <w:color w:val="000000"/>
                <w:sz w:val="28"/>
                <w:szCs w:val="28"/>
              </w:rPr>
              <w:t>104,21</w:t>
            </w:r>
          </w:p>
        </w:tc>
      </w:tr>
      <w:tr w:rsidR="00DA1BB1" w:rsidRPr="00FC2316">
        <w:trPr>
          <w:trHeight w:val="288"/>
        </w:trPr>
        <w:tc>
          <w:tcPr>
            <w:tcW w:w="2599" w:type="dxa"/>
            <w:tcBorders>
              <w:top w:val="nil"/>
              <w:left w:val="single" w:sz="4" w:space="0" w:color="auto"/>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rPr>
                <w:rFonts w:ascii="Times New Roman" w:hAnsi="Times New Roman" w:cs="Times New Roman"/>
                <w:i/>
                <w:iCs/>
                <w:color w:val="000000"/>
                <w:sz w:val="28"/>
                <w:szCs w:val="28"/>
              </w:rPr>
            </w:pPr>
            <w:r w:rsidRPr="00FC2316">
              <w:rPr>
                <w:rFonts w:ascii="Times New Roman" w:hAnsi="Times New Roman" w:cs="Times New Roman"/>
                <w:i/>
                <w:iCs/>
                <w:color w:val="000000"/>
                <w:sz w:val="28"/>
                <w:szCs w:val="28"/>
              </w:rPr>
              <w:lastRenderedPageBreak/>
              <w:t>1.2. Индекс-дефлятор, %</w:t>
            </w:r>
          </w:p>
        </w:tc>
        <w:tc>
          <w:tcPr>
            <w:tcW w:w="1371"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i/>
                <w:iCs/>
                <w:color w:val="000000"/>
                <w:sz w:val="28"/>
                <w:szCs w:val="28"/>
              </w:rPr>
            </w:pPr>
            <w:r w:rsidRPr="00FC2316">
              <w:rPr>
                <w:rFonts w:ascii="Times New Roman" w:hAnsi="Times New Roman" w:cs="Times New Roman"/>
                <w:i/>
                <w:iCs/>
                <w:color w:val="000000"/>
                <w:sz w:val="28"/>
                <w:szCs w:val="28"/>
              </w:rPr>
              <w:t> </w:t>
            </w:r>
          </w:p>
        </w:tc>
        <w:tc>
          <w:tcPr>
            <w:tcW w:w="1370"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i/>
                <w:iCs/>
                <w:color w:val="000000"/>
                <w:sz w:val="28"/>
                <w:szCs w:val="28"/>
              </w:rPr>
            </w:pPr>
            <w:r w:rsidRPr="00FC2316">
              <w:rPr>
                <w:rFonts w:ascii="Times New Roman" w:hAnsi="Times New Roman" w:cs="Times New Roman"/>
                <w:i/>
                <w:iCs/>
                <w:color w:val="000000"/>
                <w:sz w:val="28"/>
                <w:szCs w:val="28"/>
              </w:rPr>
              <w:t>107,10</w:t>
            </w:r>
          </w:p>
        </w:tc>
        <w:tc>
          <w:tcPr>
            <w:tcW w:w="1394"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i/>
                <w:iCs/>
                <w:color w:val="000000"/>
                <w:sz w:val="28"/>
                <w:szCs w:val="28"/>
              </w:rPr>
            </w:pPr>
            <w:r w:rsidRPr="00FC2316">
              <w:rPr>
                <w:rFonts w:ascii="Times New Roman" w:hAnsi="Times New Roman" w:cs="Times New Roman"/>
                <w:i/>
                <w:iCs/>
                <w:color w:val="000000"/>
                <w:sz w:val="28"/>
                <w:szCs w:val="28"/>
              </w:rPr>
              <w:t>104,40</w:t>
            </w:r>
          </w:p>
        </w:tc>
        <w:tc>
          <w:tcPr>
            <w:tcW w:w="1388"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i/>
                <w:iCs/>
                <w:color w:val="000000"/>
                <w:sz w:val="28"/>
                <w:szCs w:val="28"/>
              </w:rPr>
            </w:pPr>
            <w:r w:rsidRPr="00FC2316">
              <w:rPr>
                <w:rFonts w:ascii="Times New Roman" w:hAnsi="Times New Roman" w:cs="Times New Roman"/>
                <w:i/>
                <w:iCs/>
                <w:color w:val="000000"/>
                <w:sz w:val="28"/>
                <w:szCs w:val="28"/>
              </w:rPr>
              <w:t>104,30</w:t>
            </w:r>
          </w:p>
        </w:tc>
        <w:tc>
          <w:tcPr>
            <w:tcW w:w="1400"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i/>
                <w:iCs/>
                <w:color w:val="000000"/>
                <w:sz w:val="28"/>
                <w:szCs w:val="28"/>
              </w:rPr>
            </w:pPr>
            <w:r w:rsidRPr="00FC2316">
              <w:rPr>
                <w:rFonts w:ascii="Times New Roman" w:hAnsi="Times New Roman" w:cs="Times New Roman"/>
                <w:i/>
                <w:iCs/>
                <w:color w:val="000000"/>
                <w:sz w:val="28"/>
                <w:szCs w:val="28"/>
              </w:rPr>
              <w:t>104,20</w:t>
            </w:r>
          </w:p>
        </w:tc>
      </w:tr>
      <w:tr w:rsidR="00DA1BB1" w:rsidRPr="00FC2316">
        <w:trPr>
          <w:trHeight w:val="528"/>
        </w:trPr>
        <w:tc>
          <w:tcPr>
            <w:tcW w:w="2599" w:type="dxa"/>
            <w:tcBorders>
              <w:top w:val="nil"/>
              <w:left w:val="single" w:sz="4" w:space="0" w:color="auto"/>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rPr>
                <w:rFonts w:ascii="Times New Roman" w:hAnsi="Times New Roman" w:cs="Times New Roman"/>
                <w:i/>
                <w:iCs/>
                <w:color w:val="000000"/>
                <w:sz w:val="28"/>
                <w:szCs w:val="28"/>
              </w:rPr>
            </w:pPr>
            <w:r w:rsidRPr="00FC2316">
              <w:rPr>
                <w:rFonts w:ascii="Times New Roman" w:hAnsi="Times New Roman" w:cs="Times New Roman"/>
                <w:i/>
                <w:iCs/>
                <w:color w:val="000000"/>
                <w:sz w:val="28"/>
                <w:szCs w:val="28"/>
              </w:rPr>
              <w:t>1.3. Темп роста в сопоставимых ценах, к соответствующему периоду предыдущего года, %</w:t>
            </w:r>
          </w:p>
        </w:tc>
        <w:tc>
          <w:tcPr>
            <w:tcW w:w="1371"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i/>
                <w:iCs/>
                <w:color w:val="000000"/>
                <w:sz w:val="28"/>
                <w:szCs w:val="28"/>
              </w:rPr>
            </w:pPr>
            <w:r w:rsidRPr="00FC2316">
              <w:rPr>
                <w:rFonts w:ascii="Times New Roman" w:hAnsi="Times New Roman" w:cs="Times New Roman"/>
                <w:i/>
                <w:iCs/>
                <w:color w:val="000000"/>
                <w:sz w:val="28"/>
                <w:szCs w:val="28"/>
              </w:rPr>
              <w:t>20,02</w:t>
            </w:r>
          </w:p>
        </w:tc>
        <w:tc>
          <w:tcPr>
            <w:tcW w:w="1370" w:type="dxa"/>
            <w:tcBorders>
              <w:top w:val="nil"/>
              <w:left w:val="nil"/>
              <w:bottom w:val="single" w:sz="4" w:space="0" w:color="auto"/>
              <w:right w:val="single" w:sz="4" w:space="0" w:color="auto"/>
            </w:tcBorders>
            <w:shd w:val="clear" w:color="000000" w:fill="D8D8D8"/>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i/>
                <w:iCs/>
                <w:color w:val="000000"/>
                <w:sz w:val="28"/>
                <w:szCs w:val="28"/>
              </w:rPr>
            </w:pPr>
            <w:r w:rsidRPr="00FC2316">
              <w:rPr>
                <w:rFonts w:ascii="Times New Roman" w:hAnsi="Times New Roman" w:cs="Times New Roman"/>
                <w:i/>
                <w:iCs/>
                <w:color w:val="000000"/>
                <w:sz w:val="28"/>
                <w:szCs w:val="28"/>
              </w:rPr>
              <w:t>106,90</w:t>
            </w:r>
          </w:p>
        </w:tc>
        <w:tc>
          <w:tcPr>
            <w:tcW w:w="1394" w:type="dxa"/>
            <w:tcBorders>
              <w:top w:val="nil"/>
              <w:left w:val="nil"/>
              <w:bottom w:val="single" w:sz="4" w:space="0" w:color="auto"/>
              <w:right w:val="single" w:sz="4" w:space="0" w:color="auto"/>
            </w:tcBorders>
            <w:shd w:val="clear" w:color="000000" w:fill="D8D8D8"/>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i/>
                <w:iCs/>
                <w:color w:val="000000"/>
                <w:sz w:val="28"/>
                <w:szCs w:val="28"/>
              </w:rPr>
            </w:pPr>
            <w:r w:rsidRPr="00FC2316">
              <w:rPr>
                <w:rFonts w:ascii="Times New Roman" w:hAnsi="Times New Roman" w:cs="Times New Roman"/>
                <w:i/>
                <w:iCs/>
                <w:color w:val="000000"/>
                <w:sz w:val="28"/>
                <w:szCs w:val="28"/>
              </w:rPr>
              <w:t>100,04</w:t>
            </w:r>
          </w:p>
        </w:tc>
        <w:tc>
          <w:tcPr>
            <w:tcW w:w="1388" w:type="dxa"/>
            <w:tcBorders>
              <w:top w:val="nil"/>
              <w:left w:val="nil"/>
              <w:bottom w:val="single" w:sz="4" w:space="0" w:color="auto"/>
              <w:right w:val="single" w:sz="4" w:space="0" w:color="auto"/>
            </w:tcBorders>
            <w:shd w:val="clear" w:color="000000" w:fill="D8D8D8"/>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i/>
                <w:iCs/>
                <w:color w:val="000000"/>
                <w:sz w:val="28"/>
                <w:szCs w:val="28"/>
              </w:rPr>
            </w:pPr>
            <w:r w:rsidRPr="00FC2316">
              <w:rPr>
                <w:rFonts w:ascii="Times New Roman" w:hAnsi="Times New Roman" w:cs="Times New Roman"/>
                <w:i/>
                <w:iCs/>
                <w:color w:val="000000"/>
                <w:sz w:val="28"/>
                <w:szCs w:val="28"/>
              </w:rPr>
              <w:t>100,13</w:t>
            </w:r>
          </w:p>
        </w:tc>
        <w:tc>
          <w:tcPr>
            <w:tcW w:w="1400" w:type="dxa"/>
            <w:tcBorders>
              <w:top w:val="nil"/>
              <w:left w:val="nil"/>
              <w:bottom w:val="single" w:sz="4" w:space="0" w:color="auto"/>
              <w:right w:val="single" w:sz="4" w:space="0" w:color="auto"/>
            </w:tcBorders>
            <w:shd w:val="clear" w:color="000000" w:fill="D8D8D8"/>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i/>
                <w:iCs/>
                <w:color w:val="000000"/>
                <w:sz w:val="28"/>
                <w:szCs w:val="28"/>
              </w:rPr>
            </w:pPr>
            <w:r w:rsidRPr="00FC2316">
              <w:rPr>
                <w:rFonts w:ascii="Times New Roman" w:hAnsi="Times New Roman" w:cs="Times New Roman"/>
                <w:i/>
                <w:iCs/>
                <w:color w:val="000000"/>
                <w:sz w:val="28"/>
                <w:szCs w:val="28"/>
              </w:rPr>
              <w:t>100,01</w:t>
            </w:r>
          </w:p>
        </w:tc>
      </w:tr>
      <w:tr w:rsidR="00DA1BB1" w:rsidRPr="00FC2316">
        <w:trPr>
          <w:trHeight w:val="552"/>
        </w:trPr>
        <w:tc>
          <w:tcPr>
            <w:tcW w:w="2599" w:type="dxa"/>
            <w:tcBorders>
              <w:top w:val="nil"/>
              <w:left w:val="single" w:sz="4" w:space="0" w:color="auto"/>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rPr>
                <w:rFonts w:ascii="Times New Roman" w:hAnsi="Times New Roman" w:cs="Times New Roman"/>
                <w:color w:val="000000"/>
                <w:sz w:val="28"/>
                <w:szCs w:val="28"/>
              </w:rPr>
            </w:pPr>
            <w:r w:rsidRPr="00FC2316">
              <w:rPr>
                <w:rFonts w:ascii="Times New Roman" w:hAnsi="Times New Roman" w:cs="Times New Roman"/>
                <w:color w:val="000000"/>
                <w:sz w:val="28"/>
                <w:szCs w:val="28"/>
              </w:rPr>
              <w:t>2. Инвестиции в основной капитал за счет бюджетных средств, тыс. руб.</w:t>
            </w:r>
          </w:p>
        </w:tc>
        <w:tc>
          <w:tcPr>
            <w:tcW w:w="1371"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12 175,00</w:t>
            </w:r>
          </w:p>
        </w:tc>
        <w:tc>
          <w:tcPr>
            <w:tcW w:w="1370"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13 944,00</w:t>
            </w:r>
          </w:p>
        </w:tc>
        <w:tc>
          <w:tcPr>
            <w:tcW w:w="1394"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14 006,00</w:t>
            </w:r>
          </w:p>
        </w:tc>
        <w:tc>
          <w:tcPr>
            <w:tcW w:w="1388"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14 049,00</w:t>
            </w:r>
          </w:p>
        </w:tc>
        <w:tc>
          <w:tcPr>
            <w:tcW w:w="1400"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14 070,00</w:t>
            </w:r>
          </w:p>
        </w:tc>
      </w:tr>
      <w:tr w:rsidR="00DA1BB1" w:rsidRPr="00FC2316">
        <w:trPr>
          <w:trHeight w:val="552"/>
        </w:trPr>
        <w:tc>
          <w:tcPr>
            <w:tcW w:w="2599" w:type="dxa"/>
            <w:tcBorders>
              <w:top w:val="nil"/>
              <w:left w:val="single" w:sz="4" w:space="0" w:color="auto"/>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rPr>
                <w:rFonts w:ascii="Times New Roman" w:hAnsi="Times New Roman" w:cs="Times New Roman"/>
                <w:color w:val="000000"/>
                <w:sz w:val="28"/>
                <w:szCs w:val="28"/>
              </w:rPr>
            </w:pPr>
            <w:r w:rsidRPr="00FC2316">
              <w:rPr>
                <w:rFonts w:ascii="Times New Roman" w:hAnsi="Times New Roman" w:cs="Times New Roman"/>
                <w:color w:val="000000"/>
                <w:sz w:val="28"/>
                <w:szCs w:val="28"/>
              </w:rPr>
              <w:t>3. Объем инвестиций без бюджетных средств, тыс. руб. (стр. 1 – стр. 2)</w:t>
            </w:r>
          </w:p>
        </w:tc>
        <w:tc>
          <w:tcPr>
            <w:tcW w:w="1371" w:type="dxa"/>
            <w:tcBorders>
              <w:top w:val="nil"/>
              <w:left w:val="nil"/>
              <w:bottom w:val="single" w:sz="4" w:space="0" w:color="auto"/>
              <w:right w:val="single" w:sz="4" w:space="0" w:color="auto"/>
            </w:tcBorders>
            <w:shd w:val="clear" w:color="000000" w:fill="D8D8D8"/>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136 512,00</w:t>
            </w:r>
          </w:p>
        </w:tc>
        <w:tc>
          <w:tcPr>
            <w:tcW w:w="1370" w:type="dxa"/>
            <w:tcBorders>
              <w:top w:val="nil"/>
              <w:left w:val="nil"/>
              <w:bottom w:val="single" w:sz="4" w:space="0" w:color="auto"/>
              <w:right w:val="single" w:sz="4" w:space="0" w:color="auto"/>
            </w:tcBorders>
            <w:shd w:val="clear" w:color="000000" w:fill="D8D8D8"/>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156 289,00</w:t>
            </w:r>
          </w:p>
        </w:tc>
        <w:tc>
          <w:tcPr>
            <w:tcW w:w="1394" w:type="dxa"/>
            <w:tcBorders>
              <w:top w:val="nil"/>
              <w:left w:val="nil"/>
              <w:bottom w:val="single" w:sz="4" w:space="0" w:color="auto"/>
              <w:right w:val="single" w:sz="4" w:space="0" w:color="auto"/>
            </w:tcBorders>
            <w:shd w:val="clear" w:color="000000" w:fill="D8D8D8"/>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163 784,00</w:t>
            </w:r>
          </w:p>
        </w:tc>
        <w:tc>
          <w:tcPr>
            <w:tcW w:w="1388" w:type="dxa"/>
            <w:tcBorders>
              <w:top w:val="nil"/>
              <w:left w:val="nil"/>
              <w:bottom w:val="single" w:sz="4" w:space="0" w:color="auto"/>
              <w:right w:val="single" w:sz="4" w:space="0" w:color="auto"/>
            </w:tcBorders>
            <w:shd w:val="clear" w:color="000000" w:fill="D8D8D8"/>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171 623,00</w:t>
            </w:r>
          </w:p>
        </w:tc>
        <w:tc>
          <w:tcPr>
            <w:tcW w:w="1400" w:type="dxa"/>
            <w:tcBorders>
              <w:top w:val="nil"/>
              <w:left w:val="nil"/>
              <w:bottom w:val="single" w:sz="4" w:space="0" w:color="auto"/>
              <w:right w:val="single" w:sz="4" w:space="0" w:color="auto"/>
            </w:tcBorders>
            <w:shd w:val="clear" w:color="000000" w:fill="D8D8D8"/>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179 410,00</w:t>
            </w:r>
          </w:p>
        </w:tc>
      </w:tr>
      <w:tr w:rsidR="00DA1BB1" w:rsidRPr="00FC2316">
        <w:trPr>
          <w:trHeight w:val="828"/>
        </w:trPr>
        <w:tc>
          <w:tcPr>
            <w:tcW w:w="2599" w:type="dxa"/>
            <w:tcBorders>
              <w:top w:val="nil"/>
              <w:left w:val="single" w:sz="4" w:space="0" w:color="auto"/>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rPr>
                <w:rFonts w:ascii="Times New Roman" w:hAnsi="Times New Roman" w:cs="Times New Roman"/>
                <w:color w:val="000000"/>
                <w:sz w:val="28"/>
                <w:szCs w:val="28"/>
              </w:rPr>
            </w:pPr>
            <w:r w:rsidRPr="00FC2316">
              <w:rPr>
                <w:rFonts w:ascii="Times New Roman" w:hAnsi="Times New Roman" w:cs="Times New Roman"/>
                <w:color w:val="000000"/>
                <w:sz w:val="28"/>
                <w:szCs w:val="28"/>
              </w:rPr>
              <w:t>4</w:t>
            </w:r>
            <w:r w:rsidRPr="00080FC1">
              <w:rPr>
                <w:rFonts w:ascii="Times New Roman" w:hAnsi="Times New Roman" w:cs="Times New Roman"/>
                <w:sz w:val="28"/>
                <w:szCs w:val="28"/>
              </w:rPr>
              <w:t xml:space="preserve">. </w:t>
            </w:r>
            <w:r w:rsidRPr="00080FC1">
              <w:rPr>
                <w:rFonts w:ascii="Times New Roman" w:hAnsi="Times New Roman" w:cs="Times New Roman"/>
                <w:bCs/>
                <w:sz w:val="28"/>
                <w:szCs w:val="28"/>
              </w:rPr>
              <w:t>Среднегодовая</w:t>
            </w:r>
            <w:r w:rsidRPr="00080FC1">
              <w:rPr>
                <w:rFonts w:ascii="Times New Roman" w:hAnsi="Times New Roman" w:cs="Times New Roman"/>
                <w:bCs/>
                <w:color w:val="C00000"/>
                <w:sz w:val="28"/>
                <w:szCs w:val="28"/>
              </w:rPr>
              <w:t xml:space="preserve"> </w:t>
            </w:r>
            <w:r w:rsidRPr="00080FC1">
              <w:rPr>
                <w:rFonts w:ascii="Times New Roman" w:hAnsi="Times New Roman" w:cs="Times New Roman"/>
                <w:color w:val="000000"/>
                <w:sz w:val="28"/>
                <w:szCs w:val="28"/>
              </w:rPr>
              <w:t>численность населения муниципального, городского округа (муниципального района), чел.</w:t>
            </w:r>
          </w:p>
        </w:tc>
        <w:tc>
          <w:tcPr>
            <w:tcW w:w="1371"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9 370</w:t>
            </w:r>
          </w:p>
        </w:tc>
        <w:tc>
          <w:tcPr>
            <w:tcW w:w="1370"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9 184</w:t>
            </w:r>
          </w:p>
        </w:tc>
        <w:tc>
          <w:tcPr>
            <w:tcW w:w="1394"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8 992</w:t>
            </w:r>
          </w:p>
        </w:tc>
        <w:tc>
          <w:tcPr>
            <w:tcW w:w="1388"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8 757</w:t>
            </w:r>
          </w:p>
        </w:tc>
        <w:tc>
          <w:tcPr>
            <w:tcW w:w="1400"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8 543</w:t>
            </w:r>
          </w:p>
        </w:tc>
      </w:tr>
      <w:tr w:rsidR="00DA1BB1" w:rsidRPr="00FC2316">
        <w:trPr>
          <w:trHeight w:val="1008"/>
        </w:trPr>
        <w:tc>
          <w:tcPr>
            <w:tcW w:w="2599" w:type="dxa"/>
            <w:tcBorders>
              <w:top w:val="nil"/>
              <w:left w:val="single" w:sz="4" w:space="0" w:color="auto"/>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rPr>
                <w:rFonts w:ascii="Times New Roman" w:hAnsi="Times New Roman" w:cs="Times New Roman"/>
                <w:b/>
                <w:bCs/>
                <w:color w:val="000000"/>
                <w:sz w:val="28"/>
                <w:szCs w:val="28"/>
              </w:rPr>
            </w:pPr>
            <w:r w:rsidRPr="00FC2316">
              <w:rPr>
                <w:rFonts w:ascii="Times New Roman" w:hAnsi="Times New Roman" w:cs="Times New Roman"/>
                <w:b/>
                <w:bCs/>
                <w:color w:val="000000"/>
                <w:sz w:val="28"/>
                <w:szCs w:val="28"/>
              </w:rPr>
              <w:t>5. Объем инвестиций в основной капитал (за исключением бюджетных средств) в расчете на 1 человека населения, руб. (стр. 3*1000/стр. 4)</w:t>
            </w:r>
          </w:p>
        </w:tc>
        <w:tc>
          <w:tcPr>
            <w:tcW w:w="1371" w:type="dxa"/>
            <w:tcBorders>
              <w:top w:val="nil"/>
              <w:left w:val="nil"/>
              <w:bottom w:val="single" w:sz="4" w:space="0" w:color="auto"/>
              <w:right w:val="single" w:sz="4" w:space="0" w:color="auto"/>
            </w:tcBorders>
            <w:shd w:val="clear" w:color="000000" w:fill="D8D8D8"/>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b/>
                <w:bCs/>
                <w:color w:val="000000"/>
                <w:sz w:val="28"/>
                <w:szCs w:val="28"/>
              </w:rPr>
            </w:pPr>
            <w:r w:rsidRPr="00FC2316">
              <w:rPr>
                <w:rFonts w:ascii="Times New Roman" w:hAnsi="Times New Roman" w:cs="Times New Roman"/>
                <w:b/>
                <w:bCs/>
                <w:color w:val="000000"/>
                <w:sz w:val="28"/>
                <w:szCs w:val="28"/>
              </w:rPr>
              <w:t>14 569,05</w:t>
            </w:r>
          </w:p>
        </w:tc>
        <w:tc>
          <w:tcPr>
            <w:tcW w:w="1370" w:type="dxa"/>
            <w:tcBorders>
              <w:top w:val="nil"/>
              <w:left w:val="nil"/>
              <w:bottom w:val="single" w:sz="4" w:space="0" w:color="auto"/>
              <w:right w:val="single" w:sz="4" w:space="0" w:color="auto"/>
            </w:tcBorders>
            <w:shd w:val="clear" w:color="000000" w:fill="D8D8D8"/>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b/>
                <w:bCs/>
                <w:color w:val="000000"/>
                <w:sz w:val="28"/>
                <w:szCs w:val="28"/>
              </w:rPr>
            </w:pPr>
            <w:r w:rsidRPr="00FC2316">
              <w:rPr>
                <w:rFonts w:ascii="Times New Roman" w:hAnsi="Times New Roman" w:cs="Times New Roman"/>
                <w:b/>
                <w:bCs/>
                <w:color w:val="000000"/>
                <w:sz w:val="28"/>
                <w:szCs w:val="28"/>
              </w:rPr>
              <w:t>17 017,53</w:t>
            </w:r>
          </w:p>
        </w:tc>
        <w:tc>
          <w:tcPr>
            <w:tcW w:w="1394" w:type="dxa"/>
            <w:tcBorders>
              <w:top w:val="nil"/>
              <w:left w:val="nil"/>
              <w:bottom w:val="single" w:sz="4" w:space="0" w:color="auto"/>
              <w:right w:val="single" w:sz="4" w:space="0" w:color="auto"/>
            </w:tcBorders>
            <w:shd w:val="clear" w:color="000000" w:fill="D8D8D8"/>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b/>
                <w:bCs/>
                <w:color w:val="000000"/>
                <w:sz w:val="28"/>
                <w:szCs w:val="28"/>
              </w:rPr>
            </w:pPr>
            <w:r w:rsidRPr="00FC2316">
              <w:rPr>
                <w:rFonts w:ascii="Times New Roman" w:hAnsi="Times New Roman" w:cs="Times New Roman"/>
                <w:b/>
                <w:bCs/>
                <w:color w:val="000000"/>
                <w:sz w:val="28"/>
                <w:szCs w:val="28"/>
              </w:rPr>
              <w:t>18 214,41</w:t>
            </w:r>
          </w:p>
        </w:tc>
        <w:tc>
          <w:tcPr>
            <w:tcW w:w="1388" w:type="dxa"/>
            <w:tcBorders>
              <w:top w:val="nil"/>
              <w:left w:val="nil"/>
              <w:bottom w:val="single" w:sz="4" w:space="0" w:color="auto"/>
              <w:right w:val="single" w:sz="4" w:space="0" w:color="auto"/>
            </w:tcBorders>
            <w:shd w:val="clear" w:color="000000" w:fill="D8D8D8"/>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b/>
                <w:bCs/>
                <w:color w:val="000000"/>
                <w:sz w:val="28"/>
                <w:szCs w:val="28"/>
              </w:rPr>
            </w:pPr>
            <w:r w:rsidRPr="00FC2316">
              <w:rPr>
                <w:rFonts w:ascii="Times New Roman" w:hAnsi="Times New Roman" w:cs="Times New Roman"/>
                <w:b/>
                <w:bCs/>
                <w:color w:val="000000"/>
                <w:sz w:val="28"/>
                <w:szCs w:val="28"/>
              </w:rPr>
              <w:t>19 598,38</w:t>
            </w:r>
          </w:p>
        </w:tc>
        <w:tc>
          <w:tcPr>
            <w:tcW w:w="1400" w:type="dxa"/>
            <w:tcBorders>
              <w:top w:val="nil"/>
              <w:left w:val="nil"/>
              <w:bottom w:val="single" w:sz="4" w:space="0" w:color="auto"/>
              <w:right w:val="single" w:sz="4" w:space="0" w:color="auto"/>
            </w:tcBorders>
            <w:shd w:val="clear" w:color="000000" w:fill="D8D8D8"/>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b/>
                <w:bCs/>
                <w:color w:val="000000"/>
                <w:sz w:val="28"/>
                <w:szCs w:val="28"/>
              </w:rPr>
            </w:pPr>
            <w:r w:rsidRPr="00FC2316">
              <w:rPr>
                <w:rFonts w:ascii="Times New Roman" w:hAnsi="Times New Roman" w:cs="Times New Roman"/>
                <w:b/>
                <w:bCs/>
                <w:color w:val="000000"/>
                <w:sz w:val="28"/>
                <w:szCs w:val="28"/>
              </w:rPr>
              <w:t>21 000,82</w:t>
            </w:r>
          </w:p>
        </w:tc>
      </w:tr>
    </w:tbl>
    <w:p w:rsidR="00FC2316" w:rsidRDefault="00FC2316">
      <w:pPr>
        <w:widowControl w:val="0"/>
        <w:autoSpaceDE w:val="0"/>
        <w:autoSpaceDN w:val="0"/>
        <w:adjustRightInd w:val="0"/>
        <w:spacing w:after="0" w:line="240" w:lineRule="auto"/>
        <w:rPr>
          <w:rFonts w:ascii="Times New Roman" w:hAnsi="Times New Roman" w:cs="Times New Roman"/>
          <w:b/>
          <w:bCs/>
          <w:color w:val="000000"/>
          <w:sz w:val="28"/>
          <w:szCs w:val="28"/>
        </w:rPr>
      </w:pPr>
    </w:p>
    <w:p w:rsidR="00DA1BB1" w:rsidRPr="00FC2316" w:rsidRDefault="003401A3" w:rsidP="00373390">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FC2316">
        <w:rPr>
          <w:rFonts w:ascii="Times New Roman" w:hAnsi="Times New Roman" w:cs="Times New Roman"/>
          <w:b/>
          <w:bCs/>
          <w:color w:val="000000"/>
          <w:sz w:val="28"/>
          <w:szCs w:val="28"/>
        </w:rPr>
        <w:t>4. Доля площади земельных участков, являющихся объектами налогообложения земельным налогом, в общей площади территории муниципального, городского округов (муниципального района)</w:t>
      </w:r>
    </w:p>
    <w:p w:rsidR="00DA1BB1" w:rsidRPr="00FC2316" w:rsidRDefault="00DA1BB1">
      <w:pPr>
        <w:widowControl w:val="0"/>
        <w:autoSpaceDE w:val="0"/>
        <w:autoSpaceDN w:val="0"/>
        <w:adjustRightInd w:val="0"/>
        <w:spacing w:after="0" w:line="240" w:lineRule="auto"/>
        <w:rPr>
          <w:rFonts w:ascii="Times New Roman" w:hAnsi="Times New Roman" w:cs="Times New Roman"/>
          <w:sz w:val="28"/>
          <w:szCs w:val="28"/>
        </w:rPr>
      </w:pPr>
    </w:p>
    <w:p w:rsidR="00DA1BB1" w:rsidRPr="00FC2316" w:rsidRDefault="00FC2316" w:rsidP="00373390">
      <w:pPr>
        <w:autoSpaceDE w:val="0"/>
        <w:autoSpaceDN w:val="0"/>
        <w:adjustRightInd w:val="0"/>
        <w:spacing w:line="240" w:lineRule="auto"/>
        <w:contextualSpacing/>
        <w:jc w:val="both"/>
        <w:rPr>
          <w:rFonts w:ascii="Times New Roman" w:hAnsi="Times New Roman" w:cs="Times New Roman"/>
          <w:color w:val="000000"/>
          <w:sz w:val="28"/>
          <w:szCs w:val="28"/>
        </w:rPr>
      </w:pPr>
      <w:r>
        <w:rPr>
          <w:rFonts w:ascii="Times New Roman" w:hAnsi="Times New Roman" w:cs="Times New Roman"/>
          <w:sz w:val="28"/>
          <w:szCs w:val="28"/>
        </w:rPr>
        <w:lastRenderedPageBreak/>
        <w:tab/>
      </w:r>
      <w:r w:rsidR="003401A3" w:rsidRPr="00FC2316">
        <w:rPr>
          <w:rFonts w:ascii="Times New Roman" w:hAnsi="Times New Roman" w:cs="Times New Roman"/>
          <w:sz w:val="28"/>
          <w:szCs w:val="28"/>
        </w:rPr>
        <w:t xml:space="preserve">В 2020 году было продано 6,2 га земельных участков физическим лицам  на территории </w:t>
      </w:r>
      <w:proofErr w:type="spellStart"/>
      <w:r w:rsidR="003401A3" w:rsidRPr="00FC2316">
        <w:rPr>
          <w:rFonts w:ascii="Times New Roman" w:hAnsi="Times New Roman" w:cs="Times New Roman"/>
          <w:sz w:val="28"/>
          <w:szCs w:val="28"/>
        </w:rPr>
        <w:t>Боготольского</w:t>
      </w:r>
      <w:proofErr w:type="spellEnd"/>
      <w:r w:rsidR="003401A3" w:rsidRPr="00FC2316">
        <w:rPr>
          <w:rFonts w:ascii="Times New Roman" w:hAnsi="Times New Roman" w:cs="Times New Roman"/>
          <w:sz w:val="28"/>
          <w:szCs w:val="28"/>
        </w:rPr>
        <w:t xml:space="preserve"> района. Доля площади земельных участков, являющихся объектами налогообложения, в 2020 году составила 28,46 % в общей площади территории </w:t>
      </w:r>
      <w:proofErr w:type="spellStart"/>
      <w:r w:rsidR="003401A3" w:rsidRPr="00FC2316">
        <w:rPr>
          <w:rFonts w:ascii="Times New Roman" w:hAnsi="Times New Roman" w:cs="Times New Roman"/>
          <w:sz w:val="28"/>
          <w:szCs w:val="28"/>
        </w:rPr>
        <w:t>Боготольского</w:t>
      </w:r>
      <w:proofErr w:type="spellEnd"/>
      <w:r w:rsidR="003401A3" w:rsidRPr="00FC2316">
        <w:rPr>
          <w:rFonts w:ascii="Times New Roman" w:hAnsi="Times New Roman" w:cs="Times New Roman"/>
          <w:sz w:val="28"/>
          <w:szCs w:val="28"/>
        </w:rPr>
        <w:t xml:space="preserve"> района, увеличение по сравнению с 2019 годом составило 0,01%. К 2023 году значительного увеличение данного показателя не прогнозируется, доля площади земельных участков, являющихся объектами налогообложения, составит 28,47 % .</w:t>
      </w:r>
    </w:p>
    <w:p w:rsidR="00DA1BB1" w:rsidRPr="00FC2316" w:rsidRDefault="003401A3" w:rsidP="00373390">
      <w:pPr>
        <w:widowControl w:val="0"/>
        <w:autoSpaceDE w:val="0"/>
        <w:autoSpaceDN w:val="0"/>
        <w:adjustRightInd w:val="0"/>
        <w:spacing w:after="0" w:line="240" w:lineRule="auto"/>
        <w:contextualSpacing/>
        <w:rPr>
          <w:rFonts w:ascii="Times New Roman" w:hAnsi="Times New Roman" w:cs="Times New Roman"/>
          <w:color w:val="000000"/>
          <w:sz w:val="28"/>
          <w:szCs w:val="28"/>
        </w:rPr>
      </w:pPr>
      <w:r w:rsidRPr="00FC2316">
        <w:rPr>
          <w:rFonts w:ascii="Times New Roman" w:hAnsi="Times New Roman" w:cs="Times New Roman"/>
          <w:b/>
          <w:bCs/>
          <w:color w:val="000000"/>
          <w:sz w:val="28"/>
          <w:szCs w:val="28"/>
        </w:rPr>
        <w:t xml:space="preserve">5. Доля прибыльных сельскохозяйственных </w:t>
      </w:r>
      <w:proofErr w:type="gramStart"/>
      <w:r w:rsidRPr="00FC2316">
        <w:rPr>
          <w:rFonts w:ascii="Times New Roman" w:hAnsi="Times New Roman" w:cs="Times New Roman"/>
          <w:b/>
          <w:bCs/>
          <w:color w:val="000000"/>
          <w:sz w:val="28"/>
          <w:szCs w:val="28"/>
        </w:rPr>
        <w:t>организаций</w:t>
      </w:r>
      <w:proofErr w:type="gramEnd"/>
      <w:r w:rsidRPr="00FC2316">
        <w:rPr>
          <w:rFonts w:ascii="Times New Roman" w:hAnsi="Times New Roman" w:cs="Times New Roman"/>
          <w:b/>
          <w:bCs/>
          <w:color w:val="000000"/>
          <w:sz w:val="28"/>
          <w:szCs w:val="28"/>
        </w:rPr>
        <w:t xml:space="preserve"> в общем их числе</w:t>
      </w:r>
    </w:p>
    <w:p w:rsidR="00DA1BB1" w:rsidRPr="00FC2316" w:rsidRDefault="00080FC1" w:rsidP="00373390">
      <w:pPr>
        <w:autoSpaceDE w:val="0"/>
        <w:autoSpaceDN w:val="0"/>
        <w:adjustRightInd w:val="0"/>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3401A3" w:rsidRPr="00FC2316">
        <w:rPr>
          <w:rFonts w:ascii="Times New Roman" w:hAnsi="Times New Roman" w:cs="Times New Roman"/>
          <w:sz w:val="28"/>
          <w:szCs w:val="28"/>
        </w:rPr>
        <w:t xml:space="preserve">На территории </w:t>
      </w:r>
      <w:proofErr w:type="spellStart"/>
      <w:r w:rsidR="003401A3" w:rsidRPr="00FC2316">
        <w:rPr>
          <w:rFonts w:ascii="Times New Roman" w:hAnsi="Times New Roman" w:cs="Times New Roman"/>
          <w:sz w:val="28"/>
          <w:szCs w:val="28"/>
        </w:rPr>
        <w:t>Боготольского</w:t>
      </w:r>
      <w:proofErr w:type="spellEnd"/>
      <w:r w:rsidR="003401A3" w:rsidRPr="00FC2316">
        <w:rPr>
          <w:rFonts w:ascii="Times New Roman" w:hAnsi="Times New Roman" w:cs="Times New Roman"/>
          <w:sz w:val="28"/>
          <w:szCs w:val="28"/>
        </w:rPr>
        <w:t xml:space="preserve"> района осуществляют деятельность 2 сельскохозяйственных предприятиях (ООО "</w:t>
      </w:r>
      <w:proofErr w:type="spellStart"/>
      <w:r w:rsidR="003401A3" w:rsidRPr="00FC2316">
        <w:rPr>
          <w:rFonts w:ascii="Times New Roman" w:hAnsi="Times New Roman" w:cs="Times New Roman"/>
          <w:sz w:val="28"/>
          <w:szCs w:val="28"/>
        </w:rPr>
        <w:t>Боготольская</w:t>
      </w:r>
      <w:proofErr w:type="spellEnd"/>
      <w:r w:rsidR="003401A3" w:rsidRPr="00FC2316">
        <w:rPr>
          <w:rFonts w:ascii="Times New Roman" w:hAnsi="Times New Roman" w:cs="Times New Roman"/>
          <w:sz w:val="28"/>
          <w:szCs w:val="28"/>
        </w:rPr>
        <w:t xml:space="preserve"> птицефабрика" </w:t>
      </w:r>
      <w:proofErr w:type="gramStart"/>
      <w:r w:rsidR="003401A3" w:rsidRPr="00FC2316">
        <w:rPr>
          <w:rFonts w:ascii="Times New Roman" w:hAnsi="Times New Roman" w:cs="Times New Roman"/>
          <w:sz w:val="28"/>
          <w:szCs w:val="28"/>
        </w:rPr>
        <w:t>и ООО</w:t>
      </w:r>
      <w:proofErr w:type="gramEnd"/>
      <w:r w:rsidR="003401A3" w:rsidRPr="00FC2316">
        <w:rPr>
          <w:rFonts w:ascii="Times New Roman" w:hAnsi="Times New Roman" w:cs="Times New Roman"/>
          <w:sz w:val="28"/>
          <w:szCs w:val="28"/>
        </w:rPr>
        <w:t xml:space="preserve"> "Зеленый мир"), зарегистрированные в реестре субъектов агропромышленного комплекса.</w:t>
      </w:r>
    </w:p>
    <w:p w:rsidR="00080FC1" w:rsidRDefault="003401A3" w:rsidP="00080FC1">
      <w:pPr>
        <w:autoSpaceDE w:val="0"/>
        <w:autoSpaceDN w:val="0"/>
        <w:adjustRightInd w:val="0"/>
        <w:spacing w:line="240" w:lineRule="auto"/>
        <w:contextualSpacing/>
        <w:jc w:val="both"/>
        <w:rPr>
          <w:rFonts w:ascii="Times New Roman" w:hAnsi="Times New Roman" w:cs="Times New Roman"/>
          <w:sz w:val="28"/>
          <w:szCs w:val="28"/>
        </w:rPr>
      </w:pPr>
      <w:r w:rsidRPr="00FC2316">
        <w:rPr>
          <w:rFonts w:ascii="Times New Roman" w:hAnsi="Times New Roman" w:cs="Times New Roman"/>
          <w:sz w:val="28"/>
          <w:szCs w:val="28"/>
        </w:rPr>
        <w:tab/>
        <w:t>По итогам 2020 года прибыль ООО "Зеленый мир" составила 10413 тыс</w:t>
      </w:r>
      <w:proofErr w:type="gramStart"/>
      <w:r w:rsidRPr="00FC2316">
        <w:rPr>
          <w:rFonts w:ascii="Times New Roman" w:hAnsi="Times New Roman" w:cs="Times New Roman"/>
          <w:sz w:val="28"/>
          <w:szCs w:val="28"/>
        </w:rPr>
        <w:t>.р</w:t>
      </w:r>
      <w:proofErr w:type="gramEnd"/>
      <w:r w:rsidRPr="00FC2316">
        <w:rPr>
          <w:rFonts w:ascii="Times New Roman" w:hAnsi="Times New Roman" w:cs="Times New Roman"/>
          <w:sz w:val="28"/>
          <w:szCs w:val="28"/>
        </w:rPr>
        <w:t>уб., убыток ООО "</w:t>
      </w:r>
      <w:proofErr w:type="spellStart"/>
      <w:r w:rsidRPr="00FC2316">
        <w:rPr>
          <w:rFonts w:ascii="Times New Roman" w:hAnsi="Times New Roman" w:cs="Times New Roman"/>
          <w:sz w:val="28"/>
          <w:szCs w:val="28"/>
        </w:rPr>
        <w:t>Боготольская</w:t>
      </w:r>
      <w:proofErr w:type="spellEnd"/>
      <w:r w:rsidRPr="00FC2316">
        <w:rPr>
          <w:rFonts w:ascii="Times New Roman" w:hAnsi="Times New Roman" w:cs="Times New Roman"/>
          <w:sz w:val="28"/>
          <w:szCs w:val="28"/>
        </w:rPr>
        <w:t xml:space="preserve"> птицефабрика" составил 19733 тыс.руб.</w:t>
      </w:r>
    </w:p>
    <w:p w:rsidR="00DA1BB1" w:rsidRPr="00FC2316" w:rsidRDefault="00080FC1" w:rsidP="00080FC1">
      <w:pPr>
        <w:autoSpaceDE w:val="0"/>
        <w:autoSpaceDN w:val="0"/>
        <w:adjustRightInd w:val="0"/>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3401A3" w:rsidRPr="00FC2316">
        <w:rPr>
          <w:rFonts w:ascii="Times New Roman" w:hAnsi="Times New Roman" w:cs="Times New Roman"/>
          <w:sz w:val="28"/>
          <w:szCs w:val="28"/>
        </w:rPr>
        <w:t>Убыток ООО "</w:t>
      </w:r>
      <w:proofErr w:type="spellStart"/>
      <w:r w:rsidR="003401A3" w:rsidRPr="00FC2316">
        <w:rPr>
          <w:rFonts w:ascii="Times New Roman" w:hAnsi="Times New Roman" w:cs="Times New Roman"/>
          <w:sz w:val="28"/>
          <w:szCs w:val="28"/>
        </w:rPr>
        <w:t>Боготольская</w:t>
      </w:r>
      <w:proofErr w:type="spellEnd"/>
      <w:r w:rsidR="003401A3" w:rsidRPr="00FC2316">
        <w:rPr>
          <w:rFonts w:ascii="Times New Roman" w:hAnsi="Times New Roman" w:cs="Times New Roman"/>
          <w:sz w:val="28"/>
          <w:szCs w:val="28"/>
        </w:rPr>
        <w:t xml:space="preserve"> птицефабрика" получен как от реализации мяса (цена на мясо кур яичных пород очень низкая, тушки кур промышленного стада  на момент убоя  имеют сравнительно небольшой, в розничной торговле не пользуется спросом), так и от реализации яйца (низкая цена на продукцию в течени</w:t>
      </w:r>
      <w:proofErr w:type="gramStart"/>
      <w:r w:rsidR="003401A3" w:rsidRPr="00FC2316">
        <w:rPr>
          <w:rFonts w:ascii="Times New Roman" w:hAnsi="Times New Roman" w:cs="Times New Roman"/>
          <w:sz w:val="28"/>
          <w:szCs w:val="28"/>
        </w:rPr>
        <w:t>и</w:t>
      </w:r>
      <w:proofErr w:type="gramEnd"/>
      <w:r w:rsidR="003401A3" w:rsidRPr="00FC2316">
        <w:rPr>
          <w:rFonts w:ascii="Times New Roman" w:hAnsi="Times New Roman" w:cs="Times New Roman"/>
          <w:sz w:val="28"/>
          <w:szCs w:val="28"/>
        </w:rPr>
        <w:t xml:space="preserve"> всего года, большое количество мелкого яйца 3 категории).</w:t>
      </w:r>
    </w:p>
    <w:p w:rsidR="00DA1BB1" w:rsidRPr="00FC2316" w:rsidRDefault="003401A3" w:rsidP="00FC2316">
      <w:pPr>
        <w:widowControl w:val="0"/>
        <w:autoSpaceDE w:val="0"/>
        <w:autoSpaceDN w:val="0"/>
        <w:adjustRightInd w:val="0"/>
        <w:spacing w:after="0" w:line="240" w:lineRule="auto"/>
        <w:contextualSpacing/>
        <w:jc w:val="both"/>
        <w:rPr>
          <w:rFonts w:ascii="Times New Roman" w:hAnsi="Times New Roman" w:cs="Times New Roman"/>
          <w:sz w:val="28"/>
          <w:szCs w:val="28"/>
        </w:rPr>
      </w:pPr>
      <w:r w:rsidRPr="00FC2316">
        <w:rPr>
          <w:rFonts w:ascii="Times New Roman" w:hAnsi="Times New Roman" w:cs="Times New Roman"/>
          <w:sz w:val="28"/>
          <w:szCs w:val="28"/>
        </w:rPr>
        <w:tab/>
        <w:t>В 2020 году доля прибыльных сельскохозяйственных организаций в районе составила 50%.</w:t>
      </w:r>
    </w:p>
    <w:p w:rsidR="00DA1BB1" w:rsidRPr="00FC2316" w:rsidRDefault="003401A3" w:rsidP="00FC2316">
      <w:pPr>
        <w:widowControl w:val="0"/>
        <w:autoSpaceDE w:val="0"/>
        <w:autoSpaceDN w:val="0"/>
        <w:adjustRightInd w:val="0"/>
        <w:spacing w:after="0" w:line="240" w:lineRule="auto"/>
        <w:contextualSpacing/>
        <w:jc w:val="both"/>
        <w:rPr>
          <w:rFonts w:ascii="Times New Roman" w:hAnsi="Times New Roman" w:cs="Times New Roman"/>
          <w:color w:val="000000"/>
          <w:sz w:val="28"/>
          <w:szCs w:val="28"/>
        </w:rPr>
      </w:pPr>
      <w:r w:rsidRPr="00FC2316">
        <w:rPr>
          <w:rFonts w:ascii="Times New Roman" w:hAnsi="Times New Roman" w:cs="Times New Roman"/>
          <w:sz w:val="28"/>
          <w:szCs w:val="28"/>
        </w:rPr>
        <w:tab/>
        <w:t>В прогнозных периодах 2021-2023 гг. сельскохозяйственные организации района планируют получить прибыль по результатам своей деятельности.</w:t>
      </w:r>
    </w:p>
    <w:p w:rsidR="00DA1BB1" w:rsidRPr="00FC2316" w:rsidRDefault="003401A3" w:rsidP="00373390">
      <w:pPr>
        <w:widowControl w:val="0"/>
        <w:autoSpaceDE w:val="0"/>
        <w:autoSpaceDN w:val="0"/>
        <w:adjustRightInd w:val="0"/>
        <w:spacing w:after="0" w:line="240" w:lineRule="auto"/>
        <w:jc w:val="both"/>
        <w:rPr>
          <w:rFonts w:ascii="Times New Roman" w:hAnsi="Times New Roman" w:cs="Times New Roman"/>
          <w:sz w:val="28"/>
          <w:szCs w:val="28"/>
        </w:rPr>
      </w:pPr>
      <w:r w:rsidRPr="00FC2316">
        <w:rPr>
          <w:rFonts w:ascii="Times New Roman" w:hAnsi="Times New Roman" w:cs="Times New Roman"/>
          <w:b/>
          <w:bCs/>
          <w:color w:val="000000"/>
          <w:sz w:val="28"/>
          <w:szCs w:val="28"/>
        </w:rPr>
        <w:t>6.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DA1BB1" w:rsidRPr="00FC2316" w:rsidRDefault="00FC2316" w:rsidP="00FC2316">
      <w:pPr>
        <w:widowControl w:val="0"/>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3401A3" w:rsidRPr="00FC2316">
        <w:rPr>
          <w:rFonts w:ascii="Times New Roman" w:hAnsi="Times New Roman" w:cs="Times New Roman"/>
          <w:color w:val="000000"/>
          <w:sz w:val="28"/>
          <w:szCs w:val="28"/>
        </w:rPr>
        <w:t xml:space="preserve">Общая протяженность автомобильных дорог в районе на 31.12.2020 г. составляет 147,20 км, из них не отвечают нормативным требованиям 83,30 км дорог. На 31.12.2020 г.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составляет </w:t>
      </w:r>
      <w:r w:rsidR="009D20A6">
        <w:rPr>
          <w:rFonts w:ascii="Times New Roman" w:hAnsi="Times New Roman" w:cs="Times New Roman"/>
          <w:color w:val="000000"/>
          <w:sz w:val="28"/>
          <w:szCs w:val="28"/>
        </w:rPr>
        <w:t>56,59</w:t>
      </w:r>
      <w:r w:rsidR="003401A3" w:rsidRPr="00FC2316">
        <w:rPr>
          <w:rFonts w:ascii="Times New Roman" w:hAnsi="Times New Roman" w:cs="Times New Roman"/>
          <w:color w:val="000000"/>
          <w:sz w:val="28"/>
          <w:szCs w:val="28"/>
        </w:rPr>
        <w:t xml:space="preserve"> %. К 2023 году этот показатель составит 53,53%.</w:t>
      </w:r>
    </w:p>
    <w:p w:rsidR="00DA1BB1" w:rsidRPr="00FC2316" w:rsidRDefault="003401A3" w:rsidP="00373390">
      <w:pPr>
        <w:widowControl w:val="0"/>
        <w:autoSpaceDE w:val="0"/>
        <w:autoSpaceDN w:val="0"/>
        <w:adjustRightInd w:val="0"/>
        <w:spacing w:after="0" w:line="240" w:lineRule="auto"/>
        <w:jc w:val="both"/>
        <w:rPr>
          <w:rFonts w:ascii="Times New Roman" w:hAnsi="Times New Roman" w:cs="Times New Roman"/>
          <w:sz w:val="28"/>
          <w:szCs w:val="28"/>
        </w:rPr>
      </w:pPr>
      <w:r w:rsidRPr="00FC2316">
        <w:rPr>
          <w:rFonts w:ascii="Times New Roman" w:hAnsi="Times New Roman" w:cs="Times New Roman"/>
          <w:b/>
          <w:bCs/>
          <w:color w:val="000000"/>
          <w:sz w:val="28"/>
          <w:szCs w:val="28"/>
        </w:rPr>
        <w:t xml:space="preserve">7. </w:t>
      </w:r>
      <w:proofErr w:type="gramStart"/>
      <w:r w:rsidRPr="00FC2316">
        <w:rPr>
          <w:rFonts w:ascii="Times New Roman" w:hAnsi="Times New Roman" w:cs="Times New Roman"/>
          <w:b/>
          <w:bCs/>
          <w:color w:val="000000"/>
          <w:sz w:val="28"/>
          <w:szCs w:val="28"/>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муниципального, городского округов (муниципального района) в общей численности населения муниципального, городского округов (муниципального района)</w:t>
      </w:r>
      <w:proofErr w:type="gramEnd"/>
    </w:p>
    <w:p w:rsidR="00DA1BB1" w:rsidRPr="00FC2316" w:rsidRDefault="00FC2316" w:rsidP="00FC2316">
      <w:pPr>
        <w:widowControl w:val="0"/>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ab/>
      </w:r>
      <w:r w:rsidR="003401A3" w:rsidRPr="00FC2316">
        <w:rPr>
          <w:rFonts w:ascii="Times New Roman" w:hAnsi="Times New Roman" w:cs="Times New Roman"/>
          <w:sz w:val="28"/>
          <w:szCs w:val="28"/>
        </w:rPr>
        <w:t xml:space="preserve">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 </w:t>
      </w:r>
      <w:r w:rsidR="003401A3" w:rsidRPr="00FC2316">
        <w:rPr>
          <w:rFonts w:ascii="Times New Roman" w:hAnsi="Times New Roman" w:cs="Times New Roman"/>
          <w:sz w:val="28"/>
          <w:szCs w:val="28"/>
        </w:rPr>
        <w:lastRenderedPageBreak/>
        <w:t xml:space="preserve">составляет  0%. </w:t>
      </w:r>
    </w:p>
    <w:p w:rsidR="00DA1BB1" w:rsidRPr="00FC2316" w:rsidRDefault="003401A3" w:rsidP="00373390">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FC2316">
        <w:rPr>
          <w:rFonts w:ascii="Times New Roman" w:hAnsi="Times New Roman" w:cs="Times New Roman"/>
          <w:b/>
          <w:bCs/>
          <w:color w:val="000000"/>
          <w:sz w:val="28"/>
          <w:szCs w:val="28"/>
        </w:rPr>
        <w:t>8. Среднемесячная номинальная начисленная заработная плата работников:</w:t>
      </w:r>
    </w:p>
    <w:p w:rsidR="00DA1BB1" w:rsidRPr="00FC2316" w:rsidRDefault="003401A3" w:rsidP="00373390">
      <w:pPr>
        <w:widowControl w:val="0"/>
        <w:autoSpaceDE w:val="0"/>
        <w:autoSpaceDN w:val="0"/>
        <w:adjustRightInd w:val="0"/>
        <w:spacing w:after="0" w:line="240" w:lineRule="auto"/>
        <w:jc w:val="both"/>
        <w:rPr>
          <w:rFonts w:ascii="Times New Roman" w:hAnsi="Times New Roman" w:cs="Times New Roman"/>
          <w:sz w:val="28"/>
          <w:szCs w:val="28"/>
        </w:rPr>
      </w:pPr>
      <w:r w:rsidRPr="00FC2316">
        <w:rPr>
          <w:rFonts w:ascii="Times New Roman" w:hAnsi="Times New Roman" w:cs="Times New Roman"/>
          <w:b/>
          <w:bCs/>
          <w:color w:val="000000"/>
          <w:sz w:val="28"/>
          <w:szCs w:val="28"/>
        </w:rPr>
        <w:t>8.1. крупных и средних предприятий и некоммерческих организаций</w:t>
      </w:r>
    </w:p>
    <w:p w:rsidR="00DA1BB1" w:rsidRPr="00FC2316" w:rsidRDefault="00FC231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401A3" w:rsidRPr="00FC2316">
        <w:rPr>
          <w:rFonts w:ascii="Times New Roman" w:hAnsi="Times New Roman" w:cs="Times New Roman"/>
          <w:sz w:val="28"/>
          <w:szCs w:val="28"/>
        </w:rPr>
        <w:t xml:space="preserve">Среднемесячная номинальная заработная  плата крупных и средних предприятий и некоммерческих организаций выросла по сравнению с 2019 годом на 9,8 % и составила в 2020 году 37025,32 руб. </w:t>
      </w:r>
    </w:p>
    <w:p w:rsidR="00DA1BB1" w:rsidRPr="00FC2316" w:rsidRDefault="003401A3">
      <w:pPr>
        <w:widowControl w:val="0"/>
        <w:autoSpaceDE w:val="0"/>
        <w:autoSpaceDN w:val="0"/>
        <w:adjustRightInd w:val="0"/>
        <w:spacing w:after="0" w:line="240" w:lineRule="auto"/>
        <w:jc w:val="both"/>
        <w:rPr>
          <w:rFonts w:ascii="Times New Roman" w:hAnsi="Times New Roman" w:cs="Times New Roman"/>
          <w:sz w:val="28"/>
          <w:szCs w:val="28"/>
        </w:rPr>
      </w:pPr>
      <w:r w:rsidRPr="00FC2316">
        <w:rPr>
          <w:rFonts w:ascii="Times New Roman" w:hAnsi="Times New Roman" w:cs="Times New Roman"/>
          <w:sz w:val="28"/>
          <w:szCs w:val="28"/>
        </w:rPr>
        <w:tab/>
        <w:t>На рост среднемесячной начисленной номинальной заработной платы работников крупных и средних предприятий и некоммерческих организаций повлияли следующие факторы:</w:t>
      </w:r>
    </w:p>
    <w:p w:rsidR="00DA1BB1" w:rsidRPr="00FC2316" w:rsidRDefault="003401A3">
      <w:pPr>
        <w:widowControl w:val="0"/>
        <w:autoSpaceDE w:val="0"/>
        <w:autoSpaceDN w:val="0"/>
        <w:adjustRightInd w:val="0"/>
        <w:spacing w:after="0" w:line="240" w:lineRule="auto"/>
        <w:jc w:val="both"/>
        <w:rPr>
          <w:rFonts w:ascii="Times New Roman" w:hAnsi="Times New Roman" w:cs="Times New Roman"/>
          <w:sz w:val="28"/>
          <w:szCs w:val="28"/>
          <w:highlight w:val="white"/>
        </w:rPr>
      </w:pPr>
      <w:r w:rsidRPr="00FC2316">
        <w:rPr>
          <w:rFonts w:ascii="Times New Roman" w:hAnsi="Times New Roman" w:cs="Times New Roman"/>
          <w:sz w:val="28"/>
          <w:szCs w:val="28"/>
          <w:highlight w:val="white"/>
        </w:rPr>
        <w:t>-   выполнение майских указов Президента РФ,</w:t>
      </w:r>
    </w:p>
    <w:p w:rsidR="00DA1BB1" w:rsidRPr="00FC2316" w:rsidRDefault="003401A3">
      <w:pPr>
        <w:widowControl w:val="0"/>
        <w:autoSpaceDE w:val="0"/>
        <w:autoSpaceDN w:val="0"/>
        <w:adjustRightInd w:val="0"/>
        <w:spacing w:after="0" w:line="240" w:lineRule="auto"/>
        <w:jc w:val="both"/>
        <w:rPr>
          <w:rFonts w:ascii="Times New Roman" w:hAnsi="Times New Roman" w:cs="Times New Roman"/>
          <w:sz w:val="28"/>
          <w:szCs w:val="28"/>
          <w:highlight w:val="white"/>
        </w:rPr>
      </w:pPr>
      <w:r w:rsidRPr="00FC2316">
        <w:rPr>
          <w:rFonts w:ascii="Times New Roman" w:hAnsi="Times New Roman" w:cs="Times New Roman"/>
          <w:sz w:val="28"/>
          <w:szCs w:val="28"/>
          <w:highlight w:val="white"/>
        </w:rPr>
        <w:t xml:space="preserve">- повышение минимального </w:t>
      </w:r>
      <w:proofErr w:type="gramStart"/>
      <w:r w:rsidRPr="00FC2316">
        <w:rPr>
          <w:rFonts w:ascii="Times New Roman" w:hAnsi="Times New Roman" w:cs="Times New Roman"/>
          <w:sz w:val="28"/>
          <w:szCs w:val="28"/>
          <w:highlight w:val="white"/>
        </w:rPr>
        <w:t>размера оплаты труда</w:t>
      </w:r>
      <w:proofErr w:type="gramEnd"/>
      <w:r w:rsidRPr="00FC2316">
        <w:rPr>
          <w:rFonts w:ascii="Times New Roman" w:hAnsi="Times New Roman" w:cs="Times New Roman"/>
          <w:sz w:val="28"/>
          <w:szCs w:val="28"/>
          <w:highlight w:val="white"/>
        </w:rPr>
        <w:t xml:space="preserve"> (МРОТ) до прожиточного минимума,</w:t>
      </w:r>
    </w:p>
    <w:p w:rsidR="00DA1BB1" w:rsidRPr="00FC2316" w:rsidRDefault="003401A3">
      <w:pPr>
        <w:widowControl w:val="0"/>
        <w:autoSpaceDE w:val="0"/>
        <w:autoSpaceDN w:val="0"/>
        <w:adjustRightInd w:val="0"/>
        <w:spacing w:after="0" w:line="240" w:lineRule="auto"/>
        <w:jc w:val="both"/>
        <w:rPr>
          <w:rFonts w:ascii="Times New Roman" w:hAnsi="Times New Roman" w:cs="Times New Roman"/>
          <w:sz w:val="28"/>
          <w:szCs w:val="28"/>
          <w:highlight w:val="white"/>
        </w:rPr>
      </w:pPr>
      <w:r w:rsidRPr="00FC2316">
        <w:rPr>
          <w:rFonts w:ascii="Times New Roman" w:hAnsi="Times New Roman" w:cs="Times New Roman"/>
          <w:sz w:val="28"/>
          <w:szCs w:val="28"/>
          <w:highlight w:val="white"/>
        </w:rPr>
        <w:t xml:space="preserve">- увеличение в связи с индексацией оплаты труда работников бюджетной сферы с 01.06.2020 г. и с 01.10.2020г. </w:t>
      </w:r>
    </w:p>
    <w:p w:rsidR="00DA1BB1" w:rsidRPr="00FC2316" w:rsidRDefault="003401A3" w:rsidP="00FC2316">
      <w:pPr>
        <w:widowControl w:val="0"/>
        <w:autoSpaceDE w:val="0"/>
        <w:autoSpaceDN w:val="0"/>
        <w:adjustRightInd w:val="0"/>
        <w:spacing w:after="0" w:line="240" w:lineRule="auto"/>
        <w:contextualSpacing/>
        <w:jc w:val="both"/>
        <w:rPr>
          <w:rFonts w:ascii="Times New Roman" w:hAnsi="Times New Roman" w:cs="Times New Roman"/>
          <w:sz w:val="28"/>
          <w:szCs w:val="28"/>
        </w:rPr>
      </w:pPr>
      <w:r w:rsidRPr="00FC2316">
        <w:rPr>
          <w:rFonts w:ascii="Times New Roman" w:hAnsi="Times New Roman" w:cs="Times New Roman"/>
          <w:sz w:val="28"/>
          <w:szCs w:val="28"/>
          <w:highlight w:val="white"/>
        </w:rPr>
        <w:tab/>
        <w:t xml:space="preserve">На территории района наиболее высокий размер заработной платы у работников в сфере </w:t>
      </w:r>
      <w:r w:rsidRPr="00FC2316">
        <w:rPr>
          <w:rFonts w:ascii="Times New Roman" w:hAnsi="Times New Roman" w:cs="Times New Roman"/>
          <w:sz w:val="28"/>
          <w:szCs w:val="28"/>
        </w:rPr>
        <w:t xml:space="preserve">деятельности «Транспортировка и хранение»- Транспортирование по трубопроводам нефти (НПС «Каштан») 117300 </w:t>
      </w:r>
      <w:proofErr w:type="spellStart"/>
      <w:r w:rsidRPr="00FC2316">
        <w:rPr>
          <w:rFonts w:ascii="Times New Roman" w:hAnsi="Times New Roman" w:cs="Times New Roman"/>
          <w:sz w:val="28"/>
          <w:szCs w:val="28"/>
        </w:rPr>
        <w:t>руб</w:t>
      </w:r>
      <w:proofErr w:type="spellEnd"/>
      <w:r w:rsidRPr="00FC2316">
        <w:rPr>
          <w:rFonts w:ascii="Times New Roman" w:hAnsi="Times New Roman" w:cs="Times New Roman"/>
          <w:sz w:val="28"/>
          <w:szCs w:val="28"/>
        </w:rPr>
        <w:t xml:space="preserve"> и по ВЭД «Деятельность в области информации и связи» 67822,4 руб.</w:t>
      </w:r>
    </w:p>
    <w:p w:rsidR="00DA1BB1" w:rsidRPr="00FC2316" w:rsidRDefault="003401A3" w:rsidP="00FC2316">
      <w:pPr>
        <w:widowControl w:val="0"/>
        <w:autoSpaceDE w:val="0"/>
        <w:autoSpaceDN w:val="0"/>
        <w:adjustRightInd w:val="0"/>
        <w:spacing w:after="0" w:line="240" w:lineRule="auto"/>
        <w:contextualSpacing/>
        <w:jc w:val="both"/>
        <w:rPr>
          <w:rFonts w:ascii="Times New Roman" w:hAnsi="Times New Roman" w:cs="Times New Roman"/>
          <w:sz w:val="28"/>
          <w:szCs w:val="28"/>
        </w:rPr>
      </w:pPr>
      <w:r w:rsidRPr="00FC2316">
        <w:rPr>
          <w:rFonts w:ascii="Times New Roman" w:hAnsi="Times New Roman" w:cs="Times New Roman"/>
          <w:sz w:val="28"/>
          <w:szCs w:val="28"/>
        </w:rPr>
        <w:tab/>
        <w:t xml:space="preserve">В 2021-2023гг.  ожидаемое увеличение </w:t>
      </w:r>
      <w:r w:rsidRPr="00FC2316">
        <w:rPr>
          <w:rFonts w:ascii="Times New Roman" w:hAnsi="Times New Roman" w:cs="Times New Roman"/>
          <w:sz w:val="28"/>
          <w:szCs w:val="28"/>
          <w:highlight w:val="white"/>
        </w:rPr>
        <w:t>оплаты труда работников составит 6%, 6,3%, 6,6% соответственно.</w:t>
      </w:r>
    </w:p>
    <w:p w:rsidR="00FC2316" w:rsidRDefault="003401A3" w:rsidP="00FC2316">
      <w:pPr>
        <w:autoSpaceDE w:val="0"/>
        <w:autoSpaceDN w:val="0"/>
        <w:adjustRightInd w:val="0"/>
        <w:spacing w:line="240" w:lineRule="auto"/>
        <w:contextualSpacing/>
        <w:jc w:val="both"/>
        <w:rPr>
          <w:rFonts w:ascii="Times New Roman" w:hAnsi="Times New Roman" w:cs="Times New Roman"/>
          <w:sz w:val="28"/>
          <w:szCs w:val="28"/>
        </w:rPr>
      </w:pPr>
      <w:r w:rsidRPr="00FC2316">
        <w:rPr>
          <w:rFonts w:ascii="Times New Roman" w:hAnsi="Times New Roman" w:cs="Times New Roman"/>
          <w:sz w:val="28"/>
          <w:szCs w:val="28"/>
        </w:rPr>
        <w:tab/>
        <w:t xml:space="preserve"> К 2023 году размер заработной платы крупных и средних предприятий и некоммерческих организаций увеличится по сравнению с 2020г. на 20,1 % и составит 44472,8 руб. </w:t>
      </w:r>
    </w:p>
    <w:p w:rsidR="00FC2316" w:rsidRDefault="003401A3" w:rsidP="00FC2316">
      <w:pPr>
        <w:autoSpaceDE w:val="0"/>
        <w:autoSpaceDN w:val="0"/>
        <w:adjustRightInd w:val="0"/>
        <w:spacing w:line="240" w:lineRule="auto"/>
        <w:contextualSpacing/>
        <w:jc w:val="both"/>
        <w:rPr>
          <w:rFonts w:ascii="Times New Roman" w:hAnsi="Times New Roman" w:cs="Times New Roman"/>
          <w:b/>
          <w:bCs/>
          <w:color w:val="000000"/>
          <w:sz w:val="28"/>
          <w:szCs w:val="28"/>
        </w:rPr>
      </w:pPr>
      <w:r w:rsidRPr="00FC2316">
        <w:rPr>
          <w:rFonts w:ascii="Times New Roman" w:hAnsi="Times New Roman" w:cs="Times New Roman"/>
          <w:b/>
          <w:bCs/>
          <w:color w:val="000000"/>
          <w:sz w:val="28"/>
          <w:szCs w:val="28"/>
        </w:rPr>
        <w:t>8.2. муниципальных дошкольных образовательных учреждений</w:t>
      </w:r>
    </w:p>
    <w:p w:rsidR="00DA1BB1" w:rsidRPr="00FC2316" w:rsidRDefault="00FC2316" w:rsidP="00FC2316">
      <w:pPr>
        <w:autoSpaceDE w:val="0"/>
        <w:autoSpaceDN w:val="0"/>
        <w:adjustRightInd w:val="0"/>
        <w:spacing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3401A3" w:rsidRPr="00FC2316">
        <w:rPr>
          <w:rFonts w:ascii="Times New Roman" w:hAnsi="Times New Roman" w:cs="Times New Roman"/>
          <w:color w:val="000000"/>
          <w:sz w:val="28"/>
          <w:szCs w:val="28"/>
        </w:rPr>
        <w:t>Среднемесячная номинальная заработная плата работников муниципальных дошкольных учреждений в 2019 году составила 23156,34 руб., что на 6,7%  выше 2019 года.</w:t>
      </w:r>
    </w:p>
    <w:p w:rsidR="00DA1BB1" w:rsidRPr="00FC2316" w:rsidRDefault="003401A3" w:rsidP="00FC2316">
      <w:pPr>
        <w:autoSpaceDE w:val="0"/>
        <w:autoSpaceDN w:val="0"/>
        <w:adjustRightInd w:val="0"/>
        <w:spacing w:after="0" w:line="240" w:lineRule="auto"/>
        <w:ind w:firstLine="708"/>
        <w:contextualSpacing/>
        <w:jc w:val="both"/>
        <w:rPr>
          <w:rFonts w:ascii="Times New Roman" w:hAnsi="Times New Roman" w:cs="Times New Roman"/>
          <w:color w:val="000000"/>
          <w:sz w:val="28"/>
          <w:szCs w:val="28"/>
        </w:rPr>
      </w:pPr>
      <w:r w:rsidRPr="00FC2316">
        <w:rPr>
          <w:rFonts w:ascii="Times New Roman" w:hAnsi="Times New Roman" w:cs="Times New Roman"/>
          <w:color w:val="000000"/>
          <w:sz w:val="28"/>
          <w:szCs w:val="28"/>
        </w:rPr>
        <w:t>К 2023 году этот показатель увеличится до 24013,1 руб.</w:t>
      </w:r>
    </w:p>
    <w:p w:rsidR="00DA1BB1" w:rsidRPr="00FC2316" w:rsidRDefault="003401A3" w:rsidP="00FC2316">
      <w:pPr>
        <w:widowControl w:val="0"/>
        <w:autoSpaceDE w:val="0"/>
        <w:autoSpaceDN w:val="0"/>
        <w:adjustRightInd w:val="0"/>
        <w:spacing w:after="0" w:line="240" w:lineRule="auto"/>
        <w:contextualSpacing/>
        <w:rPr>
          <w:rFonts w:ascii="Times New Roman" w:hAnsi="Times New Roman" w:cs="Times New Roman"/>
          <w:sz w:val="28"/>
          <w:szCs w:val="28"/>
        </w:rPr>
      </w:pPr>
      <w:r w:rsidRPr="00FC2316">
        <w:rPr>
          <w:rFonts w:ascii="Times New Roman" w:hAnsi="Times New Roman" w:cs="Times New Roman"/>
          <w:b/>
          <w:bCs/>
          <w:color w:val="000000"/>
          <w:sz w:val="28"/>
          <w:szCs w:val="28"/>
        </w:rPr>
        <w:t>8.3. муниципальных общеобразовательных учреждений</w:t>
      </w:r>
    </w:p>
    <w:p w:rsidR="00DA1BB1" w:rsidRPr="00FC2316" w:rsidRDefault="003401A3" w:rsidP="00FC2316">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FC2316">
        <w:rPr>
          <w:rFonts w:ascii="Times New Roman" w:hAnsi="Times New Roman" w:cs="Times New Roman"/>
          <w:color w:val="000000"/>
          <w:sz w:val="28"/>
          <w:szCs w:val="28"/>
        </w:rPr>
        <w:t>Среднемесячная номинальная заработная  плата в муниципальных общеобразовательных учреждениях в 2020 году увеличилась на  6,4 % и составила 32884,92 руб. Среднемесячная зарплата учителей- 39072,9 руб</w:t>
      </w:r>
      <w:r w:rsidRPr="00FC2316">
        <w:rPr>
          <w:rFonts w:ascii="Times New Roman" w:hAnsi="Times New Roman" w:cs="Times New Roman"/>
          <w:sz w:val="28"/>
          <w:szCs w:val="28"/>
        </w:rPr>
        <w:t xml:space="preserve">. </w:t>
      </w:r>
    </w:p>
    <w:p w:rsidR="00DA1BB1" w:rsidRPr="00FC2316" w:rsidRDefault="003401A3" w:rsidP="00FC231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FC2316">
        <w:rPr>
          <w:rFonts w:ascii="Times New Roman" w:hAnsi="Times New Roman" w:cs="Times New Roman"/>
          <w:sz w:val="28"/>
          <w:szCs w:val="28"/>
        </w:rPr>
        <w:t xml:space="preserve">По прогнозу к 2023 году </w:t>
      </w:r>
      <w:r w:rsidRPr="00FC2316">
        <w:rPr>
          <w:rFonts w:ascii="Times New Roman" w:hAnsi="Times New Roman" w:cs="Times New Roman"/>
          <w:color w:val="000000"/>
          <w:sz w:val="28"/>
          <w:szCs w:val="28"/>
        </w:rPr>
        <w:t xml:space="preserve">среднемесячная номинальная заработная плата в муниципальных общеобразовательных учреждениях </w:t>
      </w:r>
      <w:r w:rsidRPr="00FC2316">
        <w:rPr>
          <w:rFonts w:ascii="Times New Roman" w:hAnsi="Times New Roman" w:cs="Times New Roman"/>
          <w:sz w:val="28"/>
          <w:szCs w:val="28"/>
        </w:rPr>
        <w:t xml:space="preserve">составит 34534 </w:t>
      </w:r>
      <w:proofErr w:type="spellStart"/>
      <w:r w:rsidRPr="00FC2316">
        <w:rPr>
          <w:rFonts w:ascii="Times New Roman" w:hAnsi="Times New Roman" w:cs="Times New Roman"/>
          <w:sz w:val="28"/>
          <w:szCs w:val="28"/>
        </w:rPr>
        <w:t>руб</w:t>
      </w:r>
      <w:proofErr w:type="spellEnd"/>
      <w:r w:rsidRPr="00FC2316">
        <w:rPr>
          <w:rFonts w:ascii="Times New Roman" w:hAnsi="Times New Roman" w:cs="Times New Roman"/>
          <w:sz w:val="28"/>
          <w:szCs w:val="28"/>
        </w:rPr>
        <w:t>, учителей -43068,96 руб.</w:t>
      </w:r>
    </w:p>
    <w:p w:rsidR="00DA1BB1" w:rsidRPr="00FC2316" w:rsidRDefault="003401A3">
      <w:pPr>
        <w:widowControl w:val="0"/>
        <w:autoSpaceDE w:val="0"/>
        <w:autoSpaceDN w:val="0"/>
        <w:adjustRightInd w:val="0"/>
        <w:spacing w:after="0" w:line="240" w:lineRule="auto"/>
        <w:rPr>
          <w:rFonts w:ascii="Times New Roman" w:hAnsi="Times New Roman" w:cs="Times New Roman"/>
          <w:sz w:val="28"/>
          <w:szCs w:val="28"/>
        </w:rPr>
      </w:pPr>
      <w:r w:rsidRPr="00FC2316">
        <w:rPr>
          <w:rFonts w:ascii="Times New Roman" w:hAnsi="Times New Roman" w:cs="Times New Roman"/>
          <w:b/>
          <w:bCs/>
          <w:color w:val="000000"/>
          <w:sz w:val="28"/>
          <w:szCs w:val="28"/>
        </w:rPr>
        <w:t>8.4. муниципальных учреждений культуры и искусства</w:t>
      </w:r>
    </w:p>
    <w:p w:rsidR="00DA1BB1" w:rsidRPr="00FC2316" w:rsidRDefault="00FC2316">
      <w:pPr>
        <w:widowControl w:val="0"/>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3401A3" w:rsidRPr="00FC2316">
        <w:rPr>
          <w:rFonts w:ascii="Times New Roman" w:hAnsi="Times New Roman" w:cs="Times New Roman"/>
          <w:color w:val="000000"/>
          <w:sz w:val="28"/>
          <w:szCs w:val="28"/>
        </w:rPr>
        <w:t>В 2020 году среднемесячная номинальная заработная  плата муниципальных учреждений культуры и искусства увеличилась на 0,6 % и составила 30281,7 руб.</w:t>
      </w:r>
    </w:p>
    <w:p w:rsidR="00DA1BB1" w:rsidRPr="00FC2316" w:rsidRDefault="003401A3" w:rsidP="00FC2316">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FC2316">
        <w:rPr>
          <w:rFonts w:ascii="Times New Roman" w:hAnsi="Times New Roman" w:cs="Times New Roman"/>
          <w:color w:val="000000"/>
          <w:sz w:val="28"/>
          <w:szCs w:val="28"/>
        </w:rPr>
        <w:tab/>
        <w:t>К 2023 году размер заработной платы по данной отрасли составит  31451,21  руб.</w:t>
      </w:r>
    </w:p>
    <w:p w:rsidR="00DA1BB1" w:rsidRPr="00FC2316" w:rsidRDefault="003401A3">
      <w:pPr>
        <w:widowControl w:val="0"/>
        <w:autoSpaceDE w:val="0"/>
        <w:autoSpaceDN w:val="0"/>
        <w:adjustRightInd w:val="0"/>
        <w:spacing w:after="0" w:line="240" w:lineRule="auto"/>
        <w:rPr>
          <w:rFonts w:ascii="Times New Roman" w:hAnsi="Times New Roman" w:cs="Times New Roman"/>
          <w:sz w:val="28"/>
          <w:szCs w:val="28"/>
        </w:rPr>
      </w:pPr>
      <w:r w:rsidRPr="00FC2316">
        <w:rPr>
          <w:rFonts w:ascii="Times New Roman" w:hAnsi="Times New Roman" w:cs="Times New Roman"/>
          <w:b/>
          <w:bCs/>
          <w:color w:val="000000"/>
          <w:sz w:val="28"/>
          <w:szCs w:val="28"/>
        </w:rPr>
        <w:lastRenderedPageBreak/>
        <w:t>8.5. муниципальных учреждений физической культуры и спорта</w:t>
      </w:r>
    </w:p>
    <w:p w:rsidR="00DA1BB1" w:rsidRPr="00FC2316" w:rsidRDefault="00FC231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3401A3" w:rsidRPr="00FC2316">
        <w:rPr>
          <w:rFonts w:ascii="Times New Roman" w:hAnsi="Times New Roman" w:cs="Times New Roman"/>
          <w:color w:val="000000"/>
          <w:sz w:val="28"/>
          <w:szCs w:val="28"/>
        </w:rPr>
        <w:t>Среднемесячная номинальная заработная  плата работников муниципальных учреждений физической культуры и спорта увеличилась по сравнению с 2019 годом на 6,9 % и  составила в 2020 году 19206 руб.</w:t>
      </w:r>
    </w:p>
    <w:p w:rsidR="00DA1BB1" w:rsidRPr="00FC2316" w:rsidRDefault="003401A3">
      <w:pPr>
        <w:autoSpaceDE w:val="0"/>
        <w:autoSpaceDN w:val="0"/>
        <w:adjustRightInd w:val="0"/>
        <w:spacing w:after="0" w:line="240" w:lineRule="auto"/>
        <w:jc w:val="both"/>
        <w:rPr>
          <w:rFonts w:ascii="Times New Roman" w:hAnsi="Times New Roman" w:cs="Times New Roman"/>
          <w:color w:val="000000"/>
          <w:sz w:val="28"/>
          <w:szCs w:val="28"/>
        </w:rPr>
      </w:pPr>
      <w:r w:rsidRPr="00FC2316">
        <w:rPr>
          <w:rFonts w:ascii="Times New Roman" w:hAnsi="Times New Roman" w:cs="Times New Roman"/>
          <w:color w:val="000000"/>
          <w:sz w:val="28"/>
          <w:szCs w:val="28"/>
        </w:rPr>
        <w:tab/>
        <w:t xml:space="preserve">К 2023 году этот показатель составит 20401,96 </w:t>
      </w:r>
      <w:proofErr w:type="spellStart"/>
      <w:r w:rsidRPr="00FC2316">
        <w:rPr>
          <w:rFonts w:ascii="Times New Roman" w:hAnsi="Times New Roman" w:cs="Times New Roman"/>
          <w:color w:val="000000"/>
          <w:sz w:val="28"/>
          <w:szCs w:val="28"/>
        </w:rPr>
        <w:t>руб</w:t>
      </w:r>
      <w:proofErr w:type="spellEnd"/>
      <w:proofErr w:type="gramStart"/>
      <w:r w:rsidRPr="00FC2316">
        <w:rPr>
          <w:rFonts w:ascii="Times New Roman" w:hAnsi="Times New Roman" w:cs="Times New Roman"/>
          <w:color w:val="000000"/>
          <w:sz w:val="28"/>
          <w:szCs w:val="28"/>
        </w:rPr>
        <w:t xml:space="preserve"> .</w:t>
      </w:r>
      <w:proofErr w:type="gramEnd"/>
    </w:p>
    <w:p w:rsidR="00373390" w:rsidRDefault="00373390" w:rsidP="00FC2316">
      <w:pPr>
        <w:widowControl w:val="0"/>
        <w:autoSpaceDE w:val="0"/>
        <w:autoSpaceDN w:val="0"/>
        <w:adjustRightInd w:val="0"/>
        <w:spacing w:after="0" w:line="240" w:lineRule="auto"/>
        <w:jc w:val="center"/>
        <w:rPr>
          <w:rFonts w:ascii="Times New Roman" w:hAnsi="Times New Roman" w:cs="Times New Roman"/>
          <w:b/>
          <w:bCs/>
          <w:color w:val="000000"/>
          <w:sz w:val="28"/>
          <w:szCs w:val="28"/>
        </w:rPr>
      </w:pPr>
    </w:p>
    <w:p w:rsidR="00DA1BB1" w:rsidRDefault="003401A3" w:rsidP="00FC2316">
      <w:pPr>
        <w:widowControl w:val="0"/>
        <w:autoSpaceDE w:val="0"/>
        <w:autoSpaceDN w:val="0"/>
        <w:adjustRightInd w:val="0"/>
        <w:spacing w:after="0" w:line="240" w:lineRule="auto"/>
        <w:jc w:val="center"/>
        <w:rPr>
          <w:rFonts w:ascii="Times New Roman" w:hAnsi="Times New Roman" w:cs="Times New Roman"/>
          <w:b/>
          <w:bCs/>
          <w:color w:val="000000"/>
          <w:sz w:val="28"/>
          <w:szCs w:val="28"/>
        </w:rPr>
      </w:pPr>
      <w:r w:rsidRPr="00FC2316">
        <w:rPr>
          <w:rFonts w:ascii="Times New Roman" w:hAnsi="Times New Roman" w:cs="Times New Roman"/>
          <w:b/>
          <w:bCs/>
          <w:color w:val="000000"/>
          <w:sz w:val="28"/>
          <w:szCs w:val="28"/>
        </w:rPr>
        <w:t>II. Дошкольное образование</w:t>
      </w:r>
    </w:p>
    <w:p w:rsidR="00373390" w:rsidRPr="00FC2316" w:rsidRDefault="00373390" w:rsidP="00FC2316">
      <w:pPr>
        <w:widowControl w:val="0"/>
        <w:autoSpaceDE w:val="0"/>
        <w:autoSpaceDN w:val="0"/>
        <w:adjustRightInd w:val="0"/>
        <w:spacing w:after="0" w:line="240" w:lineRule="auto"/>
        <w:jc w:val="center"/>
        <w:rPr>
          <w:rFonts w:ascii="Times New Roman" w:hAnsi="Times New Roman" w:cs="Times New Roman"/>
          <w:color w:val="000000"/>
          <w:sz w:val="28"/>
          <w:szCs w:val="28"/>
        </w:rPr>
      </w:pPr>
    </w:p>
    <w:p w:rsidR="00DA1BB1" w:rsidRPr="00FC2316" w:rsidRDefault="003401A3" w:rsidP="00FC2316">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FC2316">
        <w:rPr>
          <w:rFonts w:ascii="Times New Roman" w:hAnsi="Times New Roman" w:cs="Times New Roman"/>
          <w:b/>
          <w:bCs/>
          <w:color w:val="000000"/>
          <w:sz w:val="28"/>
          <w:szCs w:val="28"/>
        </w:rPr>
        <w:t>9. Доля детей в возрасте 1-6 лет, получающих дошкольную общеобразовательную услугу и (или) услугу по их содержанию в муниципальных общеобразовательных учреждениях в общей численности детей в возрасте 1-6 лет, 10. Доля детей в возрасте 1-6 лет, стоящих на учете для определения в муниципальные дошкольные образовательные учреждения, в общей численности детей в возрасте 1-6 лет</w:t>
      </w:r>
    </w:p>
    <w:p w:rsidR="00DA1BB1" w:rsidRPr="00FC2316" w:rsidRDefault="003401A3">
      <w:pPr>
        <w:widowControl w:val="0"/>
        <w:autoSpaceDE w:val="0"/>
        <w:autoSpaceDN w:val="0"/>
        <w:adjustRightInd w:val="0"/>
        <w:spacing w:after="0" w:line="240" w:lineRule="auto"/>
        <w:jc w:val="both"/>
        <w:rPr>
          <w:rFonts w:ascii="Times New Roman" w:hAnsi="Times New Roman" w:cs="Times New Roman"/>
          <w:sz w:val="28"/>
          <w:szCs w:val="28"/>
        </w:rPr>
      </w:pPr>
      <w:r w:rsidRPr="00FC2316">
        <w:rPr>
          <w:rFonts w:ascii="Times New Roman" w:hAnsi="Times New Roman" w:cs="Times New Roman"/>
          <w:sz w:val="28"/>
          <w:szCs w:val="28"/>
        </w:rPr>
        <w:tab/>
        <w:t>Доля детей в возрасте 1-6 лет, получающих в 2020 году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 составила 40,06% . К 2023 году этот показатель составит 41%.</w:t>
      </w:r>
    </w:p>
    <w:p w:rsidR="00FC2316" w:rsidRDefault="003401A3" w:rsidP="00FC2316">
      <w:pPr>
        <w:autoSpaceDE w:val="0"/>
        <w:autoSpaceDN w:val="0"/>
        <w:adjustRightInd w:val="0"/>
        <w:spacing w:line="240" w:lineRule="auto"/>
        <w:ind w:firstLine="708"/>
        <w:contextualSpacing/>
        <w:jc w:val="both"/>
        <w:rPr>
          <w:rFonts w:ascii="Times New Roman" w:hAnsi="Times New Roman" w:cs="Times New Roman"/>
          <w:sz w:val="28"/>
          <w:szCs w:val="28"/>
        </w:rPr>
      </w:pPr>
      <w:proofErr w:type="gramStart"/>
      <w:r w:rsidRPr="00FC2316">
        <w:rPr>
          <w:rFonts w:ascii="Times New Roman" w:hAnsi="Times New Roman" w:cs="Times New Roman"/>
          <w:sz w:val="28"/>
          <w:szCs w:val="28"/>
        </w:rPr>
        <w:t>Доля детей в возрасте 1-6 лет, желающих поступить в муниципальные дошкольные образовательные учреждения (актуальная очередь 0 человек), в общей численности детей в возрасте 1-6 лет (689 ребенка), за 2020 год составила 0 %. На прогнозный период 2021-2023гг. ожидается отсутствие актуальной очереди детей от 1 до 6 лет, желающих поступить в муниципальные дошкольные образовательные учреждения.</w:t>
      </w:r>
      <w:proofErr w:type="gramEnd"/>
    </w:p>
    <w:p w:rsidR="00FC2316" w:rsidRDefault="003401A3" w:rsidP="00FC2316">
      <w:pPr>
        <w:autoSpaceDE w:val="0"/>
        <w:autoSpaceDN w:val="0"/>
        <w:adjustRightInd w:val="0"/>
        <w:spacing w:line="240" w:lineRule="auto"/>
        <w:contextualSpacing/>
        <w:jc w:val="both"/>
        <w:rPr>
          <w:rFonts w:ascii="Times New Roman" w:hAnsi="Times New Roman" w:cs="Times New Roman"/>
          <w:b/>
          <w:bCs/>
          <w:color w:val="000000"/>
          <w:sz w:val="28"/>
          <w:szCs w:val="28"/>
        </w:rPr>
      </w:pPr>
      <w:r w:rsidRPr="00FC2316">
        <w:rPr>
          <w:rFonts w:ascii="Times New Roman" w:hAnsi="Times New Roman" w:cs="Times New Roman"/>
          <w:b/>
          <w:bCs/>
          <w:color w:val="000000"/>
          <w:sz w:val="28"/>
          <w:szCs w:val="28"/>
        </w:rPr>
        <w:t>11. 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общеобразовательных учреждений</w:t>
      </w:r>
    </w:p>
    <w:p w:rsidR="00DA1BB1" w:rsidRPr="00FC2316" w:rsidRDefault="00FC2316" w:rsidP="00FC2316">
      <w:pPr>
        <w:autoSpaceDE w:val="0"/>
        <w:autoSpaceDN w:val="0"/>
        <w:adjustRightInd w:val="0"/>
        <w:spacing w:line="240" w:lineRule="auto"/>
        <w:contextualSpacing/>
        <w:jc w:val="both"/>
        <w:rPr>
          <w:rFonts w:ascii="Times New Roman" w:hAnsi="Times New Roman" w:cs="Times New Roman"/>
          <w:color w:val="000000"/>
          <w:sz w:val="28"/>
          <w:szCs w:val="28"/>
        </w:rPr>
      </w:pPr>
      <w:r>
        <w:rPr>
          <w:rFonts w:ascii="Times New Roman" w:hAnsi="Times New Roman" w:cs="Times New Roman"/>
          <w:b/>
          <w:bCs/>
          <w:color w:val="000000"/>
          <w:sz w:val="28"/>
          <w:szCs w:val="28"/>
        </w:rPr>
        <w:tab/>
      </w:r>
      <w:r w:rsidR="003401A3" w:rsidRPr="00FC2316">
        <w:rPr>
          <w:rFonts w:ascii="Times New Roman" w:hAnsi="Times New Roman" w:cs="Times New Roman"/>
          <w:sz w:val="28"/>
          <w:szCs w:val="28"/>
        </w:rPr>
        <w:t>Муниципальные дошкольные образовательные учреждения, здания которых находятся в аварийном состоянии или требуют капитального ремонта, на территории района отсутствуют.</w:t>
      </w:r>
    </w:p>
    <w:p w:rsidR="00FC2316" w:rsidRDefault="00FC2316" w:rsidP="00FC2316">
      <w:pPr>
        <w:widowControl w:val="0"/>
        <w:autoSpaceDE w:val="0"/>
        <w:autoSpaceDN w:val="0"/>
        <w:adjustRightInd w:val="0"/>
        <w:spacing w:after="0" w:line="240" w:lineRule="auto"/>
        <w:jc w:val="center"/>
        <w:rPr>
          <w:rFonts w:ascii="Times New Roman" w:hAnsi="Times New Roman" w:cs="Times New Roman"/>
          <w:b/>
          <w:bCs/>
          <w:color w:val="000000"/>
          <w:sz w:val="28"/>
          <w:szCs w:val="28"/>
        </w:rPr>
      </w:pPr>
    </w:p>
    <w:p w:rsidR="00DA1BB1" w:rsidRPr="00FC2316" w:rsidRDefault="003401A3" w:rsidP="00FC2316">
      <w:pPr>
        <w:widowControl w:val="0"/>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b/>
          <w:bCs/>
          <w:color w:val="000000"/>
          <w:sz w:val="28"/>
          <w:szCs w:val="28"/>
        </w:rPr>
        <w:t>III. Общее и дополнительное образование</w:t>
      </w:r>
    </w:p>
    <w:p w:rsidR="00DA1BB1" w:rsidRPr="00FC2316" w:rsidRDefault="00DA1BB1">
      <w:pPr>
        <w:widowControl w:val="0"/>
        <w:autoSpaceDE w:val="0"/>
        <w:autoSpaceDN w:val="0"/>
        <w:adjustRightInd w:val="0"/>
        <w:spacing w:after="0" w:line="240" w:lineRule="auto"/>
        <w:rPr>
          <w:rFonts w:ascii="Times New Roman" w:hAnsi="Times New Roman" w:cs="Times New Roman"/>
          <w:sz w:val="28"/>
          <w:szCs w:val="28"/>
        </w:rPr>
      </w:pPr>
    </w:p>
    <w:p w:rsidR="00DA1BB1" w:rsidRPr="00FC2316" w:rsidRDefault="003401A3" w:rsidP="00FC2316">
      <w:pPr>
        <w:widowControl w:val="0"/>
        <w:autoSpaceDE w:val="0"/>
        <w:autoSpaceDN w:val="0"/>
        <w:adjustRightInd w:val="0"/>
        <w:spacing w:after="0" w:line="240" w:lineRule="auto"/>
        <w:jc w:val="both"/>
        <w:rPr>
          <w:rFonts w:ascii="Times New Roman" w:hAnsi="Times New Roman" w:cs="Times New Roman"/>
          <w:sz w:val="28"/>
          <w:szCs w:val="28"/>
        </w:rPr>
      </w:pPr>
      <w:r w:rsidRPr="00FC2316">
        <w:rPr>
          <w:rFonts w:ascii="Times New Roman" w:hAnsi="Times New Roman" w:cs="Times New Roman"/>
          <w:b/>
          <w:bCs/>
          <w:color w:val="000000"/>
          <w:sz w:val="28"/>
          <w:szCs w:val="28"/>
        </w:rPr>
        <w:t>13. 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p w:rsidR="00DA1BB1" w:rsidRPr="00FC2316" w:rsidRDefault="003401A3" w:rsidP="00FC2316">
      <w:pPr>
        <w:autoSpaceDE w:val="0"/>
        <w:autoSpaceDN w:val="0"/>
        <w:adjustRightInd w:val="0"/>
        <w:spacing w:line="240" w:lineRule="auto"/>
        <w:ind w:firstLine="567"/>
        <w:contextualSpacing/>
        <w:jc w:val="both"/>
        <w:rPr>
          <w:rFonts w:ascii="Times New Roman" w:hAnsi="Times New Roman" w:cs="Times New Roman"/>
          <w:sz w:val="28"/>
          <w:szCs w:val="28"/>
        </w:rPr>
      </w:pPr>
      <w:r w:rsidRPr="00FC2316">
        <w:rPr>
          <w:rFonts w:ascii="Times New Roman" w:hAnsi="Times New Roman" w:cs="Times New Roman"/>
          <w:sz w:val="28"/>
          <w:szCs w:val="28"/>
        </w:rPr>
        <w:t xml:space="preserve">В связи с распространением инфекции Covid-19 на государственном уровне было принято решение о том, что всем обучающимся, успешно освоившим образовательную программу среднего общего образования и не желающим </w:t>
      </w:r>
      <w:r w:rsidRPr="00FC2316">
        <w:rPr>
          <w:rFonts w:ascii="Times New Roman" w:hAnsi="Times New Roman" w:cs="Times New Roman"/>
          <w:sz w:val="28"/>
          <w:szCs w:val="28"/>
        </w:rPr>
        <w:lastRenderedPageBreak/>
        <w:t xml:space="preserve">поступать в ВУЗы, будут выданы аттестаты. Поступающих в ВУЗы в районе было 5 человек, все они успешно написали ЕГЭ. </w:t>
      </w:r>
    </w:p>
    <w:p w:rsidR="00DA1BB1" w:rsidRPr="00FC2316" w:rsidRDefault="003401A3" w:rsidP="00FC2316">
      <w:pPr>
        <w:autoSpaceDE w:val="0"/>
        <w:autoSpaceDN w:val="0"/>
        <w:adjustRightInd w:val="0"/>
        <w:spacing w:line="240" w:lineRule="auto"/>
        <w:ind w:firstLine="567"/>
        <w:contextualSpacing/>
        <w:jc w:val="both"/>
        <w:rPr>
          <w:rFonts w:ascii="Times New Roman" w:hAnsi="Times New Roman" w:cs="Times New Roman"/>
          <w:color w:val="000000"/>
          <w:sz w:val="28"/>
          <w:szCs w:val="28"/>
        </w:rPr>
      </w:pPr>
      <w:r w:rsidRPr="00FC2316">
        <w:rPr>
          <w:rFonts w:ascii="Times New Roman" w:hAnsi="Times New Roman" w:cs="Times New Roman"/>
          <w:sz w:val="28"/>
          <w:szCs w:val="28"/>
        </w:rPr>
        <w:t xml:space="preserve">Таким </w:t>
      </w:r>
      <w:proofErr w:type="gramStart"/>
      <w:r w:rsidRPr="00FC2316">
        <w:rPr>
          <w:rFonts w:ascii="Times New Roman" w:hAnsi="Times New Roman" w:cs="Times New Roman"/>
          <w:sz w:val="28"/>
          <w:szCs w:val="28"/>
        </w:rPr>
        <w:t>образом</w:t>
      </w:r>
      <w:proofErr w:type="gramEnd"/>
      <w:r w:rsidRPr="00FC2316">
        <w:rPr>
          <w:rFonts w:ascii="Times New Roman" w:hAnsi="Times New Roman" w:cs="Times New Roman"/>
          <w:sz w:val="28"/>
          <w:szCs w:val="28"/>
        </w:rPr>
        <w:t xml:space="preserve"> в 2020 году всем выпускникам муниципальных общеобразовательных учреждений были выданы аттестаты о среднем образовании.</w:t>
      </w:r>
    </w:p>
    <w:p w:rsidR="00DA1BB1" w:rsidRPr="00FC2316" w:rsidRDefault="003401A3" w:rsidP="00FC2316">
      <w:pPr>
        <w:widowControl w:val="0"/>
        <w:autoSpaceDE w:val="0"/>
        <w:autoSpaceDN w:val="0"/>
        <w:adjustRightInd w:val="0"/>
        <w:spacing w:after="0" w:line="240" w:lineRule="auto"/>
        <w:contextualSpacing/>
        <w:jc w:val="both"/>
        <w:rPr>
          <w:rFonts w:ascii="Times New Roman" w:hAnsi="Times New Roman" w:cs="Times New Roman"/>
          <w:sz w:val="28"/>
          <w:szCs w:val="28"/>
        </w:rPr>
      </w:pPr>
      <w:r w:rsidRPr="00FC2316">
        <w:rPr>
          <w:rFonts w:ascii="Times New Roman" w:hAnsi="Times New Roman" w:cs="Times New Roman"/>
          <w:b/>
          <w:bCs/>
          <w:color w:val="000000"/>
          <w:sz w:val="28"/>
          <w:szCs w:val="28"/>
        </w:rPr>
        <w:t>14.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p w:rsidR="00DA1BB1" w:rsidRPr="00FC2316" w:rsidRDefault="003401A3" w:rsidP="00FC2316">
      <w:pPr>
        <w:autoSpaceDE w:val="0"/>
        <w:autoSpaceDN w:val="0"/>
        <w:adjustRightInd w:val="0"/>
        <w:spacing w:line="240" w:lineRule="auto"/>
        <w:ind w:firstLine="708"/>
        <w:contextualSpacing/>
        <w:jc w:val="both"/>
        <w:rPr>
          <w:rFonts w:ascii="Times New Roman" w:hAnsi="Times New Roman" w:cs="Times New Roman"/>
          <w:color w:val="000000"/>
          <w:sz w:val="28"/>
          <w:szCs w:val="28"/>
        </w:rPr>
      </w:pPr>
      <w:r w:rsidRPr="00FC2316">
        <w:rPr>
          <w:rFonts w:ascii="Times New Roman" w:hAnsi="Times New Roman" w:cs="Times New Roman"/>
          <w:sz w:val="28"/>
          <w:szCs w:val="28"/>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в 2020 году осталась на прежнем уровне – 82,95% (2019 год – 82,95%).</w:t>
      </w:r>
    </w:p>
    <w:p w:rsidR="00DA1BB1" w:rsidRPr="00FC2316" w:rsidRDefault="003401A3" w:rsidP="00FC2316">
      <w:pPr>
        <w:widowControl w:val="0"/>
        <w:autoSpaceDE w:val="0"/>
        <w:autoSpaceDN w:val="0"/>
        <w:adjustRightInd w:val="0"/>
        <w:spacing w:after="0" w:line="240" w:lineRule="auto"/>
        <w:contextualSpacing/>
        <w:jc w:val="both"/>
        <w:rPr>
          <w:rFonts w:ascii="Times New Roman" w:hAnsi="Times New Roman" w:cs="Times New Roman"/>
          <w:sz w:val="28"/>
          <w:szCs w:val="28"/>
        </w:rPr>
      </w:pPr>
      <w:r w:rsidRPr="00FC2316">
        <w:rPr>
          <w:rFonts w:ascii="Times New Roman" w:hAnsi="Times New Roman" w:cs="Times New Roman"/>
          <w:b/>
          <w:bCs/>
          <w:color w:val="000000"/>
          <w:sz w:val="28"/>
          <w:szCs w:val="28"/>
        </w:rPr>
        <w:t>15. 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p w:rsidR="00DA1BB1" w:rsidRPr="00FC2316" w:rsidRDefault="003401A3" w:rsidP="00FC2316">
      <w:pPr>
        <w:autoSpaceDE w:val="0"/>
        <w:autoSpaceDN w:val="0"/>
        <w:adjustRightInd w:val="0"/>
        <w:spacing w:after="0" w:line="240" w:lineRule="auto"/>
        <w:ind w:firstLine="708"/>
        <w:contextualSpacing/>
        <w:jc w:val="both"/>
        <w:rPr>
          <w:rFonts w:ascii="Times New Roman" w:hAnsi="Times New Roman" w:cs="Times New Roman"/>
          <w:color w:val="000000"/>
          <w:sz w:val="28"/>
          <w:szCs w:val="28"/>
        </w:rPr>
      </w:pPr>
      <w:proofErr w:type="gramStart"/>
      <w:r w:rsidRPr="00FC2316">
        <w:rPr>
          <w:rFonts w:ascii="Times New Roman" w:hAnsi="Times New Roman" w:cs="Times New Roman"/>
          <w:sz w:val="28"/>
          <w:szCs w:val="28"/>
        </w:rPr>
        <w:t>На конец</w:t>
      </w:r>
      <w:proofErr w:type="gramEnd"/>
      <w:r w:rsidRPr="00FC2316">
        <w:rPr>
          <w:rFonts w:ascii="Times New Roman" w:hAnsi="Times New Roman" w:cs="Times New Roman"/>
          <w:sz w:val="28"/>
          <w:szCs w:val="28"/>
        </w:rPr>
        <w:t xml:space="preserve"> 2020 года отсутствуют общеобразовательные учреждения, нуждающиеся в капитальном ремонте.</w:t>
      </w:r>
    </w:p>
    <w:p w:rsidR="00DA1BB1" w:rsidRPr="00FC2316" w:rsidRDefault="003401A3" w:rsidP="00FC2316">
      <w:pPr>
        <w:widowControl w:val="0"/>
        <w:autoSpaceDE w:val="0"/>
        <w:autoSpaceDN w:val="0"/>
        <w:adjustRightInd w:val="0"/>
        <w:spacing w:after="0" w:line="240" w:lineRule="auto"/>
        <w:jc w:val="both"/>
        <w:rPr>
          <w:rFonts w:ascii="Times New Roman" w:hAnsi="Times New Roman" w:cs="Times New Roman"/>
          <w:sz w:val="28"/>
          <w:szCs w:val="28"/>
        </w:rPr>
      </w:pPr>
      <w:r w:rsidRPr="00FC2316">
        <w:rPr>
          <w:rFonts w:ascii="Times New Roman" w:hAnsi="Times New Roman" w:cs="Times New Roman"/>
          <w:b/>
          <w:bCs/>
          <w:color w:val="000000"/>
          <w:sz w:val="28"/>
          <w:szCs w:val="28"/>
        </w:rPr>
        <w:t xml:space="preserve">16. Доля детей первой и второй групп здоровья в общей </w:t>
      </w:r>
      <w:proofErr w:type="gramStart"/>
      <w:r w:rsidRPr="00FC2316">
        <w:rPr>
          <w:rFonts w:ascii="Times New Roman" w:hAnsi="Times New Roman" w:cs="Times New Roman"/>
          <w:b/>
          <w:bCs/>
          <w:color w:val="000000"/>
          <w:sz w:val="28"/>
          <w:szCs w:val="28"/>
        </w:rPr>
        <w:t>численности</w:t>
      </w:r>
      <w:proofErr w:type="gramEnd"/>
      <w:r w:rsidRPr="00FC2316">
        <w:rPr>
          <w:rFonts w:ascii="Times New Roman" w:hAnsi="Times New Roman" w:cs="Times New Roman"/>
          <w:b/>
          <w:bCs/>
          <w:color w:val="000000"/>
          <w:sz w:val="28"/>
          <w:szCs w:val="28"/>
        </w:rPr>
        <w:t xml:space="preserve"> обучающихся в муниципальных общеобразовательных учреждениях</w:t>
      </w:r>
    </w:p>
    <w:p w:rsidR="00DA1BB1" w:rsidRPr="00FC2316" w:rsidRDefault="00373390" w:rsidP="00FC2316">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401A3" w:rsidRPr="00FC2316">
        <w:rPr>
          <w:rFonts w:ascii="Times New Roman" w:hAnsi="Times New Roman" w:cs="Times New Roman"/>
          <w:sz w:val="28"/>
          <w:szCs w:val="28"/>
        </w:rPr>
        <w:t xml:space="preserve">Доля детей первой и второй групп здоровья в общей </w:t>
      </w:r>
      <w:proofErr w:type="gramStart"/>
      <w:r w:rsidR="003401A3" w:rsidRPr="00FC2316">
        <w:rPr>
          <w:rFonts w:ascii="Times New Roman" w:hAnsi="Times New Roman" w:cs="Times New Roman"/>
          <w:sz w:val="28"/>
          <w:szCs w:val="28"/>
        </w:rPr>
        <w:t>численности</w:t>
      </w:r>
      <w:proofErr w:type="gramEnd"/>
      <w:r w:rsidR="003401A3" w:rsidRPr="00FC2316">
        <w:rPr>
          <w:rFonts w:ascii="Times New Roman" w:hAnsi="Times New Roman" w:cs="Times New Roman"/>
          <w:sz w:val="28"/>
          <w:szCs w:val="28"/>
        </w:rPr>
        <w:t xml:space="preserve"> обучающихся в муниципальных общеобразовательных учреждениях составила в 2020 году 73,13%. Во всех школах налажено горячее питание обучающихся, регулярно проводятся профилактические мероприятия оздоровительной направленности. По прогнозу к 2023 г. этот показатель увеличится до 73,19%.</w:t>
      </w:r>
    </w:p>
    <w:p w:rsidR="00DA1BB1" w:rsidRPr="00FC2316" w:rsidRDefault="003401A3" w:rsidP="00FC2316">
      <w:pPr>
        <w:widowControl w:val="0"/>
        <w:autoSpaceDE w:val="0"/>
        <w:autoSpaceDN w:val="0"/>
        <w:adjustRightInd w:val="0"/>
        <w:spacing w:after="0" w:line="240" w:lineRule="auto"/>
        <w:jc w:val="both"/>
        <w:rPr>
          <w:rFonts w:ascii="Times New Roman" w:hAnsi="Times New Roman" w:cs="Times New Roman"/>
          <w:sz w:val="28"/>
          <w:szCs w:val="28"/>
        </w:rPr>
      </w:pPr>
      <w:r w:rsidRPr="00FC2316">
        <w:rPr>
          <w:rFonts w:ascii="Times New Roman" w:hAnsi="Times New Roman" w:cs="Times New Roman"/>
          <w:b/>
          <w:bCs/>
          <w:color w:val="000000"/>
          <w:sz w:val="28"/>
          <w:szCs w:val="28"/>
        </w:rPr>
        <w:t xml:space="preserve">17. Доля обучающихся в муниципальных общеобразовательных учреждениях, занимающихся во вторую (третью) смену, в общей </w:t>
      </w:r>
      <w:proofErr w:type="gramStart"/>
      <w:r w:rsidRPr="00FC2316">
        <w:rPr>
          <w:rFonts w:ascii="Times New Roman" w:hAnsi="Times New Roman" w:cs="Times New Roman"/>
          <w:b/>
          <w:bCs/>
          <w:color w:val="000000"/>
          <w:sz w:val="28"/>
          <w:szCs w:val="28"/>
        </w:rPr>
        <w:t>численности</w:t>
      </w:r>
      <w:proofErr w:type="gramEnd"/>
      <w:r w:rsidRPr="00FC2316">
        <w:rPr>
          <w:rFonts w:ascii="Times New Roman" w:hAnsi="Times New Roman" w:cs="Times New Roman"/>
          <w:b/>
          <w:bCs/>
          <w:color w:val="000000"/>
          <w:sz w:val="28"/>
          <w:szCs w:val="28"/>
        </w:rPr>
        <w:t xml:space="preserve"> обучающихся в муниципальных общеобразовательных учреждениях</w:t>
      </w:r>
    </w:p>
    <w:p w:rsidR="00FC2316" w:rsidRDefault="003401A3" w:rsidP="00FC2316">
      <w:pPr>
        <w:autoSpaceDE w:val="0"/>
        <w:autoSpaceDN w:val="0"/>
        <w:adjustRightInd w:val="0"/>
        <w:spacing w:line="240" w:lineRule="auto"/>
        <w:ind w:firstLine="709"/>
        <w:contextualSpacing/>
        <w:jc w:val="both"/>
        <w:rPr>
          <w:rFonts w:ascii="Times New Roman" w:hAnsi="Times New Roman" w:cs="Times New Roman"/>
          <w:sz w:val="28"/>
          <w:szCs w:val="28"/>
        </w:rPr>
      </w:pPr>
      <w:r w:rsidRPr="00FC2316">
        <w:rPr>
          <w:rFonts w:ascii="Times New Roman" w:hAnsi="Times New Roman" w:cs="Times New Roman"/>
          <w:sz w:val="28"/>
          <w:szCs w:val="28"/>
        </w:rPr>
        <w:t xml:space="preserve">Доля обучающихся в муниципальных общеобразовательных учреждениях, занимающихся во вторую смену, в общей </w:t>
      </w:r>
      <w:proofErr w:type="gramStart"/>
      <w:r w:rsidRPr="00FC2316">
        <w:rPr>
          <w:rFonts w:ascii="Times New Roman" w:hAnsi="Times New Roman" w:cs="Times New Roman"/>
          <w:sz w:val="28"/>
          <w:szCs w:val="28"/>
        </w:rPr>
        <w:t>численности</w:t>
      </w:r>
      <w:proofErr w:type="gramEnd"/>
      <w:r w:rsidRPr="00FC2316">
        <w:rPr>
          <w:rFonts w:ascii="Times New Roman" w:hAnsi="Times New Roman" w:cs="Times New Roman"/>
          <w:sz w:val="28"/>
          <w:szCs w:val="28"/>
        </w:rPr>
        <w:t xml:space="preserve"> обучающихся в муниципальных общеобразовательных учреждениях в 2020 году составила </w:t>
      </w:r>
      <w:r w:rsidR="009D20A6">
        <w:rPr>
          <w:rFonts w:ascii="Times New Roman" w:hAnsi="Times New Roman" w:cs="Times New Roman"/>
          <w:sz w:val="28"/>
          <w:szCs w:val="28"/>
        </w:rPr>
        <w:t>12,92</w:t>
      </w:r>
      <w:r w:rsidRPr="00FC2316">
        <w:rPr>
          <w:rFonts w:ascii="Times New Roman" w:hAnsi="Times New Roman" w:cs="Times New Roman"/>
          <w:sz w:val="28"/>
          <w:szCs w:val="28"/>
        </w:rPr>
        <w:t>% (в 2019-9,35%%).</w:t>
      </w:r>
    </w:p>
    <w:p w:rsidR="00DA1BB1" w:rsidRPr="00FC2316" w:rsidRDefault="003401A3" w:rsidP="00FC2316">
      <w:pPr>
        <w:autoSpaceDE w:val="0"/>
        <w:autoSpaceDN w:val="0"/>
        <w:adjustRightInd w:val="0"/>
        <w:spacing w:line="240" w:lineRule="auto"/>
        <w:ind w:firstLine="709"/>
        <w:contextualSpacing/>
        <w:jc w:val="both"/>
        <w:rPr>
          <w:rFonts w:ascii="Times New Roman" w:hAnsi="Times New Roman" w:cs="Times New Roman"/>
          <w:color w:val="000000"/>
          <w:sz w:val="28"/>
          <w:szCs w:val="28"/>
        </w:rPr>
      </w:pPr>
      <w:r w:rsidRPr="00FC2316">
        <w:rPr>
          <w:rFonts w:ascii="Times New Roman" w:hAnsi="Times New Roman" w:cs="Times New Roman"/>
          <w:sz w:val="28"/>
          <w:szCs w:val="28"/>
        </w:rPr>
        <w:t xml:space="preserve">В районе во вторую смену занимаются </w:t>
      </w:r>
      <w:proofErr w:type="gramStart"/>
      <w:r w:rsidRPr="00FC2316">
        <w:rPr>
          <w:rFonts w:ascii="Times New Roman" w:hAnsi="Times New Roman" w:cs="Times New Roman"/>
          <w:sz w:val="28"/>
          <w:szCs w:val="28"/>
        </w:rPr>
        <w:t>обучающиеся</w:t>
      </w:r>
      <w:proofErr w:type="gramEnd"/>
      <w:r w:rsidRPr="00FC2316">
        <w:rPr>
          <w:rFonts w:ascii="Times New Roman" w:hAnsi="Times New Roman" w:cs="Times New Roman"/>
          <w:sz w:val="28"/>
          <w:szCs w:val="28"/>
        </w:rPr>
        <w:t xml:space="preserve"> МБОУ </w:t>
      </w:r>
      <w:proofErr w:type="spellStart"/>
      <w:r w:rsidRPr="00FC2316">
        <w:rPr>
          <w:rFonts w:ascii="Times New Roman" w:hAnsi="Times New Roman" w:cs="Times New Roman"/>
          <w:sz w:val="28"/>
          <w:szCs w:val="28"/>
        </w:rPr>
        <w:t>Боготольской</w:t>
      </w:r>
      <w:proofErr w:type="spellEnd"/>
      <w:r w:rsidRPr="00FC2316">
        <w:rPr>
          <w:rFonts w:ascii="Times New Roman" w:hAnsi="Times New Roman" w:cs="Times New Roman"/>
          <w:sz w:val="28"/>
          <w:szCs w:val="28"/>
        </w:rPr>
        <w:t xml:space="preserve"> СОШ и МКОУ </w:t>
      </w:r>
      <w:proofErr w:type="spellStart"/>
      <w:r w:rsidRPr="00FC2316">
        <w:rPr>
          <w:rFonts w:ascii="Times New Roman" w:hAnsi="Times New Roman" w:cs="Times New Roman"/>
          <w:sz w:val="28"/>
          <w:szCs w:val="28"/>
        </w:rPr>
        <w:t>Краснозаводской</w:t>
      </w:r>
      <w:proofErr w:type="spellEnd"/>
      <w:r w:rsidRPr="00FC2316">
        <w:rPr>
          <w:rFonts w:ascii="Times New Roman" w:hAnsi="Times New Roman" w:cs="Times New Roman"/>
          <w:sz w:val="28"/>
          <w:szCs w:val="28"/>
        </w:rPr>
        <w:t xml:space="preserve"> СОШ. В связи с небольшой проектной мощностью нет возможности организовать обучение в этих школах только в первую смену.</w:t>
      </w:r>
    </w:p>
    <w:p w:rsidR="00DA1BB1" w:rsidRPr="00FC2316" w:rsidRDefault="003401A3">
      <w:pPr>
        <w:widowControl w:val="0"/>
        <w:autoSpaceDE w:val="0"/>
        <w:autoSpaceDN w:val="0"/>
        <w:adjustRightInd w:val="0"/>
        <w:spacing w:after="0" w:line="240" w:lineRule="auto"/>
        <w:rPr>
          <w:rFonts w:ascii="Times New Roman" w:hAnsi="Times New Roman" w:cs="Times New Roman"/>
          <w:color w:val="000000"/>
          <w:sz w:val="28"/>
          <w:szCs w:val="28"/>
        </w:rPr>
      </w:pPr>
      <w:r w:rsidRPr="00FC2316">
        <w:rPr>
          <w:rFonts w:ascii="Times New Roman" w:hAnsi="Times New Roman" w:cs="Times New Roman"/>
          <w:b/>
          <w:bCs/>
          <w:color w:val="000000"/>
          <w:sz w:val="28"/>
          <w:szCs w:val="28"/>
        </w:rPr>
        <w:t>18. Расходы бюджета муниципального образования на общее образование в расчете на 1 обучающегося в муниципальных общеобразовательных учреждениях</w:t>
      </w:r>
    </w:p>
    <w:p w:rsidR="00DA1BB1" w:rsidRPr="00FC2316" w:rsidRDefault="00DA1BB1">
      <w:pPr>
        <w:widowControl w:val="0"/>
        <w:autoSpaceDE w:val="0"/>
        <w:autoSpaceDN w:val="0"/>
        <w:adjustRightInd w:val="0"/>
        <w:spacing w:after="0" w:line="240" w:lineRule="auto"/>
        <w:rPr>
          <w:rFonts w:ascii="Times New Roman" w:hAnsi="Times New Roman" w:cs="Times New Roman"/>
          <w:sz w:val="28"/>
          <w:szCs w:val="28"/>
        </w:rPr>
      </w:pPr>
    </w:p>
    <w:p w:rsidR="00FC2316" w:rsidRDefault="003401A3" w:rsidP="00152E1F">
      <w:pPr>
        <w:autoSpaceDE w:val="0"/>
        <w:autoSpaceDN w:val="0"/>
        <w:adjustRightInd w:val="0"/>
        <w:spacing w:line="240" w:lineRule="auto"/>
        <w:ind w:firstLine="708"/>
        <w:contextualSpacing/>
        <w:jc w:val="both"/>
        <w:rPr>
          <w:rFonts w:ascii="Times New Roman" w:hAnsi="Times New Roman" w:cs="Times New Roman"/>
          <w:sz w:val="28"/>
          <w:szCs w:val="28"/>
        </w:rPr>
      </w:pPr>
      <w:r w:rsidRPr="00FC2316">
        <w:rPr>
          <w:rFonts w:ascii="Times New Roman" w:hAnsi="Times New Roman" w:cs="Times New Roman"/>
          <w:sz w:val="28"/>
          <w:szCs w:val="28"/>
        </w:rPr>
        <w:lastRenderedPageBreak/>
        <w:t>Расходы бюджета муниципального образования на общее образование в расчете на 1 обучающегося в муниципальных общеобразовательных учреждениях в 2020 году составили 58,64 тыс</w:t>
      </w:r>
      <w:proofErr w:type="gramStart"/>
      <w:r w:rsidRPr="00FC2316">
        <w:rPr>
          <w:rFonts w:ascii="Times New Roman" w:hAnsi="Times New Roman" w:cs="Times New Roman"/>
          <w:sz w:val="28"/>
          <w:szCs w:val="28"/>
        </w:rPr>
        <w:t>.р</w:t>
      </w:r>
      <w:proofErr w:type="gramEnd"/>
      <w:r w:rsidRPr="00FC2316">
        <w:rPr>
          <w:rFonts w:ascii="Times New Roman" w:hAnsi="Times New Roman" w:cs="Times New Roman"/>
          <w:sz w:val="28"/>
          <w:szCs w:val="28"/>
        </w:rPr>
        <w:t>уб. (в 2019г. – 66,22тыс.руб.).</w:t>
      </w:r>
    </w:p>
    <w:p w:rsidR="00152E1F" w:rsidRDefault="003401A3" w:rsidP="00152E1F">
      <w:pPr>
        <w:autoSpaceDE w:val="0"/>
        <w:autoSpaceDN w:val="0"/>
        <w:adjustRightInd w:val="0"/>
        <w:spacing w:line="240" w:lineRule="auto"/>
        <w:contextualSpacing/>
        <w:jc w:val="both"/>
        <w:rPr>
          <w:rFonts w:ascii="Times New Roman" w:hAnsi="Times New Roman" w:cs="Times New Roman"/>
          <w:b/>
          <w:bCs/>
          <w:color w:val="000000"/>
          <w:sz w:val="28"/>
          <w:szCs w:val="28"/>
        </w:rPr>
      </w:pPr>
      <w:r w:rsidRPr="00FC2316">
        <w:rPr>
          <w:rFonts w:ascii="Times New Roman" w:hAnsi="Times New Roman" w:cs="Times New Roman"/>
          <w:b/>
          <w:bCs/>
          <w:color w:val="000000"/>
          <w:sz w:val="28"/>
          <w:szCs w:val="28"/>
        </w:rPr>
        <w:t>19. 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p w:rsidR="00DA1BB1" w:rsidRDefault="00152E1F" w:rsidP="00152E1F">
      <w:pPr>
        <w:autoSpaceDE w:val="0"/>
        <w:autoSpaceDN w:val="0"/>
        <w:adjustRightInd w:val="0"/>
        <w:spacing w:line="240" w:lineRule="auto"/>
        <w:contextualSpacing/>
        <w:jc w:val="both"/>
        <w:rPr>
          <w:rFonts w:ascii="Times New Roman" w:hAnsi="Times New Roman" w:cs="Times New Roman"/>
          <w:sz w:val="28"/>
          <w:szCs w:val="28"/>
        </w:rPr>
      </w:pPr>
      <w:r>
        <w:rPr>
          <w:rFonts w:ascii="Times New Roman" w:hAnsi="Times New Roman" w:cs="Times New Roman"/>
          <w:b/>
          <w:bCs/>
          <w:color w:val="000000"/>
          <w:sz w:val="28"/>
          <w:szCs w:val="28"/>
        </w:rPr>
        <w:tab/>
      </w:r>
      <w:r w:rsidR="003401A3" w:rsidRPr="00FC2316">
        <w:rPr>
          <w:rFonts w:ascii="Times New Roman" w:hAnsi="Times New Roman" w:cs="Times New Roman"/>
          <w:sz w:val="28"/>
          <w:szCs w:val="28"/>
        </w:rPr>
        <w:t>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составила в 2020г. 24,41%. К 2023 году ожидается рост данного показателя до 58%, в связи с получением общеобразовательными учреждениями лицензии на дополнительное образование.</w:t>
      </w:r>
    </w:p>
    <w:p w:rsidR="00152E1F" w:rsidRPr="00FC2316" w:rsidRDefault="00152E1F" w:rsidP="00152E1F">
      <w:pPr>
        <w:autoSpaceDE w:val="0"/>
        <w:autoSpaceDN w:val="0"/>
        <w:adjustRightInd w:val="0"/>
        <w:spacing w:line="240" w:lineRule="auto"/>
        <w:contextualSpacing/>
        <w:jc w:val="both"/>
        <w:rPr>
          <w:rFonts w:ascii="Times New Roman" w:hAnsi="Times New Roman" w:cs="Times New Roman"/>
          <w:color w:val="000000"/>
          <w:sz w:val="28"/>
          <w:szCs w:val="28"/>
        </w:rPr>
      </w:pPr>
    </w:p>
    <w:p w:rsidR="00DA1BB1" w:rsidRPr="00FC2316" w:rsidRDefault="003401A3" w:rsidP="00152E1F">
      <w:pPr>
        <w:widowControl w:val="0"/>
        <w:autoSpaceDE w:val="0"/>
        <w:autoSpaceDN w:val="0"/>
        <w:adjustRightInd w:val="0"/>
        <w:spacing w:after="0" w:line="240" w:lineRule="auto"/>
        <w:contextualSpacing/>
        <w:jc w:val="center"/>
        <w:rPr>
          <w:rFonts w:ascii="Times New Roman" w:hAnsi="Times New Roman" w:cs="Times New Roman"/>
          <w:color w:val="000000"/>
          <w:sz w:val="28"/>
          <w:szCs w:val="28"/>
        </w:rPr>
      </w:pPr>
      <w:r w:rsidRPr="00FC2316">
        <w:rPr>
          <w:rFonts w:ascii="Times New Roman" w:hAnsi="Times New Roman" w:cs="Times New Roman"/>
          <w:b/>
          <w:bCs/>
          <w:color w:val="000000"/>
          <w:sz w:val="28"/>
          <w:szCs w:val="28"/>
        </w:rPr>
        <w:t>IV. Культура</w:t>
      </w:r>
    </w:p>
    <w:p w:rsidR="00152E1F" w:rsidRDefault="00152E1F" w:rsidP="00152E1F">
      <w:pPr>
        <w:autoSpaceDE w:val="0"/>
        <w:autoSpaceDN w:val="0"/>
        <w:adjustRightInd w:val="0"/>
        <w:spacing w:before="100" w:after="10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3401A3" w:rsidRPr="00FC2316">
        <w:rPr>
          <w:rFonts w:ascii="Times New Roman" w:hAnsi="Times New Roman" w:cs="Times New Roman"/>
          <w:sz w:val="28"/>
          <w:szCs w:val="28"/>
        </w:rPr>
        <w:t xml:space="preserve">МБУК ЦКС </w:t>
      </w:r>
      <w:proofErr w:type="spellStart"/>
      <w:r w:rsidR="003401A3" w:rsidRPr="00FC2316">
        <w:rPr>
          <w:rFonts w:ascii="Times New Roman" w:hAnsi="Times New Roman" w:cs="Times New Roman"/>
          <w:sz w:val="28"/>
          <w:szCs w:val="28"/>
        </w:rPr>
        <w:t>Боготольского</w:t>
      </w:r>
      <w:proofErr w:type="spellEnd"/>
      <w:r w:rsidR="003401A3" w:rsidRPr="00FC2316">
        <w:rPr>
          <w:rFonts w:ascii="Times New Roman" w:hAnsi="Times New Roman" w:cs="Times New Roman"/>
          <w:sz w:val="28"/>
          <w:szCs w:val="28"/>
        </w:rPr>
        <w:t xml:space="preserve"> района состоит из 22 структурных подразделений – 8 сельских домов культуры и 14 сельских клубов.                                                                                                                                                                                          </w:t>
      </w:r>
      <w:r w:rsidR="003401A3" w:rsidRPr="00FC2316">
        <w:rPr>
          <w:rFonts w:ascii="Times New Roman" w:hAnsi="Times New Roman" w:cs="Times New Roman"/>
          <w:sz w:val="28"/>
          <w:szCs w:val="28"/>
        </w:rPr>
        <w:tab/>
        <w:t xml:space="preserve">МБУК ЦБС </w:t>
      </w:r>
      <w:proofErr w:type="spellStart"/>
      <w:r w:rsidR="003401A3" w:rsidRPr="00FC2316">
        <w:rPr>
          <w:rFonts w:ascii="Times New Roman" w:hAnsi="Times New Roman" w:cs="Times New Roman"/>
          <w:sz w:val="28"/>
          <w:szCs w:val="28"/>
        </w:rPr>
        <w:t>Боготольского</w:t>
      </w:r>
      <w:proofErr w:type="spellEnd"/>
      <w:r w:rsidR="003401A3" w:rsidRPr="00FC2316">
        <w:rPr>
          <w:rFonts w:ascii="Times New Roman" w:hAnsi="Times New Roman" w:cs="Times New Roman"/>
          <w:sz w:val="28"/>
          <w:szCs w:val="28"/>
        </w:rPr>
        <w:t xml:space="preserve"> района состоит из центральной библиотеки, детской библиотеки и 16 филиалов.</w:t>
      </w:r>
    </w:p>
    <w:p w:rsidR="00DA1BB1" w:rsidRPr="00FC2316" w:rsidRDefault="003401A3" w:rsidP="00152E1F">
      <w:pPr>
        <w:autoSpaceDE w:val="0"/>
        <w:autoSpaceDN w:val="0"/>
        <w:adjustRightInd w:val="0"/>
        <w:spacing w:before="100" w:after="100" w:line="240" w:lineRule="auto"/>
        <w:contextualSpacing/>
        <w:jc w:val="both"/>
        <w:rPr>
          <w:rFonts w:ascii="Times New Roman" w:hAnsi="Times New Roman" w:cs="Times New Roman"/>
          <w:sz w:val="28"/>
          <w:szCs w:val="28"/>
        </w:rPr>
      </w:pPr>
      <w:r w:rsidRPr="00FC2316">
        <w:rPr>
          <w:rFonts w:ascii="Times New Roman" w:hAnsi="Times New Roman" w:cs="Times New Roman"/>
          <w:sz w:val="28"/>
          <w:szCs w:val="28"/>
        </w:rPr>
        <w:tab/>
        <w:t>Удовлетворительное состояние зданий в 20 сетевых единицах, требуют  капитального ремонта здания 21 сетевых единиц.  В 2020 году капитальный ремонт осуществлен в 1 учреждении культуры – 1136,9 тыс. рублей, текущий ремонт – в 4 учреждениях культуры – 412,0 тыс. рублей.</w:t>
      </w:r>
    </w:p>
    <w:p w:rsidR="00DA1BB1" w:rsidRPr="00FC2316" w:rsidRDefault="003401A3" w:rsidP="00152E1F">
      <w:pPr>
        <w:autoSpaceDE w:val="0"/>
        <w:autoSpaceDN w:val="0"/>
        <w:adjustRightInd w:val="0"/>
        <w:spacing w:before="100" w:after="0" w:line="240" w:lineRule="auto"/>
        <w:ind w:firstLine="708"/>
        <w:contextualSpacing/>
        <w:jc w:val="both"/>
        <w:rPr>
          <w:rFonts w:ascii="Times New Roman" w:hAnsi="Times New Roman" w:cs="Times New Roman"/>
          <w:sz w:val="28"/>
          <w:szCs w:val="28"/>
          <w:highlight w:val="yellow"/>
        </w:rPr>
      </w:pPr>
      <w:r w:rsidRPr="00FC2316">
        <w:rPr>
          <w:rFonts w:ascii="Times New Roman" w:hAnsi="Times New Roman" w:cs="Times New Roman"/>
          <w:sz w:val="28"/>
          <w:szCs w:val="28"/>
        </w:rPr>
        <w:t xml:space="preserve">Основные показатели деятельности учреждений культуры остаются стабильно высокими. Крупнейшей культурной акцией и событием в  2020 году, стал краевой фестиваль детского и молодежного экранного творчества им. В. </w:t>
      </w:r>
      <w:proofErr w:type="spellStart"/>
      <w:r w:rsidRPr="00FC2316">
        <w:rPr>
          <w:rFonts w:ascii="Times New Roman" w:hAnsi="Times New Roman" w:cs="Times New Roman"/>
          <w:sz w:val="28"/>
          <w:szCs w:val="28"/>
        </w:rPr>
        <w:t>Трегубовича</w:t>
      </w:r>
      <w:proofErr w:type="spellEnd"/>
      <w:r w:rsidRPr="00FC2316">
        <w:rPr>
          <w:rFonts w:ascii="Times New Roman" w:hAnsi="Times New Roman" w:cs="Times New Roman"/>
          <w:sz w:val="28"/>
          <w:szCs w:val="28"/>
        </w:rPr>
        <w:t>.</w:t>
      </w:r>
    </w:p>
    <w:p w:rsidR="00DA1BB1" w:rsidRPr="00FC2316" w:rsidRDefault="003401A3" w:rsidP="00152E1F">
      <w:pPr>
        <w:autoSpaceDE w:val="0"/>
        <w:autoSpaceDN w:val="0"/>
        <w:adjustRightInd w:val="0"/>
        <w:spacing w:before="100" w:after="0" w:line="240" w:lineRule="auto"/>
        <w:ind w:firstLine="708"/>
        <w:contextualSpacing/>
        <w:jc w:val="both"/>
        <w:rPr>
          <w:rFonts w:ascii="Times New Roman" w:hAnsi="Times New Roman" w:cs="Times New Roman"/>
          <w:sz w:val="28"/>
          <w:szCs w:val="28"/>
        </w:rPr>
      </w:pPr>
      <w:r w:rsidRPr="00FC2316">
        <w:rPr>
          <w:rFonts w:ascii="Times New Roman" w:hAnsi="Times New Roman" w:cs="Times New Roman"/>
          <w:sz w:val="28"/>
          <w:szCs w:val="28"/>
        </w:rPr>
        <w:t xml:space="preserve">В 2020 году в учреждениях культуры клубного типа были поддержаны 4 социальных проекта на сумму 3544,3 тыс. рублей, МБУК ЦБС </w:t>
      </w:r>
      <w:proofErr w:type="spellStart"/>
      <w:r w:rsidRPr="00FC2316">
        <w:rPr>
          <w:rFonts w:ascii="Times New Roman" w:hAnsi="Times New Roman" w:cs="Times New Roman"/>
          <w:sz w:val="28"/>
          <w:szCs w:val="28"/>
        </w:rPr>
        <w:t>Боготольского</w:t>
      </w:r>
      <w:proofErr w:type="spellEnd"/>
      <w:r w:rsidRPr="00FC2316">
        <w:rPr>
          <w:rFonts w:ascii="Times New Roman" w:hAnsi="Times New Roman" w:cs="Times New Roman"/>
          <w:sz w:val="28"/>
          <w:szCs w:val="28"/>
        </w:rPr>
        <w:t xml:space="preserve"> района освоил в 2020 году 1 социальный проект на сумму 616,5 тыс. рублей.</w:t>
      </w:r>
    </w:p>
    <w:p w:rsidR="00DA1BB1" w:rsidRPr="00FC2316" w:rsidRDefault="003401A3" w:rsidP="00152E1F">
      <w:pPr>
        <w:widowControl w:val="0"/>
        <w:autoSpaceDE w:val="0"/>
        <w:autoSpaceDN w:val="0"/>
        <w:adjustRightInd w:val="0"/>
        <w:spacing w:after="0" w:line="240" w:lineRule="auto"/>
        <w:contextualSpacing/>
        <w:jc w:val="both"/>
        <w:rPr>
          <w:rFonts w:ascii="Times New Roman" w:hAnsi="Times New Roman" w:cs="Times New Roman"/>
          <w:sz w:val="28"/>
          <w:szCs w:val="28"/>
        </w:rPr>
      </w:pPr>
      <w:r w:rsidRPr="00FC2316">
        <w:rPr>
          <w:rFonts w:ascii="Times New Roman" w:hAnsi="Times New Roman" w:cs="Times New Roman"/>
          <w:b/>
          <w:bCs/>
          <w:color w:val="000000"/>
          <w:sz w:val="28"/>
          <w:szCs w:val="28"/>
        </w:rPr>
        <w:t>20. Уровень фактической обеспеченности учреждениями культуры от нормативной потребности:</w:t>
      </w:r>
    </w:p>
    <w:p w:rsidR="00DA1BB1" w:rsidRPr="00FC2316" w:rsidRDefault="00152E1F" w:rsidP="00152E1F">
      <w:pPr>
        <w:autoSpaceDE w:val="0"/>
        <w:autoSpaceDN w:val="0"/>
        <w:adjustRightInd w:val="0"/>
        <w:spacing w:before="100" w:after="0" w:line="240" w:lineRule="auto"/>
        <w:contextualSpacing/>
        <w:jc w:val="both"/>
        <w:rPr>
          <w:rFonts w:ascii="Times New Roman" w:hAnsi="Times New Roman" w:cs="Times New Roman"/>
          <w:color w:val="000000"/>
          <w:sz w:val="28"/>
          <w:szCs w:val="28"/>
        </w:rPr>
      </w:pPr>
      <w:r>
        <w:rPr>
          <w:rFonts w:ascii="Times New Roman" w:hAnsi="Times New Roman" w:cs="Times New Roman"/>
          <w:sz w:val="28"/>
          <w:szCs w:val="28"/>
        </w:rPr>
        <w:tab/>
      </w:r>
      <w:r w:rsidR="003401A3" w:rsidRPr="00FC2316">
        <w:rPr>
          <w:rFonts w:ascii="Times New Roman" w:hAnsi="Times New Roman" w:cs="Times New Roman"/>
          <w:sz w:val="28"/>
          <w:szCs w:val="28"/>
        </w:rPr>
        <w:t>Уровень фактической обеспеченности учреждениями культуры от нормативной потребности в среднем составляет 100%</w:t>
      </w:r>
      <w:r>
        <w:rPr>
          <w:rFonts w:ascii="Times New Roman" w:hAnsi="Times New Roman" w:cs="Times New Roman"/>
          <w:sz w:val="28"/>
          <w:szCs w:val="28"/>
        </w:rPr>
        <w:t>.</w:t>
      </w:r>
    </w:p>
    <w:p w:rsidR="00DA1BB1" w:rsidRPr="00FC2316" w:rsidRDefault="003401A3" w:rsidP="00152E1F">
      <w:pPr>
        <w:widowControl w:val="0"/>
        <w:autoSpaceDE w:val="0"/>
        <w:autoSpaceDN w:val="0"/>
        <w:adjustRightInd w:val="0"/>
        <w:spacing w:after="0" w:line="240" w:lineRule="auto"/>
        <w:contextualSpacing/>
        <w:jc w:val="both"/>
        <w:rPr>
          <w:rFonts w:ascii="Times New Roman" w:hAnsi="Times New Roman" w:cs="Times New Roman"/>
          <w:color w:val="000000"/>
          <w:sz w:val="28"/>
          <w:szCs w:val="28"/>
        </w:rPr>
      </w:pPr>
      <w:r w:rsidRPr="00FC2316">
        <w:rPr>
          <w:rFonts w:ascii="Times New Roman" w:hAnsi="Times New Roman" w:cs="Times New Roman"/>
          <w:b/>
          <w:bCs/>
          <w:color w:val="000000"/>
          <w:sz w:val="28"/>
          <w:szCs w:val="28"/>
        </w:rPr>
        <w:t>клубами и учреждениями клубного типа</w:t>
      </w:r>
      <w:r w:rsidR="00152E1F">
        <w:rPr>
          <w:rFonts w:ascii="Times New Roman" w:hAnsi="Times New Roman" w:cs="Times New Roman"/>
          <w:b/>
          <w:bCs/>
          <w:color w:val="000000"/>
          <w:sz w:val="28"/>
          <w:szCs w:val="28"/>
        </w:rPr>
        <w:t>:</w:t>
      </w:r>
    </w:p>
    <w:p w:rsidR="00DA1BB1" w:rsidRPr="00FC2316" w:rsidRDefault="003401A3" w:rsidP="00152E1F">
      <w:pPr>
        <w:autoSpaceDE w:val="0"/>
        <w:autoSpaceDN w:val="0"/>
        <w:adjustRightInd w:val="0"/>
        <w:spacing w:before="100" w:after="0" w:line="240" w:lineRule="auto"/>
        <w:contextualSpacing/>
        <w:jc w:val="both"/>
        <w:rPr>
          <w:rFonts w:ascii="Times New Roman" w:hAnsi="Times New Roman" w:cs="Times New Roman"/>
          <w:sz w:val="28"/>
          <w:szCs w:val="28"/>
        </w:rPr>
      </w:pPr>
      <w:r w:rsidRPr="00FC2316">
        <w:rPr>
          <w:rFonts w:ascii="Times New Roman" w:hAnsi="Times New Roman" w:cs="Times New Roman"/>
          <w:sz w:val="28"/>
          <w:szCs w:val="28"/>
        </w:rPr>
        <w:t>- клубами и учреждениями клубного типа составил за 2020 год 100%,</w:t>
      </w:r>
    </w:p>
    <w:p w:rsidR="00DA1BB1" w:rsidRPr="00FC2316" w:rsidRDefault="00152E1F" w:rsidP="00152E1F">
      <w:pPr>
        <w:widowControl w:val="0"/>
        <w:autoSpaceDE w:val="0"/>
        <w:autoSpaceDN w:val="0"/>
        <w:adjustRightInd w:val="0"/>
        <w:spacing w:after="0" w:line="240" w:lineRule="auto"/>
        <w:contextualSpacing/>
        <w:jc w:val="both"/>
        <w:rPr>
          <w:rFonts w:ascii="Times New Roman" w:hAnsi="Times New Roman" w:cs="Times New Roman"/>
          <w:sz w:val="28"/>
          <w:szCs w:val="28"/>
        </w:rPr>
      </w:pPr>
      <w:r w:rsidRPr="00FC2316">
        <w:rPr>
          <w:rFonts w:ascii="Times New Roman" w:hAnsi="Times New Roman" w:cs="Times New Roman"/>
          <w:b/>
          <w:bCs/>
          <w:color w:val="000000"/>
          <w:sz w:val="28"/>
          <w:szCs w:val="28"/>
        </w:rPr>
        <w:t>Б</w:t>
      </w:r>
      <w:r w:rsidR="003401A3" w:rsidRPr="00FC2316">
        <w:rPr>
          <w:rFonts w:ascii="Times New Roman" w:hAnsi="Times New Roman" w:cs="Times New Roman"/>
          <w:b/>
          <w:bCs/>
          <w:color w:val="000000"/>
          <w:sz w:val="28"/>
          <w:szCs w:val="28"/>
        </w:rPr>
        <w:t>иблиотеками</w:t>
      </w:r>
      <w:r>
        <w:rPr>
          <w:rFonts w:ascii="Times New Roman" w:hAnsi="Times New Roman" w:cs="Times New Roman"/>
          <w:b/>
          <w:bCs/>
          <w:color w:val="000000"/>
          <w:sz w:val="28"/>
          <w:szCs w:val="28"/>
        </w:rPr>
        <w:t>:</w:t>
      </w:r>
    </w:p>
    <w:p w:rsidR="00DA1BB1" w:rsidRPr="00FC2316" w:rsidRDefault="003401A3" w:rsidP="00152E1F">
      <w:pPr>
        <w:autoSpaceDE w:val="0"/>
        <w:autoSpaceDN w:val="0"/>
        <w:adjustRightInd w:val="0"/>
        <w:spacing w:before="100" w:after="0" w:line="240" w:lineRule="auto"/>
        <w:contextualSpacing/>
        <w:jc w:val="both"/>
        <w:rPr>
          <w:rFonts w:ascii="Times New Roman" w:hAnsi="Times New Roman" w:cs="Times New Roman"/>
          <w:color w:val="000000"/>
          <w:sz w:val="28"/>
          <w:szCs w:val="28"/>
        </w:rPr>
      </w:pPr>
      <w:r w:rsidRPr="00FC2316">
        <w:rPr>
          <w:rFonts w:ascii="Times New Roman" w:hAnsi="Times New Roman" w:cs="Times New Roman"/>
          <w:sz w:val="28"/>
          <w:szCs w:val="28"/>
        </w:rPr>
        <w:t>- библиотеками – 100 %.</w:t>
      </w:r>
    </w:p>
    <w:p w:rsidR="00DA1BB1" w:rsidRPr="00FC2316" w:rsidRDefault="003401A3" w:rsidP="00152E1F">
      <w:pPr>
        <w:widowControl w:val="0"/>
        <w:autoSpaceDE w:val="0"/>
        <w:autoSpaceDN w:val="0"/>
        <w:adjustRightInd w:val="0"/>
        <w:spacing w:after="0" w:line="240" w:lineRule="auto"/>
        <w:contextualSpacing/>
        <w:jc w:val="both"/>
        <w:rPr>
          <w:rFonts w:ascii="Times New Roman" w:hAnsi="Times New Roman" w:cs="Times New Roman"/>
          <w:sz w:val="28"/>
          <w:szCs w:val="28"/>
        </w:rPr>
      </w:pPr>
      <w:r w:rsidRPr="00FC2316">
        <w:rPr>
          <w:rFonts w:ascii="Times New Roman" w:hAnsi="Times New Roman" w:cs="Times New Roman"/>
          <w:b/>
          <w:bCs/>
          <w:color w:val="000000"/>
          <w:sz w:val="28"/>
          <w:szCs w:val="28"/>
        </w:rPr>
        <w:t>парками культуры и отдыха</w:t>
      </w:r>
      <w:r w:rsidR="00152E1F">
        <w:rPr>
          <w:rFonts w:ascii="Times New Roman" w:hAnsi="Times New Roman" w:cs="Times New Roman"/>
          <w:b/>
          <w:bCs/>
          <w:color w:val="000000"/>
          <w:sz w:val="28"/>
          <w:szCs w:val="28"/>
        </w:rPr>
        <w:t>:</w:t>
      </w:r>
    </w:p>
    <w:p w:rsidR="00DA1BB1" w:rsidRPr="00FC2316" w:rsidRDefault="00152E1F" w:rsidP="00152E1F">
      <w:pPr>
        <w:widowControl w:val="0"/>
        <w:autoSpaceDE w:val="0"/>
        <w:autoSpaceDN w:val="0"/>
        <w:adjustRightInd w:val="0"/>
        <w:spacing w:before="100" w:after="0" w:line="240" w:lineRule="auto"/>
        <w:contextualSpacing/>
        <w:jc w:val="both"/>
        <w:rPr>
          <w:rFonts w:ascii="Times New Roman" w:hAnsi="Times New Roman" w:cs="Times New Roman"/>
          <w:color w:val="000000"/>
          <w:sz w:val="28"/>
          <w:szCs w:val="28"/>
        </w:rPr>
      </w:pPr>
      <w:r>
        <w:rPr>
          <w:rFonts w:ascii="Times New Roman" w:hAnsi="Times New Roman" w:cs="Times New Roman"/>
          <w:sz w:val="28"/>
          <w:szCs w:val="28"/>
        </w:rPr>
        <w:t>-</w:t>
      </w:r>
      <w:r w:rsidR="003401A3" w:rsidRPr="00FC2316">
        <w:rPr>
          <w:rFonts w:ascii="Times New Roman" w:hAnsi="Times New Roman" w:cs="Times New Roman"/>
          <w:sz w:val="28"/>
          <w:szCs w:val="28"/>
        </w:rPr>
        <w:t>Парки культуры и отдыха на территории района отсутствуют.</w:t>
      </w:r>
    </w:p>
    <w:p w:rsidR="00DA1BB1" w:rsidRPr="00FC2316" w:rsidRDefault="003401A3" w:rsidP="00152E1F">
      <w:pPr>
        <w:widowControl w:val="0"/>
        <w:autoSpaceDE w:val="0"/>
        <w:autoSpaceDN w:val="0"/>
        <w:adjustRightInd w:val="0"/>
        <w:spacing w:after="0" w:line="240" w:lineRule="auto"/>
        <w:contextualSpacing/>
        <w:jc w:val="both"/>
        <w:rPr>
          <w:rFonts w:ascii="Times New Roman" w:hAnsi="Times New Roman" w:cs="Times New Roman"/>
          <w:sz w:val="28"/>
          <w:szCs w:val="28"/>
        </w:rPr>
      </w:pPr>
      <w:r w:rsidRPr="00FC2316">
        <w:rPr>
          <w:rFonts w:ascii="Times New Roman" w:hAnsi="Times New Roman" w:cs="Times New Roman"/>
          <w:b/>
          <w:bCs/>
          <w:color w:val="000000"/>
          <w:sz w:val="28"/>
          <w:szCs w:val="28"/>
        </w:rPr>
        <w:t xml:space="preserve">21. Доля муниципальных учреждений культуры, здания которых находятся в аварийном состоянии или требуют капитального ремонта, в общем </w:t>
      </w:r>
      <w:r w:rsidRPr="00FC2316">
        <w:rPr>
          <w:rFonts w:ascii="Times New Roman" w:hAnsi="Times New Roman" w:cs="Times New Roman"/>
          <w:b/>
          <w:bCs/>
          <w:color w:val="000000"/>
          <w:sz w:val="28"/>
          <w:szCs w:val="28"/>
        </w:rPr>
        <w:lastRenderedPageBreak/>
        <w:t>количестве муниципальных учреждений культуры</w:t>
      </w:r>
    </w:p>
    <w:p w:rsidR="00DA1BB1" w:rsidRPr="00FC2316" w:rsidRDefault="00152E1F" w:rsidP="00152E1F">
      <w:pPr>
        <w:autoSpaceDE w:val="0"/>
        <w:autoSpaceDN w:val="0"/>
        <w:adjustRightInd w:val="0"/>
        <w:spacing w:before="100"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3401A3" w:rsidRPr="00FC2316">
        <w:rPr>
          <w:rFonts w:ascii="Times New Roman" w:hAnsi="Times New Roman" w:cs="Times New Roman"/>
          <w:sz w:val="28"/>
          <w:szCs w:val="28"/>
        </w:rPr>
        <w:t>На 01.01.2021 года из 41 учреждений культуры требуют капитального ремонта</w:t>
      </w:r>
      <w:proofErr w:type="gramStart"/>
      <w:r w:rsidR="003401A3" w:rsidRPr="00FC2316">
        <w:rPr>
          <w:rFonts w:ascii="Times New Roman" w:hAnsi="Times New Roman" w:cs="Times New Roman"/>
          <w:sz w:val="28"/>
          <w:szCs w:val="28"/>
        </w:rPr>
        <w:t xml:space="preserve"> :</w:t>
      </w:r>
      <w:proofErr w:type="gramEnd"/>
    </w:p>
    <w:p w:rsidR="00DA1BB1" w:rsidRPr="00FC2316" w:rsidRDefault="003401A3" w:rsidP="00152E1F">
      <w:pPr>
        <w:widowControl w:val="0"/>
        <w:numPr>
          <w:ilvl w:val="0"/>
          <w:numId w:val="1"/>
        </w:numPr>
        <w:autoSpaceDE w:val="0"/>
        <w:autoSpaceDN w:val="0"/>
        <w:adjustRightInd w:val="0"/>
        <w:spacing w:after="0" w:line="240" w:lineRule="auto"/>
        <w:ind w:left="360" w:hanging="360"/>
        <w:contextualSpacing/>
        <w:jc w:val="both"/>
        <w:rPr>
          <w:rFonts w:ascii="Times New Roman" w:hAnsi="Times New Roman" w:cs="Times New Roman"/>
          <w:sz w:val="28"/>
          <w:szCs w:val="28"/>
        </w:rPr>
      </w:pPr>
      <w:r w:rsidRPr="00FC2316">
        <w:rPr>
          <w:rFonts w:ascii="Times New Roman" w:hAnsi="Times New Roman" w:cs="Times New Roman"/>
          <w:sz w:val="28"/>
          <w:szCs w:val="28"/>
        </w:rPr>
        <w:t xml:space="preserve">МБУК ЦКС </w:t>
      </w:r>
      <w:proofErr w:type="spellStart"/>
      <w:r w:rsidRPr="00FC2316">
        <w:rPr>
          <w:rFonts w:ascii="Times New Roman" w:hAnsi="Times New Roman" w:cs="Times New Roman"/>
          <w:sz w:val="28"/>
          <w:szCs w:val="28"/>
        </w:rPr>
        <w:t>Боготольского</w:t>
      </w:r>
      <w:proofErr w:type="spellEnd"/>
      <w:r w:rsidRPr="00FC2316">
        <w:rPr>
          <w:rFonts w:ascii="Times New Roman" w:hAnsi="Times New Roman" w:cs="Times New Roman"/>
          <w:sz w:val="28"/>
          <w:szCs w:val="28"/>
        </w:rPr>
        <w:t xml:space="preserve"> района СДК </w:t>
      </w:r>
      <w:proofErr w:type="spellStart"/>
      <w:r w:rsidRPr="00FC2316">
        <w:rPr>
          <w:rFonts w:ascii="Times New Roman" w:hAnsi="Times New Roman" w:cs="Times New Roman"/>
          <w:sz w:val="28"/>
          <w:szCs w:val="28"/>
        </w:rPr>
        <w:t>с</w:t>
      </w:r>
      <w:proofErr w:type="gramStart"/>
      <w:r w:rsidRPr="00FC2316">
        <w:rPr>
          <w:rFonts w:ascii="Times New Roman" w:hAnsi="Times New Roman" w:cs="Times New Roman"/>
          <w:sz w:val="28"/>
          <w:szCs w:val="28"/>
        </w:rPr>
        <w:t>.М</w:t>
      </w:r>
      <w:proofErr w:type="gramEnd"/>
      <w:r w:rsidRPr="00FC2316">
        <w:rPr>
          <w:rFonts w:ascii="Times New Roman" w:hAnsi="Times New Roman" w:cs="Times New Roman"/>
          <w:sz w:val="28"/>
          <w:szCs w:val="28"/>
        </w:rPr>
        <w:t>едяково</w:t>
      </w:r>
      <w:proofErr w:type="spellEnd"/>
      <w:r w:rsidR="00152E1F">
        <w:rPr>
          <w:rFonts w:ascii="Times New Roman" w:hAnsi="Times New Roman" w:cs="Times New Roman"/>
          <w:sz w:val="28"/>
          <w:szCs w:val="28"/>
        </w:rPr>
        <w:t>,</w:t>
      </w:r>
    </w:p>
    <w:p w:rsidR="00DA1BB1" w:rsidRPr="00FC2316" w:rsidRDefault="003401A3" w:rsidP="00152E1F">
      <w:pPr>
        <w:widowControl w:val="0"/>
        <w:numPr>
          <w:ilvl w:val="0"/>
          <w:numId w:val="1"/>
        </w:numPr>
        <w:autoSpaceDE w:val="0"/>
        <w:autoSpaceDN w:val="0"/>
        <w:adjustRightInd w:val="0"/>
        <w:spacing w:after="0" w:line="240" w:lineRule="auto"/>
        <w:ind w:left="360" w:hanging="360"/>
        <w:contextualSpacing/>
        <w:jc w:val="both"/>
        <w:rPr>
          <w:rFonts w:ascii="Times New Roman" w:hAnsi="Times New Roman" w:cs="Times New Roman"/>
          <w:sz w:val="28"/>
          <w:szCs w:val="28"/>
        </w:rPr>
      </w:pPr>
      <w:r w:rsidRPr="00FC2316">
        <w:rPr>
          <w:rFonts w:ascii="Times New Roman" w:hAnsi="Times New Roman" w:cs="Times New Roman"/>
          <w:sz w:val="28"/>
          <w:szCs w:val="28"/>
        </w:rPr>
        <w:t xml:space="preserve">МБУК ЦКС </w:t>
      </w:r>
      <w:proofErr w:type="spellStart"/>
      <w:r w:rsidRPr="00FC2316">
        <w:rPr>
          <w:rFonts w:ascii="Times New Roman" w:hAnsi="Times New Roman" w:cs="Times New Roman"/>
          <w:sz w:val="28"/>
          <w:szCs w:val="28"/>
        </w:rPr>
        <w:t>Боготольского</w:t>
      </w:r>
      <w:proofErr w:type="spellEnd"/>
      <w:r w:rsidRPr="00FC2316">
        <w:rPr>
          <w:rFonts w:ascii="Times New Roman" w:hAnsi="Times New Roman" w:cs="Times New Roman"/>
          <w:sz w:val="28"/>
          <w:szCs w:val="28"/>
        </w:rPr>
        <w:t xml:space="preserve"> района СДК с</w:t>
      </w:r>
      <w:proofErr w:type="gramStart"/>
      <w:r w:rsidRPr="00FC2316">
        <w:rPr>
          <w:rFonts w:ascii="Times New Roman" w:hAnsi="Times New Roman" w:cs="Times New Roman"/>
          <w:sz w:val="28"/>
          <w:szCs w:val="28"/>
        </w:rPr>
        <w:t>.К</w:t>
      </w:r>
      <w:proofErr w:type="gramEnd"/>
      <w:r w:rsidRPr="00FC2316">
        <w:rPr>
          <w:rFonts w:ascii="Times New Roman" w:hAnsi="Times New Roman" w:cs="Times New Roman"/>
          <w:sz w:val="28"/>
          <w:szCs w:val="28"/>
        </w:rPr>
        <w:t>расный Завод</w:t>
      </w:r>
      <w:r w:rsidR="00152E1F">
        <w:rPr>
          <w:rFonts w:ascii="Times New Roman" w:hAnsi="Times New Roman" w:cs="Times New Roman"/>
          <w:sz w:val="28"/>
          <w:szCs w:val="28"/>
        </w:rPr>
        <w:t>,</w:t>
      </w:r>
    </w:p>
    <w:p w:rsidR="00DA1BB1" w:rsidRPr="00FC2316" w:rsidRDefault="003401A3" w:rsidP="00152E1F">
      <w:pPr>
        <w:widowControl w:val="0"/>
        <w:numPr>
          <w:ilvl w:val="0"/>
          <w:numId w:val="1"/>
        </w:numPr>
        <w:autoSpaceDE w:val="0"/>
        <w:autoSpaceDN w:val="0"/>
        <w:adjustRightInd w:val="0"/>
        <w:spacing w:after="0" w:line="240" w:lineRule="auto"/>
        <w:ind w:left="360" w:hanging="360"/>
        <w:contextualSpacing/>
        <w:jc w:val="both"/>
        <w:rPr>
          <w:rFonts w:ascii="Times New Roman" w:hAnsi="Times New Roman" w:cs="Times New Roman"/>
          <w:sz w:val="28"/>
          <w:szCs w:val="28"/>
        </w:rPr>
      </w:pPr>
      <w:r w:rsidRPr="00FC2316">
        <w:rPr>
          <w:rFonts w:ascii="Times New Roman" w:hAnsi="Times New Roman" w:cs="Times New Roman"/>
          <w:sz w:val="28"/>
          <w:szCs w:val="28"/>
        </w:rPr>
        <w:t xml:space="preserve">МБУК ЦКС </w:t>
      </w:r>
      <w:proofErr w:type="spellStart"/>
      <w:r w:rsidRPr="00FC2316">
        <w:rPr>
          <w:rFonts w:ascii="Times New Roman" w:hAnsi="Times New Roman" w:cs="Times New Roman"/>
          <w:sz w:val="28"/>
          <w:szCs w:val="28"/>
        </w:rPr>
        <w:t>Боготольского</w:t>
      </w:r>
      <w:proofErr w:type="spellEnd"/>
      <w:r w:rsidRPr="00FC2316">
        <w:rPr>
          <w:rFonts w:ascii="Times New Roman" w:hAnsi="Times New Roman" w:cs="Times New Roman"/>
          <w:sz w:val="28"/>
          <w:szCs w:val="28"/>
        </w:rPr>
        <w:t xml:space="preserve"> района СК д. Красная речка</w:t>
      </w:r>
      <w:r w:rsidR="00152E1F">
        <w:rPr>
          <w:rFonts w:ascii="Times New Roman" w:hAnsi="Times New Roman" w:cs="Times New Roman"/>
          <w:sz w:val="28"/>
          <w:szCs w:val="28"/>
        </w:rPr>
        <w:t>,</w:t>
      </w:r>
    </w:p>
    <w:p w:rsidR="00DA1BB1" w:rsidRPr="00FC2316" w:rsidRDefault="003401A3" w:rsidP="00152E1F">
      <w:pPr>
        <w:widowControl w:val="0"/>
        <w:numPr>
          <w:ilvl w:val="0"/>
          <w:numId w:val="1"/>
        </w:numPr>
        <w:autoSpaceDE w:val="0"/>
        <w:autoSpaceDN w:val="0"/>
        <w:adjustRightInd w:val="0"/>
        <w:spacing w:after="0" w:line="240" w:lineRule="auto"/>
        <w:ind w:left="360" w:hanging="360"/>
        <w:contextualSpacing/>
        <w:jc w:val="both"/>
        <w:rPr>
          <w:rFonts w:ascii="Times New Roman" w:hAnsi="Times New Roman" w:cs="Times New Roman"/>
          <w:sz w:val="28"/>
          <w:szCs w:val="28"/>
        </w:rPr>
      </w:pPr>
      <w:r w:rsidRPr="00FC2316">
        <w:rPr>
          <w:rFonts w:ascii="Times New Roman" w:hAnsi="Times New Roman" w:cs="Times New Roman"/>
          <w:sz w:val="28"/>
          <w:szCs w:val="28"/>
        </w:rPr>
        <w:t xml:space="preserve">МБУК ЦКС </w:t>
      </w:r>
      <w:proofErr w:type="spellStart"/>
      <w:r w:rsidRPr="00FC2316">
        <w:rPr>
          <w:rFonts w:ascii="Times New Roman" w:hAnsi="Times New Roman" w:cs="Times New Roman"/>
          <w:sz w:val="28"/>
          <w:szCs w:val="28"/>
        </w:rPr>
        <w:t>Боготольского</w:t>
      </w:r>
      <w:proofErr w:type="spellEnd"/>
      <w:r w:rsidRPr="00FC2316">
        <w:rPr>
          <w:rFonts w:ascii="Times New Roman" w:hAnsi="Times New Roman" w:cs="Times New Roman"/>
          <w:sz w:val="28"/>
          <w:szCs w:val="28"/>
        </w:rPr>
        <w:t xml:space="preserve"> района СДК с</w:t>
      </w:r>
      <w:proofErr w:type="gramStart"/>
      <w:r w:rsidRPr="00FC2316">
        <w:rPr>
          <w:rFonts w:ascii="Times New Roman" w:hAnsi="Times New Roman" w:cs="Times New Roman"/>
          <w:sz w:val="28"/>
          <w:szCs w:val="28"/>
        </w:rPr>
        <w:t>.Б</w:t>
      </w:r>
      <w:proofErr w:type="gramEnd"/>
      <w:r w:rsidRPr="00FC2316">
        <w:rPr>
          <w:rFonts w:ascii="Times New Roman" w:hAnsi="Times New Roman" w:cs="Times New Roman"/>
          <w:sz w:val="28"/>
          <w:szCs w:val="28"/>
        </w:rPr>
        <w:t>ольшая Косуль</w:t>
      </w:r>
      <w:r w:rsidR="00152E1F">
        <w:rPr>
          <w:rFonts w:ascii="Times New Roman" w:hAnsi="Times New Roman" w:cs="Times New Roman"/>
          <w:sz w:val="28"/>
          <w:szCs w:val="28"/>
        </w:rPr>
        <w:t>,</w:t>
      </w:r>
    </w:p>
    <w:p w:rsidR="00DA1BB1" w:rsidRPr="00FC2316" w:rsidRDefault="003401A3" w:rsidP="00152E1F">
      <w:pPr>
        <w:widowControl w:val="0"/>
        <w:numPr>
          <w:ilvl w:val="0"/>
          <w:numId w:val="1"/>
        </w:numPr>
        <w:autoSpaceDE w:val="0"/>
        <w:autoSpaceDN w:val="0"/>
        <w:adjustRightInd w:val="0"/>
        <w:spacing w:after="0" w:line="240" w:lineRule="auto"/>
        <w:ind w:left="360" w:hanging="360"/>
        <w:contextualSpacing/>
        <w:jc w:val="both"/>
        <w:rPr>
          <w:rFonts w:ascii="Times New Roman" w:hAnsi="Times New Roman" w:cs="Times New Roman"/>
          <w:sz w:val="28"/>
          <w:szCs w:val="28"/>
        </w:rPr>
      </w:pPr>
      <w:r w:rsidRPr="00FC2316">
        <w:rPr>
          <w:rFonts w:ascii="Times New Roman" w:hAnsi="Times New Roman" w:cs="Times New Roman"/>
          <w:sz w:val="28"/>
          <w:szCs w:val="28"/>
        </w:rPr>
        <w:t xml:space="preserve">МБУК ЦКС </w:t>
      </w:r>
      <w:proofErr w:type="spellStart"/>
      <w:r w:rsidRPr="00FC2316">
        <w:rPr>
          <w:rFonts w:ascii="Times New Roman" w:hAnsi="Times New Roman" w:cs="Times New Roman"/>
          <w:sz w:val="28"/>
          <w:szCs w:val="28"/>
        </w:rPr>
        <w:t>Боготольского</w:t>
      </w:r>
      <w:proofErr w:type="spellEnd"/>
      <w:r w:rsidRPr="00FC2316">
        <w:rPr>
          <w:rFonts w:ascii="Times New Roman" w:hAnsi="Times New Roman" w:cs="Times New Roman"/>
          <w:sz w:val="28"/>
          <w:szCs w:val="28"/>
        </w:rPr>
        <w:t xml:space="preserve"> района СДК п</w:t>
      </w:r>
      <w:proofErr w:type="gramStart"/>
      <w:r w:rsidRPr="00FC2316">
        <w:rPr>
          <w:rFonts w:ascii="Times New Roman" w:hAnsi="Times New Roman" w:cs="Times New Roman"/>
          <w:sz w:val="28"/>
          <w:szCs w:val="28"/>
        </w:rPr>
        <w:t>.Ч</w:t>
      </w:r>
      <w:proofErr w:type="gramEnd"/>
      <w:r w:rsidRPr="00FC2316">
        <w:rPr>
          <w:rFonts w:ascii="Times New Roman" w:hAnsi="Times New Roman" w:cs="Times New Roman"/>
          <w:sz w:val="28"/>
          <w:szCs w:val="28"/>
        </w:rPr>
        <w:t>айковский</w:t>
      </w:r>
      <w:r w:rsidR="00152E1F">
        <w:rPr>
          <w:rFonts w:ascii="Times New Roman" w:hAnsi="Times New Roman" w:cs="Times New Roman"/>
          <w:sz w:val="28"/>
          <w:szCs w:val="28"/>
        </w:rPr>
        <w:t>,</w:t>
      </w:r>
    </w:p>
    <w:p w:rsidR="00DA1BB1" w:rsidRPr="00FC2316" w:rsidRDefault="003401A3" w:rsidP="00152E1F">
      <w:pPr>
        <w:widowControl w:val="0"/>
        <w:numPr>
          <w:ilvl w:val="0"/>
          <w:numId w:val="1"/>
        </w:numPr>
        <w:autoSpaceDE w:val="0"/>
        <w:autoSpaceDN w:val="0"/>
        <w:adjustRightInd w:val="0"/>
        <w:spacing w:after="0" w:line="240" w:lineRule="auto"/>
        <w:ind w:left="360" w:hanging="360"/>
        <w:contextualSpacing/>
        <w:jc w:val="both"/>
        <w:rPr>
          <w:rFonts w:ascii="Times New Roman" w:hAnsi="Times New Roman" w:cs="Times New Roman"/>
          <w:sz w:val="28"/>
          <w:szCs w:val="28"/>
        </w:rPr>
      </w:pPr>
      <w:r w:rsidRPr="00FC2316">
        <w:rPr>
          <w:rFonts w:ascii="Times New Roman" w:hAnsi="Times New Roman" w:cs="Times New Roman"/>
          <w:sz w:val="28"/>
          <w:szCs w:val="28"/>
        </w:rPr>
        <w:t xml:space="preserve">МБУК ЦКС </w:t>
      </w:r>
      <w:proofErr w:type="spellStart"/>
      <w:r w:rsidRPr="00FC2316">
        <w:rPr>
          <w:rFonts w:ascii="Times New Roman" w:hAnsi="Times New Roman" w:cs="Times New Roman"/>
          <w:sz w:val="28"/>
          <w:szCs w:val="28"/>
        </w:rPr>
        <w:t>Боготольского</w:t>
      </w:r>
      <w:proofErr w:type="spellEnd"/>
      <w:r w:rsidRPr="00FC2316">
        <w:rPr>
          <w:rFonts w:ascii="Times New Roman" w:hAnsi="Times New Roman" w:cs="Times New Roman"/>
          <w:sz w:val="28"/>
          <w:szCs w:val="28"/>
        </w:rPr>
        <w:t xml:space="preserve"> района СК д</w:t>
      </w:r>
      <w:proofErr w:type="gramStart"/>
      <w:r w:rsidRPr="00FC2316">
        <w:rPr>
          <w:rFonts w:ascii="Times New Roman" w:hAnsi="Times New Roman" w:cs="Times New Roman"/>
          <w:sz w:val="28"/>
          <w:szCs w:val="28"/>
        </w:rPr>
        <w:t>.Б</w:t>
      </w:r>
      <w:proofErr w:type="gramEnd"/>
      <w:r w:rsidRPr="00FC2316">
        <w:rPr>
          <w:rFonts w:ascii="Times New Roman" w:hAnsi="Times New Roman" w:cs="Times New Roman"/>
          <w:sz w:val="28"/>
          <w:szCs w:val="28"/>
        </w:rPr>
        <w:t>улатово</w:t>
      </w:r>
      <w:r w:rsidR="00152E1F">
        <w:rPr>
          <w:rFonts w:ascii="Times New Roman" w:hAnsi="Times New Roman" w:cs="Times New Roman"/>
          <w:sz w:val="28"/>
          <w:szCs w:val="28"/>
        </w:rPr>
        <w:t>,</w:t>
      </w:r>
    </w:p>
    <w:p w:rsidR="00DA1BB1" w:rsidRPr="00FC2316" w:rsidRDefault="003401A3" w:rsidP="00152E1F">
      <w:pPr>
        <w:widowControl w:val="0"/>
        <w:numPr>
          <w:ilvl w:val="0"/>
          <w:numId w:val="1"/>
        </w:numPr>
        <w:autoSpaceDE w:val="0"/>
        <w:autoSpaceDN w:val="0"/>
        <w:adjustRightInd w:val="0"/>
        <w:spacing w:after="0" w:line="240" w:lineRule="auto"/>
        <w:ind w:left="360" w:hanging="360"/>
        <w:contextualSpacing/>
        <w:jc w:val="both"/>
        <w:rPr>
          <w:rFonts w:ascii="Times New Roman" w:hAnsi="Times New Roman" w:cs="Times New Roman"/>
          <w:sz w:val="28"/>
          <w:szCs w:val="28"/>
        </w:rPr>
      </w:pPr>
      <w:r w:rsidRPr="00FC2316">
        <w:rPr>
          <w:rFonts w:ascii="Times New Roman" w:hAnsi="Times New Roman" w:cs="Times New Roman"/>
          <w:sz w:val="28"/>
          <w:szCs w:val="28"/>
        </w:rPr>
        <w:t xml:space="preserve">МБУК ЦКС </w:t>
      </w:r>
      <w:proofErr w:type="spellStart"/>
      <w:r w:rsidRPr="00FC2316">
        <w:rPr>
          <w:rFonts w:ascii="Times New Roman" w:hAnsi="Times New Roman" w:cs="Times New Roman"/>
          <w:sz w:val="28"/>
          <w:szCs w:val="28"/>
        </w:rPr>
        <w:t>Боготольского</w:t>
      </w:r>
      <w:proofErr w:type="spellEnd"/>
      <w:r w:rsidRPr="00FC2316">
        <w:rPr>
          <w:rFonts w:ascii="Times New Roman" w:hAnsi="Times New Roman" w:cs="Times New Roman"/>
          <w:sz w:val="28"/>
          <w:szCs w:val="28"/>
        </w:rPr>
        <w:t xml:space="preserve"> района СК д. </w:t>
      </w:r>
      <w:proofErr w:type="spellStart"/>
      <w:r w:rsidRPr="00FC2316">
        <w:rPr>
          <w:rFonts w:ascii="Times New Roman" w:hAnsi="Times New Roman" w:cs="Times New Roman"/>
          <w:sz w:val="28"/>
          <w:szCs w:val="28"/>
        </w:rPr>
        <w:t>Шулдат</w:t>
      </w:r>
      <w:proofErr w:type="spellEnd"/>
      <w:r w:rsidR="00152E1F">
        <w:rPr>
          <w:rFonts w:ascii="Times New Roman" w:hAnsi="Times New Roman" w:cs="Times New Roman"/>
          <w:sz w:val="28"/>
          <w:szCs w:val="28"/>
        </w:rPr>
        <w:t>,</w:t>
      </w:r>
    </w:p>
    <w:p w:rsidR="00DA1BB1" w:rsidRPr="00FC2316" w:rsidRDefault="003401A3" w:rsidP="00152E1F">
      <w:pPr>
        <w:widowControl w:val="0"/>
        <w:numPr>
          <w:ilvl w:val="0"/>
          <w:numId w:val="1"/>
        </w:numPr>
        <w:autoSpaceDE w:val="0"/>
        <w:autoSpaceDN w:val="0"/>
        <w:adjustRightInd w:val="0"/>
        <w:spacing w:after="0" w:line="240" w:lineRule="auto"/>
        <w:ind w:left="360" w:hanging="360"/>
        <w:contextualSpacing/>
        <w:jc w:val="both"/>
        <w:rPr>
          <w:rFonts w:ascii="Times New Roman" w:hAnsi="Times New Roman" w:cs="Times New Roman"/>
          <w:sz w:val="28"/>
          <w:szCs w:val="28"/>
        </w:rPr>
      </w:pPr>
      <w:r w:rsidRPr="00FC2316">
        <w:rPr>
          <w:rFonts w:ascii="Times New Roman" w:hAnsi="Times New Roman" w:cs="Times New Roman"/>
          <w:sz w:val="28"/>
          <w:szCs w:val="28"/>
        </w:rPr>
        <w:t xml:space="preserve">МБУК ЦКС </w:t>
      </w:r>
      <w:proofErr w:type="spellStart"/>
      <w:r w:rsidRPr="00FC2316">
        <w:rPr>
          <w:rFonts w:ascii="Times New Roman" w:hAnsi="Times New Roman" w:cs="Times New Roman"/>
          <w:sz w:val="28"/>
          <w:szCs w:val="28"/>
        </w:rPr>
        <w:t>Боготольского</w:t>
      </w:r>
      <w:proofErr w:type="spellEnd"/>
      <w:r w:rsidRPr="00FC2316">
        <w:rPr>
          <w:rFonts w:ascii="Times New Roman" w:hAnsi="Times New Roman" w:cs="Times New Roman"/>
          <w:sz w:val="28"/>
          <w:szCs w:val="28"/>
        </w:rPr>
        <w:t xml:space="preserve"> района СК д. Дмитриевка</w:t>
      </w:r>
      <w:r w:rsidR="00152E1F">
        <w:rPr>
          <w:rFonts w:ascii="Times New Roman" w:hAnsi="Times New Roman" w:cs="Times New Roman"/>
          <w:sz w:val="28"/>
          <w:szCs w:val="28"/>
        </w:rPr>
        <w:t>,</w:t>
      </w:r>
    </w:p>
    <w:p w:rsidR="00DA1BB1" w:rsidRPr="00FC2316" w:rsidRDefault="003401A3" w:rsidP="00152E1F">
      <w:pPr>
        <w:widowControl w:val="0"/>
        <w:numPr>
          <w:ilvl w:val="0"/>
          <w:numId w:val="1"/>
        </w:numPr>
        <w:autoSpaceDE w:val="0"/>
        <w:autoSpaceDN w:val="0"/>
        <w:adjustRightInd w:val="0"/>
        <w:spacing w:after="0" w:line="240" w:lineRule="auto"/>
        <w:ind w:left="360" w:hanging="360"/>
        <w:contextualSpacing/>
        <w:jc w:val="both"/>
        <w:rPr>
          <w:rFonts w:ascii="Times New Roman" w:hAnsi="Times New Roman" w:cs="Times New Roman"/>
          <w:sz w:val="28"/>
          <w:szCs w:val="28"/>
        </w:rPr>
      </w:pPr>
      <w:r w:rsidRPr="00FC2316">
        <w:rPr>
          <w:rFonts w:ascii="Times New Roman" w:hAnsi="Times New Roman" w:cs="Times New Roman"/>
          <w:sz w:val="28"/>
          <w:szCs w:val="28"/>
        </w:rPr>
        <w:t xml:space="preserve">МБУК ЦКС </w:t>
      </w:r>
      <w:proofErr w:type="spellStart"/>
      <w:r w:rsidRPr="00FC2316">
        <w:rPr>
          <w:rFonts w:ascii="Times New Roman" w:hAnsi="Times New Roman" w:cs="Times New Roman"/>
          <w:sz w:val="28"/>
          <w:szCs w:val="28"/>
        </w:rPr>
        <w:t>Боготольского</w:t>
      </w:r>
      <w:proofErr w:type="spellEnd"/>
      <w:r w:rsidRPr="00FC2316">
        <w:rPr>
          <w:rFonts w:ascii="Times New Roman" w:hAnsi="Times New Roman" w:cs="Times New Roman"/>
          <w:sz w:val="28"/>
          <w:szCs w:val="28"/>
        </w:rPr>
        <w:t xml:space="preserve"> района СДК д</w:t>
      </w:r>
      <w:proofErr w:type="gramStart"/>
      <w:r w:rsidRPr="00FC2316">
        <w:rPr>
          <w:rFonts w:ascii="Times New Roman" w:hAnsi="Times New Roman" w:cs="Times New Roman"/>
          <w:sz w:val="28"/>
          <w:szCs w:val="28"/>
        </w:rPr>
        <w:t>.И</w:t>
      </w:r>
      <w:proofErr w:type="gramEnd"/>
      <w:r w:rsidRPr="00FC2316">
        <w:rPr>
          <w:rFonts w:ascii="Times New Roman" w:hAnsi="Times New Roman" w:cs="Times New Roman"/>
          <w:sz w:val="28"/>
          <w:szCs w:val="28"/>
        </w:rPr>
        <w:t>льинка</w:t>
      </w:r>
      <w:r w:rsidR="00152E1F">
        <w:rPr>
          <w:rFonts w:ascii="Times New Roman" w:hAnsi="Times New Roman" w:cs="Times New Roman"/>
          <w:sz w:val="28"/>
          <w:szCs w:val="28"/>
        </w:rPr>
        <w:t>,</w:t>
      </w:r>
    </w:p>
    <w:p w:rsidR="00DA1BB1" w:rsidRPr="00FC2316" w:rsidRDefault="003401A3" w:rsidP="00152E1F">
      <w:pPr>
        <w:widowControl w:val="0"/>
        <w:numPr>
          <w:ilvl w:val="0"/>
          <w:numId w:val="1"/>
        </w:numPr>
        <w:autoSpaceDE w:val="0"/>
        <w:autoSpaceDN w:val="0"/>
        <w:adjustRightInd w:val="0"/>
        <w:spacing w:after="0" w:line="240" w:lineRule="auto"/>
        <w:ind w:left="360" w:hanging="360"/>
        <w:contextualSpacing/>
        <w:jc w:val="both"/>
        <w:rPr>
          <w:rFonts w:ascii="Times New Roman" w:hAnsi="Times New Roman" w:cs="Times New Roman"/>
          <w:sz w:val="28"/>
          <w:szCs w:val="28"/>
        </w:rPr>
      </w:pPr>
      <w:r w:rsidRPr="00FC2316">
        <w:rPr>
          <w:rFonts w:ascii="Times New Roman" w:hAnsi="Times New Roman" w:cs="Times New Roman"/>
          <w:sz w:val="28"/>
          <w:szCs w:val="28"/>
        </w:rPr>
        <w:t xml:space="preserve">МБУК ЦКС </w:t>
      </w:r>
      <w:proofErr w:type="spellStart"/>
      <w:r w:rsidRPr="00FC2316">
        <w:rPr>
          <w:rFonts w:ascii="Times New Roman" w:hAnsi="Times New Roman" w:cs="Times New Roman"/>
          <w:sz w:val="28"/>
          <w:szCs w:val="28"/>
        </w:rPr>
        <w:t>Боготольского</w:t>
      </w:r>
      <w:proofErr w:type="spellEnd"/>
      <w:r w:rsidRPr="00FC2316">
        <w:rPr>
          <w:rFonts w:ascii="Times New Roman" w:hAnsi="Times New Roman" w:cs="Times New Roman"/>
          <w:sz w:val="28"/>
          <w:szCs w:val="28"/>
        </w:rPr>
        <w:t xml:space="preserve"> района СК д. </w:t>
      </w:r>
      <w:proofErr w:type="spellStart"/>
      <w:r w:rsidRPr="00FC2316">
        <w:rPr>
          <w:rFonts w:ascii="Times New Roman" w:hAnsi="Times New Roman" w:cs="Times New Roman"/>
          <w:sz w:val="28"/>
          <w:szCs w:val="28"/>
        </w:rPr>
        <w:t>Разгуляевка</w:t>
      </w:r>
      <w:proofErr w:type="spellEnd"/>
      <w:r w:rsidR="00152E1F">
        <w:rPr>
          <w:rFonts w:ascii="Times New Roman" w:hAnsi="Times New Roman" w:cs="Times New Roman"/>
          <w:sz w:val="28"/>
          <w:szCs w:val="28"/>
        </w:rPr>
        <w:t>,</w:t>
      </w:r>
    </w:p>
    <w:p w:rsidR="00DA1BB1" w:rsidRPr="00FC2316" w:rsidRDefault="003401A3" w:rsidP="00152E1F">
      <w:pPr>
        <w:widowControl w:val="0"/>
        <w:numPr>
          <w:ilvl w:val="0"/>
          <w:numId w:val="1"/>
        </w:numPr>
        <w:autoSpaceDE w:val="0"/>
        <w:autoSpaceDN w:val="0"/>
        <w:adjustRightInd w:val="0"/>
        <w:spacing w:after="0" w:line="240" w:lineRule="auto"/>
        <w:ind w:left="360" w:hanging="360"/>
        <w:contextualSpacing/>
        <w:jc w:val="both"/>
        <w:rPr>
          <w:rFonts w:ascii="Times New Roman" w:hAnsi="Times New Roman" w:cs="Times New Roman"/>
          <w:sz w:val="28"/>
          <w:szCs w:val="28"/>
        </w:rPr>
      </w:pPr>
      <w:r w:rsidRPr="00FC2316">
        <w:rPr>
          <w:rFonts w:ascii="Times New Roman" w:hAnsi="Times New Roman" w:cs="Times New Roman"/>
          <w:sz w:val="28"/>
          <w:szCs w:val="28"/>
        </w:rPr>
        <w:t xml:space="preserve">МБУК ЦКС </w:t>
      </w:r>
      <w:proofErr w:type="spellStart"/>
      <w:r w:rsidRPr="00FC2316">
        <w:rPr>
          <w:rFonts w:ascii="Times New Roman" w:hAnsi="Times New Roman" w:cs="Times New Roman"/>
          <w:sz w:val="28"/>
          <w:szCs w:val="28"/>
        </w:rPr>
        <w:t>Боготольского</w:t>
      </w:r>
      <w:proofErr w:type="spellEnd"/>
      <w:r w:rsidRPr="00FC2316">
        <w:rPr>
          <w:rFonts w:ascii="Times New Roman" w:hAnsi="Times New Roman" w:cs="Times New Roman"/>
          <w:sz w:val="28"/>
          <w:szCs w:val="28"/>
        </w:rPr>
        <w:t xml:space="preserve"> района СК д. Берёзовка</w:t>
      </w:r>
      <w:r w:rsidR="00152E1F">
        <w:rPr>
          <w:rFonts w:ascii="Times New Roman" w:hAnsi="Times New Roman" w:cs="Times New Roman"/>
          <w:sz w:val="28"/>
          <w:szCs w:val="28"/>
        </w:rPr>
        <w:t>,</w:t>
      </w:r>
    </w:p>
    <w:p w:rsidR="00DA1BB1" w:rsidRPr="00FC2316" w:rsidRDefault="003401A3" w:rsidP="00152E1F">
      <w:pPr>
        <w:widowControl w:val="0"/>
        <w:numPr>
          <w:ilvl w:val="0"/>
          <w:numId w:val="1"/>
        </w:numPr>
        <w:autoSpaceDE w:val="0"/>
        <w:autoSpaceDN w:val="0"/>
        <w:adjustRightInd w:val="0"/>
        <w:spacing w:after="0" w:line="240" w:lineRule="auto"/>
        <w:ind w:left="360" w:hanging="360"/>
        <w:contextualSpacing/>
        <w:jc w:val="both"/>
        <w:rPr>
          <w:rFonts w:ascii="Times New Roman" w:hAnsi="Times New Roman" w:cs="Times New Roman"/>
          <w:sz w:val="28"/>
          <w:szCs w:val="28"/>
        </w:rPr>
      </w:pPr>
      <w:r w:rsidRPr="00FC2316">
        <w:rPr>
          <w:rFonts w:ascii="Times New Roman" w:hAnsi="Times New Roman" w:cs="Times New Roman"/>
          <w:sz w:val="28"/>
          <w:szCs w:val="28"/>
        </w:rPr>
        <w:t xml:space="preserve">МБУК ЦКС </w:t>
      </w:r>
      <w:proofErr w:type="spellStart"/>
      <w:r w:rsidRPr="00FC2316">
        <w:rPr>
          <w:rFonts w:ascii="Times New Roman" w:hAnsi="Times New Roman" w:cs="Times New Roman"/>
          <w:sz w:val="28"/>
          <w:szCs w:val="28"/>
        </w:rPr>
        <w:t>Боготольского</w:t>
      </w:r>
      <w:proofErr w:type="spellEnd"/>
      <w:r w:rsidRPr="00FC2316">
        <w:rPr>
          <w:rFonts w:ascii="Times New Roman" w:hAnsi="Times New Roman" w:cs="Times New Roman"/>
          <w:sz w:val="28"/>
          <w:szCs w:val="28"/>
        </w:rPr>
        <w:t xml:space="preserve"> района СК д. Лебедевка</w:t>
      </w:r>
      <w:r w:rsidR="00152E1F">
        <w:rPr>
          <w:rFonts w:ascii="Times New Roman" w:hAnsi="Times New Roman" w:cs="Times New Roman"/>
          <w:sz w:val="28"/>
          <w:szCs w:val="28"/>
        </w:rPr>
        <w:t>,</w:t>
      </w:r>
    </w:p>
    <w:p w:rsidR="00DA1BB1" w:rsidRPr="00FC2316" w:rsidRDefault="003401A3" w:rsidP="00152E1F">
      <w:pPr>
        <w:widowControl w:val="0"/>
        <w:numPr>
          <w:ilvl w:val="0"/>
          <w:numId w:val="1"/>
        </w:numPr>
        <w:autoSpaceDE w:val="0"/>
        <w:autoSpaceDN w:val="0"/>
        <w:adjustRightInd w:val="0"/>
        <w:spacing w:after="0" w:line="240" w:lineRule="auto"/>
        <w:ind w:left="360" w:hanging="360"/>
        <w:contextualSpacing/>
        <w:jc w:val="both"/>
        <w:rPr>
          <w:rFonts w:ascii="Times New Roman" w:hAnsi="Times New Roman" w:cs="Times New Roman"/>
          <w:sz w:val="28"/>
          <w:szCs w:val="28"/>
        </w:rPr>
      </w:pPr>
      <w:r w:rsidRPr="00FC2316">
        <w:rPr>
          <w:rFonts w:ascii="Times New Roman" w:hAnsi="Times New Roman" w:cs="Times New Roman"/>
          <w:sz w:val="28"/>
          <w:szCs w:val="28"/>
        </w:rPr>
        <w:t xml:space="preserve">МБУК ЦКС </w:t>
      </w:r>
      <w:proofErr w:type="spellStart"/>
      <w:r w:rsidRPr="00FC2316">
        <w:rPr>
          <w:rFonts w:ascii="Times New Roman" w:hAnsi="Times New Roman" w:cs="Times New Roman"/>
          <w:sz w:val="28"/>
          <w:szCs w:val="28"/>
        </w:rPr>
        <w:t>Боготольского</w:t>
      </w:r>
      <w:proofErr w:type="spellEnd"/>
      <w:r w:rsidRPr="00FC2316">
        <w:rPr>
          <w:rFonts w:ascii="Times New Roman" w:hAnsi="Times New Roman" w:cs="Times New Roman"/>
          <w:sz w:val="28"/>
          <w:szCs w:val="28"/>
        </w:rPr>
        <w:t xml:space="preserve"> района СК д. </w:t>
      </w:r>
      <w:proofErr w:type="spellStart"/>
      <w:r w:rsidRPr="00FC2316">
        <w:rPr>
          <w:rFonts w:ascii="Times New Roman" w:hAnsi="Times New Roman" w:cs="Times New Roman"/>
          <w:sz w:val="28"/>
          <w:szCs w:val="28"/>
        </w:rPr>
        <w:t>Коробейниково</w:t>
      </w:r>
      <w:proofErr w:type="spellEnd"/>
      <w:r w:rsidR="00152E1F">
        <w:rPr>
          <w:rFonts w:ascii="Times New Roman" w:hAnsi="Times New Roman" w:cs="Times New Roman"/>
          <w:sz w:val="28"/>
          <w:szCs w:val="28"/>
        </w:rPr>
        <w:t>,</w:t>
      </w:r>
    </w:p>
    <w:p w:rsidR="00DA1BB1" w:rsidRPr="00FC2316" w:rsidRDefault="003401A3" w:rsidP="00152E1F">
      <w:pPr>
        <w:widowControl w:val="0"/>
        <w:numPr>
          <w:ilvl w:val="0"/>
          <w:numId w:val="1"/>
        </w:numPr>
        <w:autoSpaceDE w:val="0"/>
        <w:autoSpaceDN w:val="0"/>
        <w:adjustRightInd w:val="0"/>
        <w:spacing w:after="0" w:line="240" w:lineRule="auto"/>
        <w:ind w:left="360" w:hanging="360"/>
        <w:contextualSpacing/>
        <w:jc w:val="both"/>
        <w:rPr>
          <w:rFonts w:ascii="Times New Roman" w:hAnsi="Times New Roman" w:cs="Times New Roman"/>
          <w:sz w:val="28"/>
          <w:szCs w:val="28"/>
        </w:rPr>
      </w:pPr>
      <w:r w:rsidRPr="00FC2316">
        <w:rPr>
          <w:rFonts w:ascii="Times New Roman" w:hAnsi="Times New Roman" w:cs="Times New Roman"/>
          <w:sz w:val="28"/>
          <w:szCs w:val="28"/>
        </w:rPr>
        <w:t xml:space="preserve">МБУК ЦКС </w:t>
      </w:r>
      <w:proofErr w:type="spellStart"/>
      <w:r w:rsidRPr="00FC2316">
        <w:rPr>
          <w:rFonts w:ascii="Times New Roman" w:hAnsi="Times New Roman" w:cs="Times New Roman"/>
          <w:sz w:val="28"/>
          <w:szCs w:val="28"/>
        </w:rPr>
        <w:t>Боготольского</w:t>
      </w:r>
      <w:proofErr w:type="spellEnd"/>
      <w:r w:rsidRPr="00FC2316">
        <w:rPr>
          <w:rFonts w:ascii="Times New Roman" w:hAnsi="Times New Roman" w:cs="Times New Roman"/>
          <w:sz w:val="28"/>
          <w:szCs w:val="28"/>
        </w:rPr>
        <w:t xml:space="preserve"> района СК д. </w:t>
      </w:r>
      <w:proofErr w:type="spellStart"/>
      <w:r w:rsidRPr="00FC2316">
        <w:rPr>
          <w:rFonts w:ascii="Times New Roman" w:hAnsi="Times New Roman" w:cs="Times New Roman"/>
          <w:sz w:val="28"/>
          <w:szCs w:val="28"/>
        </w:rPr>
        <w:t>Гнетово</w:t>
      </w:r>
      <w:proofErr w:type="spellEnd"/>
      <w:r w:rsidR="00152E1F">
        <w:rPr>
          <w:rFonts w:ascii="Times New Roman" w:hAnsi="Times New Roman" w:cs="Times New Roman"/>
          <w:sz w:val="28"/>
          <w:szCs w:val="28"/>
        </w:rPr>
        <w:t>,</w:t>
      </w:r>
    </w:p>
    <w:p w:rsidR="00DA1BB1" w:rsidRPr="00FC2316" w:rsidRDefault="003401A3" w:rsidP="00152E1F">
      <w:pPr>
        <w:widowControl w:val="0"/>
        <w:numPr>
          <w:ilvl w:val="0"/>
          <w:numId w:val="1"/>
        </w:numPr>
        <w:autoSpaceDE w:val="0"/>
        <w:autoSpaceDN w:val="0"/>
        <w:adjustRightInd w:val="0"/>
        <w:spacing w:after="0" w:line="240" w:lineRule="auto"/>
        <w:ind w:left="360" w:hanging="360"/>
        <w:contextualSpacing/>
        <w:jc w:val="both"/>
        <w:rPr>
          <w:rFonts w:ascii="Times New Roman" w:hAnsi="Times New Roman" w:cs="Times New Roman"/>
          <w:sz w:val="28"/>
          <w:szCs w:val="28"/>
        </w:rPr>
      </w:pPr>
      <w:r w:rsidRPr="00FC2316">
        <w:rPr>
          <w:rFonts w:ascii="Times New Roman" w:hAnsi="Times New Roman" w:cs="Times New Roman"/>
          <w:sz w:val="28"/>
          <w:szCs w:val="28"/>
        </w:rPr>
        <w:t xml:space="preserve">МБУК ЦКС </w:t>
      </w:r>
      <w:proofErr w:type="spellStart"/>
      <w:r w:rsidRPr="00FC2316">
        <w:rPr>
          <w:rFonts w:ascii="Times New Roman" w:hAnsi="Times New Roman" w:cs="Times New Roman"/>
          <w:sz w:val="28"/>
          <w:szCs w:val="28"/>
        </w:rPr>
        <w:t>Боготольского</w:t>
      </w:r>
      <w:proofErr w:type="spellEnd"/>
      <w:r w:rsidRPr="00FC2316">
        <w:rPr>
          <w:rFonts w:ascii="Times New Roman" w:hAnsi="Times New Roman" w:cs="Times New Roman"/>
          <w:sz w:val="28"/>
          <w:szCs w:val="28"/>
        </w:rPr>
        <w:t xml:space="preserve"> района СК д. Владимировка</w:t>
      </w:r>
      <w:r w:rsidR="00152E1F">
        <w:rPr>
          <w:rFonts w:ascii="Times New Roman" w:hAnsi="Times New Roman" w:cs="Times New Roman"/>
          <w:sz w:val="28"/>
          <w:szCs w:val="28"/>
        </w:rPr>
        <w:t>,</w:t>
      </w:r>
    </w:p>
    <w:p w:rsidR="00DA1BB1" w:rsidRPr="00FC2316" w:rsidRDefault="003401A3" w:rsidP="00152E1F">
      <w:pPr>
        <w:widowControl w:val="0"/>
        <w:numPr>
          <w:ilvl w:val="0"/>
          <w:numId w:val="1"/>
        </w:numPr>
        <w:autoSpaceDE w:val="0"/>
        <w:autoSpaceDN w:val="0"/>
        <w:adjustRightInd w:val="0"/>
        <w:spacing w:after="0" w:line="240" w:lineRule="auto"/>
        <w:ind w:left="360" w:hanging="360"/>
        <w:contextualSpacing/>
        <w:jc w:val="both"/>
        <w:rPr>
          <w:rFonts w:ascii="Times New Roman" w:hAnsi="Times New Roman" w:cs="Times New Roman"/>
          <w:sz w:val="28"/>
          <w:szCs w:val="28"/>
        </w:rPr>
      </w:pPr>
      <w:r w:rsidRPr="00FC2316">
        <w:rPr>
          <w:rFonts w:ascii="Times New Roman" w:hAnsi="Times New Roman" w:cs="Times New Roman"/>
          <w:sz w:val="28"/>
          <w:szCs w:val="28"/>
        </w:rPr>
        <w:t xml:space="preserve">МБУК ЦКС </w:t>
      </w:r>
      <w:proofErr w:type="spellStart"/>
      <w:r w:rsidRPr="00FC2316">
        <w:rPr>
          <w:rFonts w:ascii="Times New Roman" w:hAnsi="Times New Roman" w:cs="Times New Roman"/>
          <w:sz w:val="28"/>
          <w:szCs w:val="28"/>
        </w:rPr>
        <w:t>Боготольского</w:t>
      </w:r>
      <w:proofErr w:type="spellEnd"/>
      <w:r w:rsidRPr="00FC2316">
        <w:rPr>
          <w:rFonts w:ascii="Times New Roman" w:hAnsi="Times New Roman" w:cs="Times New Roman"/>
          <w:sz w:val="28"/>
          <w:szCs w:val="28"/>
        </w:rPr>
        <w:t xml:space="preserve"> района СДК д. Александровка</w:t>
      </w:r>
      <w:r w:rsidR="00152E1F">
        <w:rPr>
          <w:rFonts w:ascii="Times New Roman" w:hAnsi="Times New Roman" w:cs="Times New Roman"/>
          <w:sz w:val="28"/>
          <w:szCs w:val="28"/>
        </w:rPr>
        <w:t>,</w:t>
      </w:r>
    </w:p>
    <w:p w:rsidR="00DA1BB1" w:rsidRPr="00FC2316" w:rsidRDefault="003401A3" w:rsidP="00152E1F">
      <w:pPr>
        <w:widowControl w:val="0"/>
        <w:autoSpaceDE w:val="0"/>
        <w:autoSpaceDN w:val="0"/>
        <w:adjustRightInd w:val="0"/>
        <w:spacing w:after="0" w:line="240" w:lineRule="auto"/>
        <w:contextualSpacing/>
        <w:jc w:val="both"/>
        <w:rPr>
          <w:rFonts w:ascii="Times New Roman" w:hAnsi="Times New Roman" w:cs="Times New Roman"/>
          <w:sz w:val="28"/>
          <w:szCs w:val="28"/>
        </w:rPr>
      </w:pPr>
      <w:r w:rsidRPr="00FC2316">
        <w:rPr>
          <w:rFonts w:ascii="Times New Roman" w:hAnsi="Times New Roman" w:cs="Times New Roman"/>
          <w:sz w:val="28"/>
          <w:szCs w:val="28"/>
        </w:rPr>
        <w:t xml:space="preserve">17.МБУК ЦБС </w:t>
      </w:r>
      <w:proofErr w:type="spellStart"/>
      <w:r w:rsidRPr="00FC2316">
        <w:rPr>
          <w:rFonts w:ascii="Times New Roman" w:hAnsi="Times New Roman" w:cs="Times New Roman"/>
          <w:sz w:val="28"/>
          <w:szCs w:val="28"/>
        </w:rPr>
        <w:t>Боготольского</w:t>
      </w:r>
      <w:proofErr w:type="spellEnd"/>
      <w:r w:rsidRPr="00FC2316">
        <w:rPr>
          <w:rFonts w:ascii="Times New Roman" w:hAnsi="Times New Roman" w:cs="Times New Roman"/>
          <w:sz w:val="28"/>
          <w:szCs w:val="28"/>
        </w:rPr>
        <w:t xml:space="preserve"> района Центральная библиотека</w:t>
      </w:r>
      <w:r w:rsidR="00152E1F">
        <w:rPr>
          <w:rFonts w:ascii="Times New Roman" w:hAnsi="Times New Roman" w:cs="Times New Roman"/>
          <w:sz w:val="28"/>
          <w:szCs w:val="28"/>
        </w:rPr>
        <w:t>,</w:t>
      </w:r>
    </w:p>
    <w:p w:rsidR="00DA1BB1" w:rsidRPr="00FC2316" w:rsidRDefault="003401A3" w:rsidP="00152E1F">
      <w:pPr>
        <w:widowControl w:val="0"/>
        <w:autoSpaceDE w:val="0"/>
        <w:autoSpaceDN w:val="0"/>
        <w:adjustRightInd w:val="0"/>
        <w:spacing w:after="0" w:line="240" w:lineRule="auto"/>
        <w:contextualSpacing/>
        <w:jc w:val="both"/>
        <w:rPr>
          <w:rFonts w:ascii="Times New Roman" w:hAnsi="Times New Roman" w:cs="Times New Roman"/>
          <w:sz w:val="28"/>
          <w:szCs w:val="28"/>
        </w:rPr>
      </w:pPr>
      <w:r w:rsidRPr="00FC2316">
        <w:rPr>
          <w:rFonts w:ascii="Times New Roman" w:hAnsi="Times New Roman" w:cs="Times New Roman"/>
          <w:sz w:val="28"/>
          <w:szCs w:val="28"/>
        </w:rPr>
        <w:t xml:space="preserve">18.МБУК ЦБС </w:t>
      </w:r>
      <w:proofErr w:type="spellStart"/>
      <w:r w:rsidRPr="00FC2316">
        <w:rPr>
          <w:rFonts w:ascii="Times New Roman" w:hAnsi="Times New Roman" w:cs="Times New Roman"/>
          <w:sz w:val="28"/>
          <w:szCs w:val="28"/>
        </w:rPr>
        <w:t>Боготольского</w:t>
      </w:r>
      <w:proofErr w:type="spellEnd"/>
      <w:r w:rsidRPr="00FC2316">
        <w:rPr>
          <w:rFonts w:ascii="Times New Roman" w:hAnsi="Times New Roman" w:cs="Times New Roman"/>
          <w:sz w:val="28"/>
          <w:szCs w:val="28"/>
        </w:rPr>
        <w:t xml:space="preserve"> района детская библиотека</w:t>
      </w:r>
      <w:r w:rsidR="00152E1F">
        <w:rPr>
          <w:rFonts w:ascii="Times New Roman" w:hAnsi="Times New Roman" w:cs="Times New Roman"/>
          <w:sz w:val="28"/>
          <w:szCs w:val="28"/>
        </w:rPr>
        <w:t>,</w:t>
      </w:r>
    </w:p>
    <w:p w:rsidR="00DA1BB1" w:rsidRPr="00FC2316" w:rsidRDefault="003401A3" w:rsidP="00152E1F">
      <w:pPr>
        <w:widowControl w:val="0"/>
        <w:autoSpaceDE w:val="0"/>
        <w:autoSpaceDN w:val="0"/>
        <w:adjustRightInd w:val="0"/>
        <w:spacing w:after="0" w:line="240" w:lineRule="auto"/>
        <w:contextualSpacing/>
        <w:jc w:val="both"/>
        <w:rPr>
          <w:rFonts w:ascii="Times New Roman" w:hAnsi="Times New Roman" w:cs="Times New Roman"/>
          <w:sz w:val="28"/>
          <w:szCs w:val="28"/>
        </w:rPr>
      </w:pPr>
      <w:r w:rsidRPr="00FC2316">
        <w:rPr>
          <w:rFonts w:ascii="Times New Roman" w:hAnsi="Times New Roman" w:cs="Times New Roman"/>
          <w:sz w:val="28"/>
          <w:szCs w:val="28"/>
        </w:rPr>
        <w:t xml:space="preserve">19.МБУК ЦБС </w:t>
      </w:r>
      <w:proofErr w:type="spellStart"/>
      <w:r w:rsidRPr="00FC2316">
        <w:rPr>
          <w:rFonts w:ascii="Times New Roman" w:hAnsi="Times New Roman" w:cs="Times New Roman"/>
          <w:sz w:val="28"/>
          <w:szCs w:val="28"/>
        </w:rPr>
        <w:t>Боготольского</w:t>
      </w:r>
      <w:proofErr w:type="spellEnd"/>
      <w:r w:rsidRPr="00FC2316">
        <w:rPr>
          <w:rFonts w:ascii="Times New Roman" w:hAnsi="Times New Roman" w:cs="Times New Roman"/>
          <w:sz w:val="28"/>
          <w:szCs w:val="28"/>
        </w:rPr>
        <w:t xml:space="preserve"> района д. Булатово</w:t>
      </w:r>
      <w:r w:rsidR="00152E1F">
        <w:rPr>
          <w:rFonts w:ascii="Times New Roman" w:hAnsi="Times New Roman" w:cs="Times New Roman"/>
          <w:sz w:val="28"/>
          <w:szCs w:val="28"/>
        </w:rPr>
        <w:t>.</w:t>
      </w:r>
    </w:p>
    <w:p w:rsidR="00DA1BB1" w:rsidRPr="00FC2316" w:rsidRDefault="003401A3" w:rsidP="00152E1F">
      <w:pPr>
        <w:autoSpaceDE w:val="0"/>
        <w:autoSpaceDN w:val="0"/>
        <w:adjustRightInd w:val="0"/>
        <w:spacing w:before="100" w:after="0" w:line="240" w:lineRule="auto"/>
        <w:contextualSpacing/>
        <w:jc w:val="both"/>
        <w:rPr>
          <w:rFonts w:ascii="Times New Roman" w:hAnsi="Times New Roman" w:cs="Times New Roman"/>
          <w:sz w:val="28"/>
          <w:szCs w:val="28"/>
        </w:rPr>
      </w:pPr>
      <w:r w:rsidRPr="00FC2316">
        <w:rPr>
          <w:rFonts w:ascii="Times New Roman" w:hAnsi="Times New Roman" w:cs="Times New Roman"/>
          <w:sz w:val="28"/>
          <w:szCs w:val="28"/>
        </w:rPr>
        <w:tab/>
        <w:t xml:space="preserve">Доля муниципальных учреждений культуры, здания и помещения которых </w:t>
      </w:r>
      <w:proofErr w:type="gramStart"/>
      <w:r w:rsidRPr="00FC2316">
        <w:rPr>
          <w:rFonts w:ascii="Times New Roman" w:hAnsi="Times New Roman" w:cs="Times New Roman"/>
          <w:sz w:val="28"/>
          <w:szCs w:val="28"/>
        </w:rPr>
        <w:t>требуют капитального ремонта в общем количестве муниципальных учреждений культуры за 2020 год составила</w:t>
      </w:r>
      <w:proofErr w:type="gramEnd"/>
      <w:r w:rsidRPr="00FC2316">
        <w:rPr>
          <w:rFonts w:ascii="Times New Roman" w:hAnsi="Times New Roman" w:cs="Times New Roman"/>
          <w:sz w:val="28"/>
          <w:szCs w:val="28"/>
        </w:rPr>
        <w:t xml:space="preserve"> 46,34%.</w:t>
      </w:r>
    </w:p>
    <w:p w:rsidR="00373390" w:rsidRDefault="003401A3" w:rsidP="00373390">
      <w:pPr>
        <w:widowControl w:val="0"/>
        <w:autoSpaceDE w:val="0"/>
        <w:autoSpaceDN w:val="0"/>
        <w:adjustRightInd w:val="0"/>
        <w:spacing w:after="0" w:line="240" w:lineRule="auto"/>
        <w:contextualSpacing/>
        <w:jc w:val="both"/>
        <w:rPr>
          <w:rFonts w:ascii="Times New Roman" w:hAnsi="Times New Roman" w:cs="Times New Roman"/>
          <w:b/>
          <w:bCs/>
          <w:color w:val="000000"/>
          <w:sz w:val="28"/>
          <w:szCs w:val="28"/>
        </w:rPr>
      </w:pPr>
      <w:r w:rsidRPr="00FC2316">
        <w:rPr>
          <w:rFonts w:ascii="Times New Roman" w:hAnsi="Times New Roman" w:cs="Times New Roman"/>
          <w:b/>
          <w:bCs/>
          <w:color w:val="000000"/>
          <w:sz w:val="28"/>
          <w:szCs w:val="28"/>
        </w:rPr>
        <w:t>22. 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p w:rsidR="00DA1BB1" w:rsidRPr="00FC2316" w:rsidRDefault="00152E1F" w:rsidP="00373390">
      <w:pPr>
        <w:widowControl w:val="0"/>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3401A3" w:rsidRPr="00FC2316">
        <w:rPr>
          <w:rFonts w:ascii="Times New Roman" w:hAnsi="Times New Roman" w:cs="Times New Roman"/>
          <w:sz w:val="28"/>
          <w:szCs w:val="28"/>
        </w:rPr>
        <w:t>Объекты культурного наследия  в муниципальной собственности отсутствуют.</w:t>
      </w:r>
    </w:p>
    <w:p w:rsidR="00DA1BB1" w:rsidRPr="00FC2316" w:rsidRDefault="003401A3" w:rsidP="00152E1F">
      <w:pPr>
        <w:widowControl w:val="0"/>
        <w:autoSpaceDE w:val="0"/>
        <w:autoSpaceDN w:val="0"/>
        <w:adjustRightInd w:val="0"/>
        <w:spacing w:after="0" w:line="240" w:lineRule="auto"/>
        <w:contextualSpacing/>
        <w:jc w:val="center"/>
        <w:rPr>
          <w:rFonts w:ascii="Times New Roman" w:hAnsi="Times New Roman" w:cs="Times New Roman"/>
          <w:color w:val="000000"/>
          <w:sz w:val="28"/>
          <w:szCs w:val="28"/>
        </w:rPr>
      </w:pPr>
      <w:r w:rsidRPr="00FC2316">
        <w:rPr>
          <w:rFonts w:ascii="Times New Roman" w:hAnsi="Times New Roman" w:cs="Times New Roman"/>
          <w:b/>
          <w:bCs/>
          <w:color w:val="000000"/>
          <w:sz w:val="28"/>
          <w:szCs w:val="28"/>
        </w:rPr>
        <w:t>V. Физическая культура и спорт</w:t>
      </w:r>
    </w:p>
    <w:p w:rsidR="00DA1BB1" w:rsidRPr="00FC2316" w:rsidRDefault="00DA1BB1" w:rsidP="00152E1F">
      <w:pPr>
        <w:widowControl w:val="0"/>
        <w:autoSpaceDE w:val="0"/>
        <w:autoSpaceDN w:val="0"/>
        <w:adjustRightInd w:val="0"/>
        <w:spacing w:after="0" w:line="240" w:lineRule="auto"/>
        <w:contextualSpacing/>
        <w:rPr>
          <w:rFonts w:ascii="Times New Roman" w:hAnsi="Times New Roman" w:cs="Times New Roman"/>
          <w:sz w:val="28"/>
          <w:szCs w:val="28"/>
        </w:rPr>
      </w:pPr>
    </w:p>
    <w:p w:rsidR="00DA1BB1" w:rsidRPr="00FC2316" w:rsidRDefault="00080FC1" w:rsidP="00152E1F">
      <w:pPr>
        <w:suppressAutoHyphens/>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3401A3" w:rsidRPr="00FC2316">
        <w:rPr>
          <w:rFonts w:ascii="Times New Roman" w:hAnsi="Times New Roman" w:cs="Times New Roman"/>
          <w:sz w:val="28"/>
          <w:szCs w:val="28"/>
        </w:rPr>
        <w:t xml:space="preserve">На территории района два учреждения осуществляют деятельность в области спорта. МБУ СШ «Олимпиец» (МБУ СОК «Олимпиец» в 2020 году был переименован в МБУ СШ «Олимпиец») и МАУ спортивно-оздоровительная база отдыха «Сосновый бор».  </w:t>
      </w:r>
    </w:p>
    <w:p w:rsidR="00DA1BB1" w:rsidRPr="00FC2316" w:rsidRDefault="003401A3" w:rsidP="00152E1F">
      <w:pPr>
        <w:suppressAutoHyphens/>
        <w:autoSpaceDE w:val="0"/>
        <w:autoSpaceDN w:val="0"/>
        <w:adjustRightInd w:val="0"/>
        <w:spacing w:after="0" w:line="240" w:lineRule="auto"/>
        <w:contextualSpacing/>
        <w:jc w:val="both"/>
        <w:rPr>
          <w:rFonts w:ascii="Times New Roman" w:hAnsi="Times New Roman" w:cs="Times New Roman"/>
          <w:sz w:val="28"/>
          <w:szCs w:val="28"/>
        </w:rPr>
      </w:pPr>
      <w:r w:rsidRPr="00FC2316">
        <w:rPr>
          <w:rFonts w:ascii="Times New Roman" w:hAnsi="Times New Roman" w:cs="Times New Roman"/>
          <w:sz w:val="28"/>
          <w:szCs w:val="28"/>
        </w:rPr>
        <w:tab/>
        <w:t xml:space="preserve">В 2020году МАУ СОБО «Сосновый Бор» посетили 775 человек. </w:t>
      </w:r>
    </w:p>
    <w:p w:rsidR="00DA1BB1" w:rsidRPr="00FC2316" w:rsidRDefault="003401A3" w:rsidP="00080FC1">
      <w:pPr>
        <w:suppressAutoHyphens/>
        <w:autoSpaceDE w:val="0"/>
        <w:autoSpaceDN w:val="0"/>
        <w:adjustRightInd w:val="0"/>
        <w:spacing w:after="0" w:line="240" w:lineRule="auto"/>
        <w:ind w:firstLine="720"/>
        <w:contextualSpacing/>
        <w:jc w:val="both"/>
        <w:rPr>
          <w:rFonts w:ascii="Times New Roman" w:hAnsi="Times New Roman" w:cs="Times New Roman"/>
          <w:sz w:val="28"/>
          <w:szCs w:val="28"/>
        </w:rPr>
      </w:pPr>
      <w:r w:rsidRPr="00FC2316">
        <w:rPr>
          <w:rFonts w:ascii="Times New Roman" w:hAnsi="Times New Roman" w:cs="Times New Roman"/>
          <w:sz w:val="28"/>
          <w:szCs w:val="28"/>
        </w:rPr>
        <w:t>МБУ СШ «Олимпиец» осуществляет спортивную подготовку по виду спорта спортивная борьба (дисциплина греко-римская борьба), открыто 2 отделени</w:t>
      </w:r>
      <w:proofErr w:type="gramStart"/>
      <w:r w:rsidRPr="00FC2316">
        <w:rPr>
          <w:rFonts w:ascii="Times New Roman" w:hAnsi="Times New Roman" w:cs="Times New Roman"/>
          <w:sz w:val="28"/>
          <w:szCs w:val="28"/>
        </w:rPr>
        <w:t>я</w:t>
      </w:r>
      <w:r w:rsidR="00080FC1">
        <w:rPr>
          <w:rFonts w:ascii="Times New Roman" w:hAnsi="Times New Roman" w:cs="Times New Roman"/>
          <w:sz w:val="28"/>
          <w:szCs w:val="28"/>
        </w:rPr>
        <w:t>-</w:t>
      </w:r>
      <w:proofErr w:type="gramEnd"/>
      <w:r w:rsidR="00080FC1">
        <w:rPr>
          <w:rFonts w:ascii="Times New Roman" w:hAnsi="Times New Roman" w:cs="Times New Roman"/>
          <w:sz w:val="28"/>
          <w:szCs w:val="28"/>
        </w:rPr>
        <w:t xml:space="preserve">  с</w:t>
      </w:r>
      <w:r w:rsidRPr="00FC2316">
        <w:rPr>
          <w:rFonts w:ascii="Times New Roman" w:hAnsi="Times New Roman" w:cs="Times New Roman"/>
          <w:sz w:val="28"/>
          <w:szCs w:val="28"/>
        </w:rPr>
        <w:t>портивно-оздоровительный этап и тренировочный этап. Количество проходящих спортивную подготовку 26 человек.</w:t>
      </w:r>
    </w:p>
    <w:p w:rsidR="00DA1BB1" w:rsidRPr="00FC2316" w:rsidRDefault="00080FC1" w:rsidP="00152E1F">
      <w:pPr>
        <w:suppressAutoHyphens/>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ab/>
      </w:r>
      <w:r w:rsidR="003401A3" w:rsidRPr="00FC2316">
        <w:rPr>
          <w:rFonts w:ascii="Times New Roman" w:hAnsi="Times New Roman" w:cs="Times New Roman"/>
          <w:sz w:val="28"/>
          <w:szCs w:val="28"/>
        </w:rPr>
        <w:t xml:space="preserve">В состав МБУСШ «Олимпиец» входят </w:t>
      </w:r>
      <w:r w:rsidR="003401A3" w:rsidRPr="00FC2316">
        <w:rPr>
          <w:rFonts w:ascii="Times New Roman" w:hAnsi="Times New Roman" w:cs="Times New Roman"/>
          <w:color w:val="262626"/>
          <w:sz w:val="28"/>
          <w:szCs w:val="28"/>
        </w:rPr>
        <w:t>5 спортивных клубов по месту жительства, всего в</w:t>
      </w:r>
      <w:r w:rsidR="003401A3" w:rsidRPr="00FC2316">
        <w:rPr>
          <w:rFonts w:ascii="Times New Roman" w:hAnsi="Times New Roman" w:cs="Times New Roman"/>
          <w:sz w:val="28"/>
          <w:szCs w:val="28"/>
        </w:rPr>
        <w:t xml:space="preserve"> МБУ СШ «Олимпиец» и </w:t>
      </w:r>
      <w:r w:rsidR="003401A3" w:rsidRPr="00FC2316">
        <w:rPr>
          <w:rFonts w:ascii="Times New Roman" w:hAnsi="Times New Roman" w:cs="Times New Roman"/>
          <w:color w:val="262626"/>
          <w:sz w:val="28"/>
          <w:szCs w:val="28"/>
        </w:rPr>
        <w:t>клубах занимается 505 человек</w:t>
      </w:r>
      <w:r w:rsidR="003401A3" w:rsidRPr="00FC2316">
        <w:rPr>
          <w:rFonts w:ascii="Times New Roman" w:hAnsi="Times New Roman" w:cs="Times New Roman"/>
          <w:sz w:val="28"/>
          <w:szCs w:val="28"/>
        </w:rPr>
        <w:t>:</w:t>
      </w:r>
    </w:p>
    <w:p w:rsidR="00DA1BB1" w:rsidRPr="00FC2316" w:rsidRDefault="003401A3" w:rsidP="00152E1F">
      <w:pPr>
        <w:autoSpaceDE w:val="0"/>
        <w:autoSpaceDN w:val="0"/>
        <w:adjustRightInd w:val="0"/>
        <w:spacing w:after="0" w:line="240" w:lineRule="auto"/>
        <w:contextualSpacing/>
        <w:jc w:val="both"/>
        <w:rPr>
          <w:rFonts w:ascii="Times New Roman" w:hAnsi="Times New Roman" w:cs="Times New Roman"/>
          <w:sz w:val="28"/>
          <w:szCs w:val="28"/>
        </w:rPr>
      </w:pPr>
      <w:r w:rsidRPr="00FC2316">
        <w:rPr>
          <w:rFonts w:ascii="Times New Roman" w:hAnsi="Times New Roman" w:cs="Times New Roman"/>
          <w:sz w:val="28"/>
          <w:szCs w:val="28"/>
        </w:rPr>
        <w:t xml:space="preserve">- МБУ СШ «Олимпиец» следующей направленности: греко-римская борьба, пауэрлифтинг, </w:t>
      </w:r>
      <w:proofErr w:type="spellStart"/>
      <w:r w:rsidRPr="00FC2316">
        <w:rPr>
          <w:rFonts w:ascii="Times New Roman" w:hAnsi="Times New Roman" w:cs="Times New Roman"/>
          <w:sz w:val="28"/>
          <w:szCs w:val="28"/>
        </w:rPr>
        <w:t>н</w:t>
      </w:r>
      <w:proofErr w:type="spellEnd"/>
      <w:r w:rsidRPr="00FC2316">
        <w:rPr>
          <w:rFonts w:ascii="Times New Roman" w:hAnsi="Times New Roman" w:cs="Times New Roman"/>
          <w:sz w:val="28"/>
          <w:szCs w:val="28"/>
        </w:rPr>
        <w:t>/теннис, фитнес, скандинавская ходьба, количество занимающихся 72 человека.</w:t>
      </w:r>
    </w:p>
    <w:p w:rsidR="00DA1BB1" w:rsidRPr="00FC2316" w:rsidRDefault="003401A3" w:rsidP="00152E1F">
      <w:pPr>
        <w:suppressAutoHyphens/>
        <w:autoSpaceDE w:val="0"/>
        <w:autoSpaceDN w:val="0"/>
        <w:adjustRightInd w:val="0"/>
        <w:spacing w:after="0" w:line="240" w:lineRule="auto"/>
        <w:contextualSpacing/>
        <w:jc w:val="both"/>
        <w:rPr>
          <w:rFonts w:ascii="Times New Roman" w:hAnsi="Times New Roman" w:cs="Times New Roman"/>
          <w:sz w:val="28"/>
          <w:szCs w:val="28"/>
        </w:rPr>
      </w:pPr>
      <w:r w:rsidRPr="00FC2316">
        <w:rPr>
          <w:rFonts w:ascii="Times New Roman" w:hAnsi="Times New Roman" w:cs="Times New Roman"/>
          <w:sz w:val="28"/>
          <w:szCs w:val="28"/>
        </w:rPr>
        <w:t>- спортивный клуб «Раскат» следующей направленности: пауэрлифтинг, количество занимающихся 125 человек;</w:t>
      </w:r>
    </w:p>
    <w:p w:rsidR="00DA1BB1" w:rsidRPr="00FC2316" w:rsidRDefault="003401A3" w:rsidP="00152E1F">
      <w:pPr>
        <w:suppressAutoHyphens/>
        <w:autoSpaceDE w:val="0"/>
        <w:autoSpaceDN w:val="0"/>
        <w:adjustRightInd w:val="0"/>
        <w:spacing w:after="0" w:line="240" w:lineRule="auto"/>
        <w:contextualSpacing/>
        <w:jc w:val="both"/>
        <w:rPr>
          <w:rFonts w:ascii="Times New Roman" w:hAnsi="Times New Roman" w:cs="Times New Roman"/>
          <w:sz w:val="28"/>
          <w:szCs w:val="28"/>
        </w:rPr>
      </w:pPr>
      <w:r w:rsidRPr="00FC2316">
        <w:rPr>
          <w:rFonts w:ascii="Times New Roman" w:hAnsi="Times New Roman" w:cs="Times New Roman"/>
          <w:sz w:val="28"/>
          <w:szCs w:val="28"/>
        </w:rPr>
        <w:t>- спортивный клуб «Динамика» следующей направленности волейбол, баскетбол, настольный теннис, ОФП, количество занимающихся 119 человек;</w:t>
      </w:r>
    </w:p>
    <w:p w:rsidR="00DA1BB1" w:rsidRPr="00FC2316" w:rsidRDefault="003401A3" w:rsidP="00152E1F">
      <w:pPr>
        <w:suppressAutoHyphens/>
        <w:autoSpaceDE w:val="0"/>
        <w:autoSpaceDN w:val="0"/>
        <w:adjustRightInd w:val="0"/>
        <w:spacing w:after="0" w:line="240" w:lineRule="auto"/>
        <w:contextualSpacing/>
        <w:jc w:val="both"/>
        <w:rPr>
          <w:rFonts w:ascii="Times New Roman" w:hAnsi="Times New Roman" w:cs="Times New Roman"/>
          <w:sz w:val="28"/>
          <w:szCs w:val="28"/>
        </w:rPr>
      </w:pPr>
      <w:r w:rsidRPr="00FC2316">
        <w:rPr>
          <w:rFonts w:ascii="Times New Roman" w:hAnsi="Times New Roman" w:cs="Times New Roman"/>
          <w:sz w:val="28"/>
          <w:szCs w:val="28"/>
        </w:rPr>
        <w:t>- спортивный клуб «Спарта» следующей направленности настольный теннис, ОФП, пауэрлифтинг, количество занимающихся 86 человек;</w:t>
      </w:r>
    </w:p>
    <w:p w:rsidR="00DA1BB1" w:rsidRPr="00FC2316" w:rsidRDefault="003401A3" w:rsidP="00152E1F">
      <w:pPr>
        <w:suppressAutoHyphens/>
        <w:autoSpaceDE w:val="0"/>
        <w:autoSpaceDN w:val="0"/>
        <w:adjustRightInd w:val="0"/>
        <w:spacing w:after="0" w:line="240" w:lineRule="auto"/>
        <w:contextualSpacing/>
        <w:jc w:val="both"/>
        <w:rPr>
          <w:rFonts w:ascii="Times New Roman" w:hAnsi="Times New Roman" w:cs="Times New Roman"/>
          <w:sz w:val="28"/>
          <w:szCs w:val="28"/>
        </w:rPr>
      </w:pPr>
      <w:r w:rsidRPr="00FC2316">
        <w:rPr>
          <w:rFonts w:ascii="Times New Roman" w:hAnsi="Times New Roman" w:cs="Times New Roman"/>
          <w:sz w:val="28"/>
          <w:szCs w:val="28"/>
        </w:rPr>
        <w:t>- спортивный клуб «Сосновый бор» следующей направленности: лыжные гонки, спортивный туризм, легкая атлетика количество занимающихся 45 человек;</w:t>
      </w:r>
    </w:p>
    <w:p w:rsidR="00DA1BB1" w:rsidRPr="00FC2316" w:rsidRDefault="003401A3" w:rsidP="00152E1F">
      <w:pPr>
        <w:suppressAutoHyphens/>
        <w:autoSpaceDE w:val="0"/>
        <w:autoSpaceDN w:val="0"/>
        <w:adjustRightInd w:val="0"/>
        <w:spacing w:after="0" w:line="240" w:lineRule="auto"/>
        <w:contextualSpacing/>
        <w:jc w:val="both"/>
        <w:rPr>
          <w:rFonts w:ascii="Times New Roman" w:hAnsi="Times New Roman" w:cs="Times New Roman"/>
          <w:i/>
          <w:iCs/>
          <w:sz w:val="28"/>
          <w:szCs w:val="28"/>
        </w:rPr>
      </w:pPr>
      <w:r w:rsidRPr="00FC2316">
        <w:rPr>
          <w:rFonts w:ascii="Times New Roman" w:hAnsi="Times New Roman" w:cs="Times New Roman"/>
          <w:sz w:val="28"/>
          <w:szCs w:val="28"/>
        </w:rPr>
        <w:t>- спортивный клуб «Здоровяк» следующей направленности настольный теннис, ОФП, пауэрлифтинг, количество занимающихся 60 человек.</w:t>
      </w:r>
    </w:p>
    <w:p w:rsidR="00DA1BB1" w:rsidRPr="00FC2316" w:rsidRDefault="003401A3" w:rsidP="00152E1F">
      <w:pPr>
        <w:autoSpaceDE w:val="0"/>
        <w:autoSpaceDN w:val="0"/>
        <w:adjustRightInd w:val="0"/>
        <w:spacing w:after="0" w:line="240" w:lineRule="auto"/>
        <w:contextualSpacing/>
        <w:jc w:val="both"/>
        <w:rPr>
          <w:rFonts w:ascii="Times New Roman" w:hAnsi="Times New Roman" w:cs="Times New Roman"/>
          <w:b/>
          <w:bCs/>
          <w:sz w:val="28"/>
          <w:szCs w:val="28"/>
        </w:rPr>
      </w:pPr>
      <w:r w:rsidRPr="00FC2316">
        <w:rPr>
          <w:rFonts w:ascii="Times New Roman" w:hAnsi="Times New Roman" w:cs="Times New Roman"/>
          <w:sz w:val="28"/>
          <w:szCs w:val="28"/>
        </w:rPr>
        <w:tab/>
        <w:t>Общая численность занимающихся физической культурой и спортом жителей района на 01.01.2021 г. составила 2228 чел.</w:t>
      </w:r>
    </w:p>
    <w:p w:rsidR="00DA1BB1" w:rsidRPr="00FC2316" w:rsidRDefault="003401A3" w:rsidP="00080FC1">
      <w:pPr>
        <w:widowControl w:val="0"/>
        <w:autoSpaceDE w:val="0"/>
        <w:autoSpaceDN w:val="0"/>
        <w:adjustRightInd w:val="0"/>
        <w:spacing w:after="0" w:line="240" w:lineRule="auto"/>
        <w:contextualSpacing/>
        <w:rPr>
          <w:rFonts w:ascii="Times New Roman" w:hAnsi="Times New Roman" w:cs="Times New Roman"/>
          <w:color w:val="000000"/>
          <w:sz w:val="28"/>
          <w:szCs w:val="28"/>
        </w:rPr>
      </w:pPr>
      <w:r w:rsidRPr="00FC2316">
        <w:rPr>
          <w:rFonts w:ascii="Times New Roman" w:hAnsi="Times New Roman" w:cs="Times New Roman"/>
          <w:b/>
          <w:bCs/>
          <w:color w:val="000000"/>
          <w:sz w:val="28"/>
          <w:szCs w:val="28"/>
        </w:rPr>
        <w:t>23. Доля населения, систематически занимающегося физической культурой и спортом</w:t>
      </w:r>
    </w:p>
    <w:p w:rsidR="00DA1BB1" w:rsidRPr="00FC2316" w:rsidRDefault="00080FC1" w:rsidP="00080FC1">
      <w:pPr>
        <w:widowControl w:val="0"/>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ab/>
      </w:r>
      <w:r w:rsidR="003401A3" w:rsidRPr="00FC2316">
        <w:rPr>
          <w:rFonts w:ascii="Times New Roman" w:hAnsi="Times New Roman" w:cs="Times New Roman"/>
          <w:sz w:val="28"/>
          <w:szCs w:val="28"/>
        </w:rPr>
        <w:t xml:space="preserve">Доля населения, систематически </w:t>
      </w:r>
      <w:proofErr w:type="gramStart"/>
      <w:r w:rsidR="003401A3" w:rsidRPr="00FC2316">
        <w:rPr>
          <w:rFonts w:ascii="Times New Roman" w:hAnsi="Times New Roman" w:cs="Times New Roman"/>
          <w:sz w:val="28"/>
          <w:szCs w:val="28"/>
        </w:rPr>
        <w:t>занимающихся</w:t>
      </w:r>
      <w:proofErr w:type="gramEnd"/>
      <w:r w:rsidR="003401A3" w:rsidRPr="00FC2316">
        <w:rPr>
          <w:rFonts w:ascii="Times New Roman" w:hAnsi="Times New Roman" w:cs="Times New Roman"/>
          <w:sz w:val="28"/>
          <w:szCs w:val="28"/>
        </w:rPr>
        <w:t xml:space="preserve"> физической культурой и спортом за 2020 год, в общей численности населения, составила 25,83%.  К 2023 году этот показатель повысится до 45%.</w:t>
      </w:r>
    </w:p>
    <w:p w:rsidR="00DA1BB1" w:rsidRPr="00FC2316" w:rsidRDefault="003401A3" w:rsidP="00080FC1">
      <w:pPr>
        <w:widowControl w:val="0"/>
        <w:autoSpaceDE w:val="0"/>
        <w:autoSpaceDN w:val="0"/>
        <w:adjustRightInd w:val="0"/>
        <w:spacing w:after="0" w:line="240" w:lineRule="auto"/>
        <w:contextualSpacing/>
        <w:rPr>
          <w:rFonts w:ascii="Times New Roman" w:hAnsi="Times New Roman" w:cs="Times New Roman"/>
          <w:color w:val="000000"/>
          <w:sz w:val="28"/>
          <w:szCs w:val="28"/>
        </w:rPr>
      </w:pPr>
      <w:r w:rsidRPr="00FC2316">
        <w:rPr>
          <w:rFonts w:ascii="Times New Roman" w:hAnsi="Times New Roman" w:cs="Times New Roman"/>
          <w:b/>
          <w:bCs/>
          <w:color w:val="000000"/>
          <w:sz w:val="28"/>
          <w:szCs w:val="28"/>
        </w:rPr>
        <w:t xml:space="preserve">23.1. Доля </w:t>
      </w:r>
      <w:proofErr w:type="gramStart"/>
      <w:r w:rsidRPr="00FC2316">
        <w:rPr>
          <w:rFonts w:ascii="Times New Roman" w:hAnsi="Times New Roman" w:cs="Times New Roman"/>
          <w:b/>
          <w:bCs/>
          <w:color w:val="000000"/>
          <w:sz w:val="28"/>
          <w:szCs w:val="28"/>
        </w:rPr>
        <w:t>обучающихся</w:t>
      </w:r>
      <w:proofErr w:type="gramEnd"/>
      <w:r w:rsidRPr="00FC2316">
        <w:rPr>
          <w:rFonts w:ascii="Times New Roman" w:hAnsi="Times New Roman" w:cs="Times New Roman"/>
          <w:b/>
          <w:bCs/>
          <w:color w:val="000000"/>
          <w:sz w:val="28"/>
          <w:szCs w:val="28"/>
        </w:rPr>
        <w:t>, систематически занимающихся физической культурой и спортом, в общей численности обучающихся</w:t>
      </w:r>
    </w:p>
    <w:p w:rsidR="00DA1BB1" w:rsidRPr="00FC2316" w:rsidRDefault="00080FC1" w:rsidP="00080FC1">
      <w:pPr>
        <w:widowControl w:val="0"/>
        <w:autoSpaceDE w:val="0"/>
        <w:autoSpaceDN w:val="0"/>
        <w:adjustRightInd w:val="0"/>
        <w:spacing w:after="0" w:line="240" w:lineRule="auto"/>
        <w:contextualSpacing/>
        <w:rPr>
          <w:rFonts w:ascii="Times New Roman" w:hAnsi="Times New Roman" w:cs="Times New Roman"/>
          <w:color w:val="000000"/>
          <w:sz w:val="28"/>
          <w:szCs w:val="28"/>
        </w:rPr>
      </w:pPr>
      <w:r>
        <w:rPr>
          <w:rFonts w:ascii="Times New Roman" w:hAnsi="Times New Roman" w:cs="Times New Roman"/>
          <w:sz w:val="28"/>
          <w:szCs w:val="28"/>
        </w:rPr>
        <w:tab/>
      </w:r>
      <w:r w:rsidR="003401A3" w:rsidRPr="00FC2316">
        <w:rPr>
          <w:rFonts w:ascii="Times New Roman" w:hAnsi="Times New Roman" w:cs="Times New Roman"/>
          <w:sz w:val="28"/>
          <w:szCs w:val="28"/>
        </w:rPr>
        <w:t xml:space="preserve">Доля </w:t>
      </w:r>
      <w:proofErr w:type="gramStart"/>
      <w:r w:rsidR="003401A3" w:rsidRPr="00FC2316">
        <w:rPr>
          <w:rFonts w:ascii="Times New Roman" w:hAnsi="Times New Roman" w:cs="Times New Roman"/>
          <w:sz w:val="28"/>
          <w:szCs w:val="28"/>
        </w:rPr>
        <w:t>обучающихся</w:t>
      </w:r>
      <w:proofErr w:type="gramEnd"/>
      <w:r w:rsidR="003401A3" w:rsidRPr="00FC2316">
        <w:rPr>
          <w:rFonts w:ascii="Times New Roman" w:hAnsi="Times New Roman" w:cs="Times New Roman"/>
          <w:sz w:val="28"/>
          <w:szCs w:val="28"/>
        </w:rPr>
        <w:t xml:space="preserve">, систематически занимающихся физической культурой и спортом, в общей численности обучающихся составила в 2020 году 80,57%, в 2023 году этот </w:t>
      </w:r>
      <w:proofErr w:type="spellStart"/>
      <w:r w:rsidR="003401A3" w:rsidRPr="00FC2316">
        <w:rPr>
          <w:rFonts w:ascii="Times New Roman" w:hAnsi="Times New Roman" w:cs="Times New Roman"/>
          <w:sz w:val="28"/>
          <w:szCs w:val="28"/>
        </w:rPr>
        <w:t>показетель</w:t>
      </w:r>
      <w:proofErr w:type="spellEnd"/>
      <w:r w:rsidR="003401A3" w:rsidRPr="00FC2316">
        <w:rPr>
          <w:rFonts w:ascii="Times New Roman" w:hAnsi="Times New Roman" w:cs="Times New Roman"/>
          <w:sz w:val="28"/>
          <w:szCs w:val="28"/>
        </w:rPr>
        <w:t xml:space="preserve"> планируется 86,7%.</w:t>
      </w:r>
      <w:r w:rsidR="003401A3" w:rsidRPr="00FC2316">
        <w:rPr>
          <w:rFonts w:ascii="Times New Roman" w:hAnsi="Times New Roman" w:cs="Times New Roman"/>
          <w:sz w:val="28"/>
          <w:szCs w:val="28"/>
        </w:rPr>
        <w:tab/>
      </w:r>
    </w:p>
    <w:p w:rsidR="00DA1BB1" w:rsidRPr="00FC2316" w:rsidRDefault="00DA1BB1" w:rsidP="00080FC1">
      <w:pPr>
        <w:widowControl w:val="0"/>
        <w:autoSpaceDE w:val="0"/>
        <w:autoSpaceDN w:val="0"/>
        <w:adjustRightInd w:val="0"/>
        <w:spacing w:after="0" w:line="240" w:lineRule="auto"/>
        <w:contextualSpacing/>
        <w:rPr>
          <w:rFonts w:ascii="Times New Roman" w:hAnsi="Times New Roman" w:cs="Times New Roman"/>
          <w:color w:val="000000"/>
          <w:sz w:val="28"/>
          <w:szCs w:val="28"/>
        </w:rPr>
      </w:pPr>
    </w:p>
    <w:p w:rsidR="00DA1BB1" w:rsidRPr="00FC2316" w:rsidRDefault="003401A3" w:rsidP="00080FC1">
      <w:pPr>
        <w:widowControl w:val="0"/>
        <w:autoSpaceDE w:val="0"/>
        <w:autoSpaceDN w:val="0"/>
        <w:adjustRightInd w:val="0"/>
        <w:spacing w:after="0" w:line="240" w:lineRule="auto"/>
        <w:contextualSpacing/>
        <w:jc w:val="center"/>
        <w:rPr>
          <w:rFonts w:ascii="Times New Roman" w:hAnsi="Times New Roman" w:cs="Times New Roman"/>
          <w:color w:val="000000"/>
          <w:sz w:val="28"/>
          <w:szCs w:val="28"/>
        </w:rPr>
      </w:pPr>
      <w:r w:rsidRPr="00FC2316">
        <w:rPr>
          <w:rFonts w:ascii="Times New Roman" w:hAnsi="Times New Roman" w:cs="Times New Roman"/>
          <w:b/>
          <w:bCs/>
          <w:color w:val="000000"/>
          <w:sz w:val="28"/>
          <w:szCs w:val="28"/>
        </w:rPr>
        <w:t>VI. Жилищное строительство и обеспечение граждан жильем</w:t>
      </w:r>
    </w:p>
    <w:p w:rsidR="00DA1BB1" w:rsidRPr="00FC2316" w:rsidRDefault="00DA1BB1" w:rsidP="00080FC1">
      <w:pPr>
        <w:widowControl w:val="0"/>
        <w:autoSpaceDE w:val="0"/>
        <w:autoSpaceDN w:val="0"/>
        <w:adjustRightInd w:val="0"/>
        <w:spacing w:after="0" w:line="240" w:lineRule="auto"/>
        <w:contextualSpacing/>
        <w:rPr>
          <w:rFonts w:ascii="Times New Roman" w:hAnsi="Times New Roman" w:cs="Times New Roman"/>
          <w:sz w:val="28"/>
          <w:szCs w:val="28"/>
        </w:rPr>
      </w:pPr>
    </w:p>
    <w:p w:rsidR="00DA1BB1" w:rsidRPr="00FC2316" w:rsidRDefault="00080FC1" w:rsidP="00080FC1">
      <w:pPr>
        <w:autoSpaceDE w:val="0"/>
        <w:autoSpaceDN w:val="0"/>
        <w:adjustRightInd w:val="0"/>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3401A3" w:rsidRPr="00FC2316">
        <w:rPr>
          <w:rFonts w:ascii="Times New Roman" w:hAnsi="Times New Roman" w:cs="Times New Roman"/>
          <w:sz w:val="28"/>
          <w:szCs w:val="28"/>
        </w:rPr>
        <w:t>За отчетный период введено в эксплуатацию 10 жилых домов, общей площадью 1369кв</w:t>
      </w:r>
      <w:proofErr w:type="gramStart"/>
      <w:r w:rsidR="003401A3" w:rsidRPr="00FC2316">
        <w:rPr>
          <w:rFonts w:ascii="Times New Roman" w:hAnsi="Times New Roman" w:cs="Times New Roman"/>
          <w:sz w:val="28"/>
          <w:szCs w:val="28"/>
        </w:rPr>
        <w:t>.м</w:t>
      </w:r>
      <w:proofErr w:type="gramEnd"/>
      <w:r w:rsidR="003401A3" w:rsidRPr="00FC2316">
        <w:rPr>
          <w:rFonts w:ascii="Times New Roman" w:hAnsi="Times New Roman" w:cs="Times New Roman"/>
          <w:sz w:val="28"/>
          <w:szCs w:val="28"/>
        </w:rPr>
        <w:t xml:space="preserve"> (к 2019 году 93%), в том числе 10 индивидуальных жилых домов, построенных населением. </w:t>
      </w:r>
    </w:p>
    <w:p w:rsidR="00DA1BB1" w:rsidRPr="00FC2316" w:rsidRDefault="003401A3" w:rsidP="00080FC1">
      <w:pPr>
        <w:widowControl w:val="0"/>
        <w:autoSpaceDE w:val="0"/>
        <w:autoSpaceDN w:val="0"/>
        <w:adjustRightInd w:val="0"/>
        <w:spacing w:after="0" w:line="240" w:lineRule="auto"/>
        <w:contextualSpacing/>
        <w:rPr>
          <w:rFonts w:ascii="Times New Roman" w:hAnsi="Times New Roman" w:cs="Times New Roman"/>
          <w:color w:val="000000"/>
          <w:sz w:val="28"/>
          <w:szCs w:val="28"/>
        </w:rPr>
      </w:pPr>
      <w:r w:rsidRPr="00FC2316">
        <w:rPr>
          <w:rFonts w:ascii="Times New Roman" w:hAnsi="Times New Roman" w:cs="Times New Roman"/>
          <w:b/>
          <w:bCs/>
          <w:color w:val="000000"/>
          <w:sz w:val="28"/>
          <w:szCs w:val="28"/>
        </w:rPr>
        <w:t>24. Общая площадь жилых помещений, приходящаяся в среднем на одного жителя</w:t>
      </w:r>
    </w:p>
    <w:p w:rsidR="00DA1BB1" w:rsidRDefault="00080FC1">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003401A3" w:rsidRPr="00FC2316">
        <w:rPr>
          <w:rFonts w:ascii="Times New Roman" w:hAnsi="Times New Roman" w:cs="Times New Roman"/>
          <w:sz w:val="28"/>
          <w:szCs w:val="28"/>
        </w:rPr>
        <w:t xml:space="preserve">Общая площадь жилых помещений на территории </w:t>
      </w:r>
      <w:proofErr w:type="spellStart"/>
      <w:r w:rsidR="003401A3" w:rsidRPr="00FC2316">
        <w:rPr>
          <w:rFonts w:ascii="Times New Roman" w:hAnsi="Times New Roman" w:cs="Times New Roman"/>
          <w:sz w:val="28"/>
          <w:szCs w:val="28"/>
        </w:rPr>
        <w:t>Боготольского</w:t>
      </w:r>
      <w:proofErr w:type="spellEnd"/>
      <w:r w:rsidR="003401A3" w:rsidRPr="00FC2316">
        <w:rPr>
          <w:rFonts w:ascii="Times New Roman" w:hAnsi="Times New Roman" w:cs="Times New Roman"/>
          <w:sz w:val="28"/>
          <w:szCs w:val="28"/>
        </w:rPr>
        <w:t xml:space="preserve"> района на 31.12.2020 года составляет 197,04 тыс.кв.м. В среднем на одного жителя района приходится 21,62 кв.м</w:t>
      </w:r>
      <w:r>
        <w:rPr>
          <w:rFonts w:ascii="Times New Roman" w:hAnsi="Times New Roman" w:cs="Times New Roman"/>
          <w:sz w:val="28"/>
          <w:szCs w:val="28"/>
        </w:rPr>
        <w:t>.</w:t>
      </w:r>
      <w:r w:rsidR="003401A3" w:rsidRPr="00FC2316">
        <w:rPr>
          <w:rFonts w:ascii="Times New Roman" w:hAnsi="Times New Roman" w:cs="Times New Roman"/>
          <w:sz w:val="28"/>
          <w:szCs w:val="28"/>
        </w:rPr>
        <w:t xml:space="preserve"> жилых помещений, что на 0,46</w:t>
      </w:r>
      <w:r>
        <w:rPr>
          <w:rFonts w:ascii="Times New Roman" w:hAnsi="Times New Roman" w:cs="Times New Roman"/>
          <w:sz w:val="28"/>
          <w:szCs w:val="28"/>
        </w:rPr>
        <w:t xml:space="preserve"> </w:t>
      </w:r>
      <w:r w:rsidR="003401A3" w:rsidRPr="00FC2316">
        <w:rPr>
          <w:rFonts w:ascii="Times New Roman" w:hAnsi="Times New Roman" w:cs="Times New Roman"/>
          <w:sz w:val="28"/>
          <w:szCs w:val="28"/>
        </w:rPr>
        <w:t>кв.м. больше 2019</w:t>
      </w:r>
      <w:r>
        <w:rPr>
          <w:rFonts w:ascii="Times New Roman" w:hAnsi="Times New Roman" w:cs="Times New Roman"/>
          <w:sz w:val="28"/>
          <w:szCs w:val="28"/>
        </w:rPr>
        <w:t xml:space="preserve"> </w:t>
      </w:r>
      <w:r w:rsidR="003401A3" w:rsidRPr="00FC2316">
        <w:rPr>
          <w:rFonts w:ascii="Times New Roman" w:hAnsi="Times New Roman" w:cs="Times New Roman"/>
          <w:sz w:val="28"/>
          <w:szCs w:val="28"/>
        </w:rPr>
        <w:t>года.</w:t>
      </w:r>
    </w:p>
    <w:p w:rsidR="00080FC1" w:rsidRPr="00FC2316" w:rsidRDefault="00080FC1">
      <w:pPr>
        <w:autoSpaceDE w:val="0"/>
        <w:autoSpaceDN w:val="0"/>
        <w:adjustRightInd w:val="0"/>
        <w:spacing w:line="240" w:lineRule="auto"/>
        <w:jc w:val="both"/>
        <w:rPr>
          <w:rFonts w:ascii="Times New Roman" w:hAnsi="Times New Roman" w:cs="Times New Roman"/>
          <w:sz w:val="28"/>
          <w:szCs w:val="28"/>
        </w:rPr>
      </w:pPr>
    </w:p>
    <w:tbl>
      <w:tblPr>
        <w:tblW w:w="0" w:type="auto"/>
        <w:tblInd w:w="98" w:type="dxa"/>
        <w:tblLayout w:type="fixed"/>
        <w:tblLook w:val="0000"/>
      </w:tblPr>
      <w:tblGrid>
        <w:gridCol w:w="2137"/>
        <w:gridCol w:w="1417"/>
        <w:gridCol w:w="1418"/>
        <w:gridCol w:w="1417"/>
        <w:gridCol w:w="1418"/>
        <w:gridCol w:w="1331"/>
      </w:tblGrid>
      <w:tr w:rsidR="00DA1BB1" w:rsidRPr="00FC2316">
        <w:trPr>
          <w:trHeight w:val="519"/>
        </w:trPr>
        <w:tc>
          <w:tcPr>
            <w:tcW w:w="2137" w:type="dxa"/>
            <w:vMerge w:val="restart"/>
            <w:tcBorders>
              <w:top w:val="single" w:sz="4" w:space="0" w:color="auto"/>
              <w:left w:val="single" w:sz="4" w:space="0" w:color="auto"/>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lastRenderedPageBreak/>
              <w:t>Наименование показателя и единицы измерения</w:t>
            </w:r>
          </w:p>
        </w:tc>
        <w:tc>
          <w:tcPr>
            <w:tcW w:w="7001" w:type="dxa"/>
            <w:gridSpan w:val="5"/>
            <w:tcBorders>
              <w:top w:val="single" w:sz="4" w:space="0" w:color="auto"/>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Значения показателя</w:t>
            </w:r>
          </w:p>
        </w:tc>
      </w:tr>
      <w:tr w:rsidR="00DA1BB1" w:rsidRPr="00FC2316">
        <w:trPr>
          <w:trHeight w:val="864"/>
        </w:trPr>
        <w:tc>
          <w:tcPr>
            <w:tcW w:w="2137" w:type="dxa"/>
            <w:vMerge/>
            <w:tcBorders>
              <w:top w:val="single" w:sz="4" w:space="0" w:color="auto"/>
              <w:left w:val="single" w:sz="4" w:space="0" w:color="auto"/>
              <w:bottom w:val="single" w:sz="4" w:space="0" w:color="auto"/>
              <w:right w:val="single" w:sz="4" w:space="0" w:color="auto"/>
            </w:tcBorders>
            <w:vAlign w:val="center"/>
          </w:tcPr>
          <w:p w:rsidR="00DA1BB1" w:rsidRPr="00FC2316" w:rsidRDefault="00DA1BB1">
            <w:pPr>
              <w:autoSpaceDE w:val="0"/>
              <w:autoSpaceDN w:val="0"/>
              <w:adjustRightInd w:val="0"/>
              <w:spacing w:after="0" w:line="240" w:lineRule="auto"/>
              <w:rPr>
                <w:rFonts w:ascii="Times New Roman" w:hAnsi="Times New Roman" w:cs="Times New Roman"/>
                <w:color w:val="000000"/>
                <w:sz w:val="28"/>
                <w:szCs w:val="28"/>
              </w:rPr>
            </w:pPr>
          </w:p>
        </w:tc>
        <w:tc>
          <w:tcPr>
            <w:tcW w:w="1417"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2019 факт</w:t>
            </w:r>
          </w:p>
        </w:tc>
        <w:tc>
          <w:tcPr>
            <w:tcW w:w="1418"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2020 факт</w:t>
            </w:r>
          </w:p>
        </w:tc>
        <w:tc>
          <w:tcPr>
            <w:tcW w:w="1417"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2021 оценка</w:t>
            </w:r>
          </w:p>
        </w:tc>
        <w:tc>
          <w:tcPr>
            <w:tcW w:w="1418"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2022 прогноз</w:t>
            </w:r>
          </w:p>
        </w:tc>
        <w:tc>
          <w:tcPr>
            <w:tcW w:w="1331"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2023 прогноз</w:t>
            </w:r>
          </w:p>
        </w:tc>
      </w:tr>
      <w:tr w:rsidR="00DA1BB1" w:rsidRPr="00FC2316">
        <w:trPr>
          <w:trHeight w:val="828"/>
        </w:trPr>
        <w:tc>
          <w:tcPr>
            <w:tcW w:w="2137" w:type="dxa"/>
            <w:tcBorders>
              <w:top w:val="nil"/>
              <w:left w:val="single" w:sz="4" w:space="0" w:color="auto"/>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rPr>
                <w:rFonts w:ascii="Times New Roman" w:hAnsi="Times New Roman" w:cs="Times New Roman"/>
                <w:color w:val="000000"/>
                <w:sz w:val="28"/>
                <w:szCs w:val="28"/>
              </w:rPr>
            </w:pPr>
            <w:r w:rsidRPr="00FC2316">
              <w:rPr>
                <w:rFonts w:ascii="Times New Roman" w:hAnsi="Times New Roman" w:cs="Times New Roman"/>
                <w:color w:val="000000"/>
                <w:sz w:val="28"/>
                <w:szCs w:val="28"/>
              </w:rPr>
              <w:t>1. Общая площадь жилых помещений, кв</w:t>
            </w:r>
            <w:proofErr w:type="gramStart"/>
            <w:r w:rsidRPr="00FC2316">
              <w:rPr>
                <w:rFonts w:ascii="Times New Roman" w:hAnsi="Times New Roman" w:cs="Times New Roman"/>
                <w:color w:val="000000"/>
                <w:sz w:val="28"/>
                <w:szCs w:val="28"/>
              </w:rPr>
              <w:t>.м</w:t>
            </w:r>
            <w:proofErr w:type="gramEnd"/>
            <w:r w:rsidRPr="00FC2316">
              <w:rPr>
                <w:rFonts w:ascii="Times New Roman" w:hAnsi="Times New Roman" w:cs="Times New Roman"/>
                <w:color w:val="000000"/>
                <w:sz w:val="28"/>
                <w:szCs w:val="28"/>
              </w:rPr>
              <w:br/>
            </w:r>
            <w:r w:rsidRPr="00FC2316">
              <w:rPr>
                <w:rFonts w:ascii="Times New Roman" w:hAnsi="Times New Roman" w:cs="Times New Roman"/>
                <w:i/>
                <w:iCs/>
                <w:color w:val="000000"/>
                <w:sz w:val="28"/>
                <w:szCs w:val="28"/>
              </w:rPr>
              <w:t xml:space="preserve"> (по данным статистического отчета 1-жилфонд строка 01 графа 1)</w:t>
            </w:r>
          </w:p>
        </w:tc>
        <w:tc>
          <w:tcPr>
            <w:tcW w:w="1417"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195 671,00</w:t>
            </w:r>
          </w:p>
        </w:tc>
        <w:tc>
          <w:tcPr>
            <w:tcW w:w="1418" w:type="dxa"/>
            <w:tcBorders>
              <w:top w:val="nil"/>
              <w:left w:val="nil"/>
              <w:bottom w:val="single" w:sz="4" w:space="0" w:color="auto"/>
              <w:right w:val="single" w:sz="4" w:space="0" w:color="auto"/>
            </w:tcBorders>
            <w:shd w:val="clear" w:color="000000" w:fill="D8D8D8"/>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197 040,00</w:t>
            </w:r>
          </w:p>
        </w:tc>
        <w:tc>
          <w:tcPr>
            <w:tcW w:w="1417" w:type="dxa"/>
            <w:tcBorders>
              <w:top w:val="nil"/>
              <w:left w:val="nil"/>
              <w:bottom w:val="single" w:sz="4" w:space="0" w:color="auto"/>
              <w:right w:val="single" w:sz="4" w:space="0" w:color="auto"/>
            </w:tcBorders>
            <w:shd w:val="clear" w:color="000000" w:fill="D8D8D8"/>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198 540,00</w:t>
            </w:r>
          </w:p>
        </w:tc>
        <w:tc>
          <w:tcPr>
            <w:tcW w:w="1418" w:type="dxa"/>
            <w:tcBorders>
              <w:top w:val="nil"/>
              <w:left w:val="nil"/>
              <w:bottom w:val="single" w:sz="4" w:space="0" w:color="auto"/>
              <w:right w:val="single" w:sz="4" w:space="0" w:color="auto"/>
            </w:tcBorders>
            <w:shd w:val="clear" w:color="000000" w:fill="D8D8D8"/>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200 040,00</w:t>
            </w:r>
          </w:p>
        </w:tc>
        <w:tc>
          <w:tcPr>
            <w:tcW w:w="1331" w:type="dxa"/>
            <w:tcBorders>
              <w:top w:val="nil"/>
              <w:left w:val="nil"/>
              <w:bottom w:val="single" w:sz="4" w:space="0" w:color="auto"/>
              <w:right w:val="single" w:sz="4" w:space="0" w:color="auto"/>
            </w:tcBorders>
            <w:shd w:val="clear" w:color="000000" w:fill="D8D8D8"/>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201 540,00</w:t>
            </w:r>
          </w:p>
        </w:tc>
      </w:tr>
      <w:tr w:rsidR="00DA1BB1" w:rsidRPr="00FC2316">
        <w:trPr>
          <w:trHeight w:val="288"/>
        </w:trPr>
        <w:tc>
          <w:tcPr>
            <w:tcW w:w="2137" w:type="dxa"/>
            <w:tcBorders>
              <w:top w:val="nil"/>
              <w:left w:val="single" w:sz="4" w:space="0" w:color="auto"/>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rPr>
                <w:rFonts w:ascii="Times New Roman" w:hAnsi="Times New Roman" w:cs="Times New Roman"/>
                <w:color w:val="000000"/>
                <w:sz w:val="28"/>
                <w:szCs w:val="28"/>
              </w:rPr>
            </w:pPr>
            <w:r w:rsidRPr="00FC2316">
              <w:rPr>
                <w:rFonts w:ascii="Times New Roman" w:hAnsi="Times New Roman" w:cs="Times New Roman"/>
                <w:color w:val="000000"/>
                <w:sz w:val="28"/>
                <w:szCs w:val="28"/>
              </w:rPr>
              <w:t>2. Введено жилых помещений за отчетный период, кв</w:t>
            </w:r>
            <w:proofErr w:type="gramStart"/>
            <w:r w:rsidRPr="00FC2316">
              <w:rPr>
                <w:rFonts w:ascii="Times New Roman" w:hAnsi="Times New Roman" w:cs="Times New Roman"/>
                <w:color w:val="000000"/>
                <w:sz w:val="28"/>
                <w:szCs w:val="28"/>
              </w:rPr>
              <w:t>.м</w:t>
            </w:r>
            <w:proofErr w:type="gramEnd"/>
          </w:p>
        </w:tc>
        <w:tc>
          <w:tcPr>
            <w:tcW w:w="1417"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1461</w:t>
            </w:r>
          </w:p>
        </w:tc>
        <w:tc>
          <w:tcPr>
            <w:tcW w:w="1418"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1 369,00</w:t>
            </w:r>
          </w:p>
        </w:tc>
        <w:tc>
          <w:tcPr>
            <w:tcW w:w="1417"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1 500,00</w:t>
            </w:r>
          </w:p>
        </w:tc>
        <w:tc>
          <w:tcPr>
            <w:tcW w:w="1418"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1 500,00</w:t>
            </w:r>
          </w:p>
        </w:tc>
        <w:tc>
          <w:tcPr>
            <w:tcW w:w="1331"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1 500,00</w:t>
            </w:r>
          </w:p>
        </w:tc>
      </w:tr>
      <w:tr w:rsidR="00DA1BB1" w:rsidRPr="00FC2316">
        <w:trPr>
          <w:trHeight w:val="288"/>
        </w:trPr>
        <w:tc>
          <w:tcPr>
            <w:tcW w:w="2137" w:type="dxa"/>
            <w:tcBorders>
              <w:top w:val="nil"/>
              <w:left w:val="single" w:sz="4" w:space="0" w:color="auto"/>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rPr>
                <w:rFonts w:ascii="Times New Roman" w:hAnsi="Times New Roman" w:cs="Times New Roman"/>
                <w:color w:val="000000"/>
                <w:sz w:val="28"/>
                <w:szCs w:val="28"/>
              </w:rPr>
            </w:pPr>
            <w:r w:rsidRPr="00FC2316">
              <w:rPr>
                <w:rFonts w:ascii="Times New Roman" w:hAnsi="Times New Roman" w:cs="Times New Roman"/>
                <w:color w:val="000000"/>
                <w:sz w:val="28"/>
                <w:szCs w:val="28"/>
              </w:rPr>
              <w:t>3. Выбыло жилых помещений за отчетный период, кв</w:t>
            </w:r>
            <w:proofErr w:type="gramStart"/>
            <w:r w:rsidRPr="00FC2316">
              <w:rPr>
                <w:rFonts w:ascii="Times New Roman" w:hAnsi="Times New Roman" w:cs="Times New Roman"/>
                <w:color w:val="000000"/>
                <w:sz w:val="28"/>
                <w:szCs w:val="28"/>
              </w:rPr>
              <w:t>.м</w:t>
            </w:r>
            <w:proofErr w:type="gramEnd"/>
          </w:p>
        </w:tc>
        <w:tc>
          <w:tcPr>
            <w:tcW w:w="1417"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0,00 </w:t>
            </w:r>
          </w:p>
        </w:tc>
        <w:tc>
          <w:tcPr>
            <w:tcW w:w="1418"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0,00</w:t>
            </w:r>
          </w:p>
        </w:tc>
        <w:tc>
          <w:tcPr>
            <w:tcW w:w="1417"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0,00</w:t>
            </w:r>
          </w:p>
        </w:tc>
        <w:tc>
          <w:tcPr>
            <w:tcW w:w="1418"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0,00</w:t>
            </w:r>
          </w:p>
        </w:tc>
        <w:tc>
          <w:tcPr>
            <w:tcW w:w="1331"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0,00</w:t>
            </w:r>
          </w:p>
        </w:tc>
      </w:tr>
      <w:tr w:rsidR="00DA1BB1" w:rsidRPr="00FC2316">
        <w:trPr>
          <w:trHeight w:val="828"/>
        </w:trPr>
        <w:tc>
          <w:tcPr>
            <w:tcW w:w="2137" w:type="dxa"/>
            <w:tcBorders>
              <w:top w:val="nil"/>
              <w:left w:val="single" w:sz="4" w:space="0" w:color="auto"/>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rPr>
                <w:rFonts w:ascii="Times New Roman" w:hAnsi="Times New Roman" w:cs="Times New Roman"/>
                <w:color w:val="000000"/>
                <w:sz w:val="28"/>
                <w:szCs w:val="28"/>
              </w:rPr>
            </w:pPr>
            <w:r w:rsidRPr="00FC2316">
              <w:rPr>
                <w:rFonts w:ascii="Times New Roman" w:hAnsi="Times New Roman" w:cs="Times New Roman"/>
                <w:color w:val="000000"/>
                <w:sz w:val="28"/>
                <w:szCs w:val="28"/>
              </w:rPr>
              <w:t>4.</w:t>
            </w:r>
            <w:r w:rsidRPr="00FC2316">
              <w:rPr>
                <w:rFonts w:ascii="Times New Roman" w:hAnsi="Times New Roman" w:cs="Times New Roman"/>
                <w:color w:val="C00000"/>
                <w:sz w:val="28"/>
                <w:szCs w:val="28"/>
              </w:rPr>
              <w:t xml:space="preserve"> </w:t>
            </w:r>
            <w:r w:rsidRPr="00FC2316">
              <w:rPr>
                <w:rFonts w:ascii="Times New Roman" w:hAnsi="Times New Roman" w:cs="Times New Roman"/>
                <w:color w:val="000000"/>
                <w:sz w:val="28"/>
                <w:szCs w:val="28"/>
              </w:rPr>
              <w:t>Численность постоянного населения муниципального, городского округа (</w:t>
            </w:r>
            <w:r w:rsidRPr="00080FC1">
              <w:rPr>
                <w:rFonts w:ascii="Times New Roman" w:hAnsi="Times New Roman" w:cs="Times New Roman"/>
                <w:sz w:val="28"/>
                <w:szCs w:val="28"/>
              </w:rPr>
              <w:t xml:space="preserve">муниципального района) </w:t>
            </w:r>
            <w:r w:rsidRPr="00080FC1">
              <w:rPr>
                <w:rFonts w:ascii="Times New Roman" w:hAnsi="Times New Roman" w:cs="Times New Roman"/>
                <w:b/>
                <w:bCs/>
                <w:sz w:val="28"/>
                <w:szCs w:val="28"/>
              </w:rPr>
              <w:t>на</w:t>
            </w:r>
            <w:r w:rsidRPr="00080FC1">
              <w:rPr>
                <w:rFonts w:ascii="Times New Roman" w:hAnsi="Times New Roman" w:cs="Times New Roman"/>
                <w:sz w:val="28"/>
                <w:szCs w:val="28"/>
              </w:rPr>
              <w:t xml:space="preserve"> </w:t>
            </w:r>
            <w:r w:rsidRPr="00080FC1">
              <w:rPr>
                <w:rFonts w:ascii="Times New Roman" w:hAnsi="Times New Roman" w:cs="Times New Roman"/>
                <w:b/>
                <w:bCs/>
                <w:sz w:val="28"/>
                <w:szCs w:val="28"/>
              </w:rPr>
              <w:t>конец отчетного года</w:t>
            </w:r>
            <w:r w:rsidRPr="00080FC1">
              <w:rPr>
                <w:rFonts w:ascii="Times New Roman" w:hAnsi="Times New Roman" w:cs="Times New Roman"/>
                <w:sz w:val="28"/>
                <w:szCs w:val="28"/>
              </w:rPr>
              <w:t>, чел</w:t>
            </w:r>
            <w:r w:rsidRPr="00FC2316">
              <w:rPr>
                <w:rFonts w:ascii="Times New Roman" w:hAnsi="Times New Roman" w:cs="Times New Roman"/>
                <w:color w:val="000000"/>
                <w:sz w:val="28"/>
                <w:szCs w:val="28"/>
              </w:rPr>
              <w:t>.</w:t>
            </w:r>
          </w:p>
        </w:tc>
        <w:tc>
          <w:tcPr>
            <w:tcW w:w="1417"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sz w:val="28"/>
                <w:szCs w:val="28"/>
              </w:rPr>
            </w:pPr>
            <w:r w:rsidRPr="00FC2316">
              <w:rPr>
                <w:rFonts w:ascii="Times New Roman" w:hAnsi="Times New Roman" w:cs="Times New Roman"/>
                <w:sz w:val="28"/>
                <w:szCs w:val="28"/>
              </w:rPr>
              <w:t>9 253</w:t>
            </w:r>
          </w:p>
        </w:tc>
        <w:tc>
          <w:tcPr>
            <w:tcW w:w="1418" w:type="dxa"/>
            <w:tcBorders>
              <w:top w:val="nil"/>
              <w:left w:val="nil"/>
              <w:bottom w:val="single" w:sz="4" w:space="0" w:color="auto"/>
              <w:right w:val="single" w:sz="4" w:space="0" w:color="auto"/>
            </w:tcBorders>
            <w:shd w:val="clear" w:color="000000" w:fill="D8D8D8"/>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sz w:val="28"/>
                <w:szCs w:val="28"/>
              </w:rPr>
            </w:pPr>
            <w:r w:rsidRPr="00FC2316">
              <w:rPr>
                <w:rFonts w:ascii="Times New Roman" w:hAnsi="Times New Roman" w:cs="Times New Roman"/>
                <w:sz w:val="28"/>
                <w:szCs w:val="28"/>
              </w:rPr>
              <w:t>9 116</w:t>
            </w:r>
          </w:p>
        </w:tc>
        <w:tc>
          <w:tcPr>
            <w:tcW w:w="1417" w:type="dxa"/>
            <w:tcBorders>
              <w:top w:val="nil"/>
              <w:left w:val="nil"/>
              <w:bottom w:val="single" w:sz="4" w:space="0" w:color="auto"/>
              <w:right w:val="single" w:sz="4" w:space="0" w:color="auto"/>
            </w:tcBorders>
            <w:shd w:val="clear" w:color="000000" w:fill="D8D8D8"/>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sz w:val="28"/>
                <w:szCs w:val="28"/>
              </w:rPr>
            </w:pPr>
            <w:r w:rsidRPr="00FC2316">
              <w:rPr>
                <w:rFonts w:ascii="Times New Roman" w:hAnsi="Times New Roman" w:cs="Times New Roman"/>
                <w:sz w:val="28"/>
                <w:szCs w:val="28"/>
              </w:rPr>
              <w:t>8 868</w:t>
            </w:r>
          </w:p>
        </w:tc>
        <w:tc>
          <w:tcPr>
            <w:tcW w:w="1418" w:type="dxa"/>
            <w:tcBorders>
              <w:top w:val="nil"/>
              <w:left w:val="nil"/>
              <w:bottom w:val="single" w:sz="4" w:space="0" w:color="auto"/>
              <w:right w:val="single" w:sz="4" w:space="0" w:color="auto"/>
            </w:tcBorders>
            <w:shd w:val="clear" w:color="000000" w:fill="D8D8D8"/>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sz w:val="28"/>
                <w:szCs w:val="28"/>
              </w:rPr>
            </w:pPr>
            <w:r w:rsidRPr="00FC2316">
              <w:rPr>
                <w:rFonts w:ascii="Times New Roman" w:hAnsi="Times New Roman" w:cs="Times New Roman"/>
                <w:sz w:val="28"/>
                <w:szCs w:val="28"/>
              </w:rPr>
              <w:t>8 645</w:t>
            </w:r>
          </w:p>
        </w:tc>
        <w:tc>
          <w:tcPr>
            <w:tcW w:w="1331" w:type="dxa"/>
            <w:tcBorders>
              <w:top w:val="nil"/>
              <w:left w:val="nil"/>
              <w:bottom w:val="single" w:sz="4" w:space="0" w:color="auto"/>
              <w:right w:val="single" w:sz="4" w:space="0" w:color="auto"/>
            </w:tcBorders>
            <w:shd w:val="clear" w:color="000000" w:fill="D8D8D8"/>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sz w:val="28"/>
                <w:szCs w:val="28"/>
              </w:rPr>
            </w:pPr>
            <w:r w:rsidRPr="00FC2316">
              <w:rPr>
                <w:rFonts w:ascii="Times New Roman" w:hAnsi="Times New Roman" w:cs="Times New Roman"/>
                <w:sz w:val="28"/>
                <w:szCs w:val="28"/>
              </w:rPr>
              <w:t>8 441</w:t>
            </w:r>
          </w:p>
        </w:tc>
      </w:tr>
      <w:tr w:rsidR="00DA1BB1" w:rsidRPr="00FC2316">
        <w:trPr>
          <w:trHeight w:val="828"/>
        </w:trPr>
        <w:tc>
          <w:tcPr>
            <w:tcW w:w="2137" w:type="dxa"/>
            <w:tcBorders>
              <w:top w:val="nil"/>
              <w:left w:val="single" w:sz="4" w:space="0" w:color="auto"/>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rPr>
                <w:rFonts w:ascii="Times New Roman" w:hAnsi="Times New Roman" w:cs="Times New Roman"/>
                <w:b/>
                <w:bCs/>
                <w:color w:val="000000"/>
                <w:sz w:val="28"/>
                <w:szCs w:val="28"/>
              </w:rPr>
            </w:pPr>
            <w:r w:rsidRPr="00FC2316">
              <w:rPr>
                <w:rFonts w:ascii="Times New Roman" w:hAnsi="Times New Roman" w:cs="Times New Roman"/>
                <w:b/>
                <w:bCs/>
                <w:color w:val="000000"/>
                <w:sz w:val="28"/>
                <w:szCs w:val="28"/>
              </w:rPr>
              <w:t xml:space="preserve">5. Общая площадь жилых помещений, приходящаяся в среднем на </w:t>
            </w:r>
            <w:r w:rsidRPr="00FC2316">
              <w:rPr>
                <w:rFonts w:ascii="Times New Roman" w:hAnsi="Times New Roman" w:cs="Times New Roman"/>
                <w:b/>
                <w:bCs/>
                <w:color w:val="000000"/>
                <w:sz w:val="28"/>
                <w:szCs w:val="28"/>
              </w:rPr>
              <w:lastRenderedPageBreak/>
              <w:t>одного жителя (стр. 1/ стр.4)</w:t>
            </w:r>
          </w:p>
        </w:tc>
        <w:tc>
          <w:tcPr>
            <w:tcW w:w="1417" w:type="dxa"/>
            <w:tcBorders>
              <w:top w:val="nil"/>
              <w:left w:val="nil"/>
              <w:bottom w:val="single" w:sz="4" w:space="0" w:color="auto"/>
              <w:right w:val="single" w:sz="4" w:space="0" w:color="auto"/>
            </w:tcBorders>
            <w:shd w:val="clear" w:color="000000" w:fill="D8D8D8"/>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b/>
                <w:bCs/>
                <w:color w:val="000000"/>
                <w:sz w:val="28"/>
                <w:szCs w:val="28"/>
              </w:rPr>
            </w:pPr>
            <w:r w:rsidRPr="00FC2316">
              <w:rPr>
                <w:rFonts w:ascii="Times New Roman" w:hAnsi="Times New Roman" w:cs="Times New Roman"/>
                <w:b/>
                <w:bCs/>
                <w:color w:val="000000"/>
                <w:sz w:val="28"/>
                <w:szCs w:val="28"/>
              </w:rPr>
              <w:lastRenderedPageBreak/>
              <w:t>21,15</w:t>
            </w:r>
          </w:p>
        </w:tc>
        <w:tc>
          <w:tcPr>
            <w:tcW w:w="1418" w:type="dxa"/>
            <w:tcBorders>
              <w:top w:val="nil"/>
              <w:left w:val="nil"/>
              <w:bottom w:val="single" w:sz="4" w:space="0" w:color="auto"/>
              <w:right w:val="single" w:sz="4" w:space="0" w:color="auto"/>
            </w:tcBorders>
            <w:shd w:val="clear" w:color="000000" w:fill="D8D8D8"/>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b/>
                <w:bCs/>
                <w:color w:val="000000"/>
                <w:sz w:val="28"/>
                <w:szCs w:val="28"/>
              </w:rPr>
            </w:pPr>
            <w:r w:rsidRPr="00FC2316">
              <w:rPr>
                <w:rFonts w:ascii="Times New Roman" w:hAnsi="Times New Roman" w:cs="Times New Roman"/>
                <w:b/>
                <w:bCs/>
                <w:color w:val="000000"/>
                <w:sz w:val="28"/>
                <w:szCs w:val="28"/>
              </w:rPr>
              <w:t>21,62</w:t>
            </w:r>
          </w:p>
        </w:tc>
        <w:tc>
          <w:tcPr>
            <w:tcW w:w="1417" w:type="dxa"/>
            <w:tcBorders>
              <w:top w:val="nil"/>
              <w:left w:val="nil"/>
              <w:bottom w:val="single" w:sz="4" w:space="0" w:color="auto"/>
              <w:right w:val="single" w:sz="4" w:space="0" w:color="auto"/>
            </w:tcBorders>
            <w:shd w:val="clear" w:color="000000" w:fill="D8D8D8"/>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b/>
                <w:bCs/>
                <w:color w:val="000000"/>
                <w:sz w:val="28"/>
                <w:szCs w:val="28"/>
              </w:rPr>
            </w:pPr>
            <w:r w:rsidRPr="00FC2316">
              <w:rPr>
                <w:rFonts w:ascii="Times New Roman" w:hAnsi="Times New Roman" w:cs="Times New Roman"/>
                <w:b/>
                <w:bCs/>
                <w:color w:val="000000"/>
                <w:sz w:val="28"/>
                <w:szCs w:val="28"/>
              </w:rPr>
              <w:t>22,39</w:t>
            </w:r>
          </w:p>
        </w:tc>
        <w:tc>
          <w:tcPr>
            <w:tcW w:w="1418" w:type="dxa"/>
            <w:tcBorders>
              <w:top w:val="nil"/>
              <w:left w:val="nil"/>
              <w:bottom w:val="single" w:sz="4" w:space="0" w:color="auto"/>
              <w:right w:val="single" w:sz="4" w:space="0" w:color="auto"/>
            </w:tcBorders>
            <w:shd w:val="clear" w:color="000000" w:fill="D8D8D8"/>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b/>
                <w:bCs/>
                <w:color w:val="000000"/>
                <w:sz w:val="28"/>
                <w:szCs w:val="28"/>
              </w:rPr>
            </w:pPr>
            <w:r w:rsidRPr="00FC2316">
              <w:rPr>
                <w:rFonts w:ascii="Times New Roman" w:hAnsi="Times New Roman" w:cs="Times New Roman"/>
                <w:b/>
                <w:bCs/>
                <w:color w:val="000000"/>
                <w:sz w:val="28"/>
                <w:szCs w:val="28"/>
              </w:rPr>
              <w:t>23,14</w:t>
            </w:r>
          </w:p>
        </w:tc>
        <w:tc>
          <w:tcPr>
            <w:tcW w:w="1331" w:type="dxa"/>
            <w:tcBorders>
              <w:top w:val="nil"/>
              <w:left w:val="nil"/>
              <w:bottom w:val="single" w:sz="4" w:space="0" w:color="auto"/>
              <w:right w:val="single" w:sz="4" w:space="0" w:color="auto"/>
            </w:tcBorders>
            <w:shd w:val="clear" w:color="000000" w:fill="D8D8D8"/>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b/>
                <w:bCs/>
                <w:color w:val="000000"/>
                <w:sz w:val="28"/>
                <w:szCs w:val="28"/>
              </w:rPr>
            </w:pPr>
            <w:r w:rsidRPr="00FC2316">
              <w:rPr>
                <w:rFonts w:ascii="Times New Roman" w:hAnsi="Times New Roman" w:cs="Times New Roman"/>
                <w:b/>
                <w:bCs/>
                <w:color w:val="000000"/>
                <w:sz w:val="28"/>
                <w:szCs w:val="28"/>
              </w:rPr>
              <w:t>23,88</w:t>
            </w:r>
          </w:p>
        </w:tc>
      </w:tr>
    </w:tbl>
    <w:p w:rsidR="00080FC1" w:rsidRDefault="003401A3" w:rsidP="00080FC1">
      <w:pPr>
        <w:autoSpaceDE w:val="0"/>
        <w:autoSpaceDN w:val="0"/>
        <w:adjustRightInd w:val="0"/>
        <w:spacing w:line="240" w:lineRule="auto"/>
        <w:contextualSpacing/>
        <w:jc w:val="both"/>
        <w:rPr>
          <w:rFonts w:ascii="Times New Roman" w:hAnsi="Times New Roman" w:cs="Times New Roman"/>
          <w:sz w:val="28"/>
          <w:szCs w:val="28"/>
        </w:rPr>
      </w:pPr>
      <w:r w:rsidRPr="00FC2316">
        <w:rPr>
          <w:rFonts w:ascii="Times New Roman" w:hAnsi="Times New Roman" w:cs="Times New Roman"/>
          <w:sz w:val="28"/>
          <w:szCs w:val="28"/>
        </w:rPr>
        <w:lastRenderedPageBreak/>
        <w:t>Ежегодный ввод жилых помещений в 2021-2023 г. г. составляет 1,5 тыс.кв</w:t>
      </w:r>
      <w:proofErr w:type="gramStart"/>
      <w:r w:rsidRPr="00FC2316">
        <w:rPr>
          <w:rFonts w:ascii="Times New Roman" w:hAnsi="Times New Roman" w:cs="Times New Roman"/>
          <w:sz w:val="28"/>
          <w:szCs w:val="28"/>
        </w:rPr>
        <w:t>.м</w:t>
      </w:r>
      <w:proofErr w:type="gramEnd"/>
      <w:r w:rsidRPr="00FC2316">
        <w:rPr>
          <w:rFonts w:ascii="Times New Roman" w:hAnsi="Times New Roman" w:cs="Times New Roman"/>
          <w:sz w:val="28"/>
          <w:szCs w:val="28"/>
        </w:rPr>
        <w:t>етров.</w:t>
      </w:r>
    </w:p>
    <w:p w:rsidR="00DA1BB1" w:rsidRPr="00FC2316" w:rsidRDefault="00080FC1" w:rsidP="00080FC1">
      <w:pPr>
        <w:autoSpaceDE w:val="0"/>
        <w:autoSpaceDN w:val="0"/>
        <w:adjustRightInd w:val="0"/>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3401A3" w:rsidRPr="00FC2316">
        <w:rPr>
          <w:rFonts w:ascii="Times New Roman" w:hAnsi="Times New Roman" w:cs="Times New Roman"/>
          <w:sz w:val="28"/>
          <w:szCs w:val="28"/>
        </w:rPr>
        <w:t>Таким образом, в связи с вводом в эксплуатацию новых жилых помещений и сокращением численности населения к  2023 году данный показатель составит 22,72кв.м. жилья на одного жителя.</w:t>
      </w:r>
    </w:p>
    <w:p w:rsidR="00080FC1" w:rsidRDefault="003401A3" w:rsidP="00080FC1">
      <w:pPr>
        <w:widowControl w:val="0"/>
        <w:autoSpaceDE w:val="0"/>
        <w:autoSpaceDN w:val="0"/>
        <w:adjustRightInd w:val="0"/>
        <w:spacing w:after="0" w:line="240" w:lineRule="auto"/>
        <w:rPr>
          <w:rFonts w:ascii="Times New Roman" w:hAnsi="Times New Roman" w:cs="Times New Roman"/>
          <w:b/>
          <w:bCs/>
          <w:color w:val="000000"/>
          <w:sz w:val="28"/>
          <w:szCs w:val="28"/>
        </w:rPr>
      </w:pPr>
      <w:r w:rsidRPr="00FC2316">
        <w:rPr>
          <w:rFonts w:ascii="Times New Roman" w:hAnsi="Times New Roman" w:cs="Times New Roman"/>
          <w:b/>
          <w:bCs/>
          <w:color w:val="000000"/>
          <w:sz w:val="28"/>
          <w:szCs w:val="28"/>
        </w:rPr>
        <w:t xml:space="preserve">24.1. в том числе </w:t>
      </w:r>
      <w:proofErr w:type="gramStart"/>
      <w:r w:rsidRPr="00FC2316">
        <w:rPr>
          <w:rFonts w:ascii="Times New Roman" w:hAnsi="Times New Roman" w:cs="Times New Roman"/>
          <w:b/>
          <w:bCs/>
          <w:color w:val="000000"/>
          <w:sz w:val="28"/>
          <w:szCs w:val="28"/>
        </w:rPr>
        <w:t>введенная</w:t>
      </w:r>
      <w:proofErr w:type="gramEnd"/>
      <w:r w:rsidRPr="00FC2316">
        <w:rPr>
          <w:rFonts w:ascii="Times New Roman" w:hAnsi="Times New Roman" w:cs="Times New Roman"/>
          <w:b/>
          <w:bCs/>
          <w:color w:val="000000"/>
          <w:sz w:val="28"/>
          <w:szCs w:val="28"/>
        </w:rPr>
        <w:t xml:space="preserve"> в действие за один год</w:t>
      </w:r>
    </w:p>
    <w:p w:rsidR="00DA1BB1" w:rsidRPr="00FC2316" w:rsidRDefault="00080FC1" w:rsidP="00080FC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401A3" w:rsidRPr="00FC2316">
        <w:rPr>
          <w:rFonts w:ascii="Times New Roman" w:hAnsi="Times New Roman" w:cs="Times New Roman"/>
          <w:sz w:val="28"/>
          <w:szCs w:val="28"/>
        </w:rPr>
        <w:t>За отчетный период введено в эксплуатацию 1369 кв.м., в т.ч.  индивидуальное жилищное строительство – 10 жилых домов  общей площадью 1369 кв.м. На одного жителя приходится 0,15 кв.м. введенного за год жилья.</w:t>
      </w:r>
    </w:p>
    <w:tbl>
      <w:tblPr>
        <w:tblW w:w="0" w:type="auto"/>
        <w:tblInd w:w="96" w:type="dxa"/>
        <w:tblLayout w:type="fixed"/>
        <w:tblLook w:val="0000"/>
      </w:tblPr>
      <w:tblGrid>
        <w:gridCol w:w="2697"/>
        <w:gridCol w:w="1143"/>
        <w:gridCol w:w="1134"/>
        <w:gridCol w:w="1275"/>
        <w:gridCol w:w="1276"/>
        <w:gridCol w:w="1134"/>
      </w:tblGrid>
      <w:tr w:rsidR="00DA1BB1" w:rsidRPr="00FC2316">
        <w:trPr>
          <w:trHeight w:val="516"/>
        </w:trPr>
        <w:tc>
          <w:tcPr>
            <w:tcW w:w="2697" w:type="dxa"/>
            <w:vMerge w:val="restart"/>
            <w:tcBorders>
              <w:top w:val="single" w:sz="4" w:space="0" w:color="auto"/>
              <w:left w:val="single" w:sz="4" w:space="0" w:color="auto"/>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Наименование показателя и единицы измерения</w:t>
            </w:r>
          </w:p>
        </w:tc>
        <w:tc>
          <w:tcPr>
            <w:tcW w:w="5962" w:type="dxa"/>
            <w:gridSpan w:val="5"/>
            <w:tcBorders>
              <w:top w:val="single" w:sz="4" w:space="0" w:color="auto"/>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Значения показателя</w:t>
            </w:r>
          </w:p>
        </w:tc>
      </w:tr>
      <w:tr w:rsidR="00DA1BB1" w:rsidRPr="00FC2316">
        <w:trPr>
          <w:trHeight w:val="636"/>
        </w:trPr>
        <w:tc>
          <w:tcPr>
            <w:tcW w:w="2697" w:type="dxa"/>
            <w:vMerge/>
            <w:tcBorders>
              <w:top w:val="single" w:sz="4" w:space="0" w:color="auto"/>
              <w:left w:val="single" w:sz="4" w:space="0" w:color="auto"/>
              <w:bottom w:val="single" w:sz="4" w:space="0" w:color="auto"/>
              <w:right w:val="single" w:sz="4" w:space="0" w:color="auto"/>
            </w:tcBorders>
            <w:vAlign w:val="center"/>
          </w:tcPr>
          <w:p w:rsidR="00DA1BB1" w:rsidRPr="00FC2316" w:rsidRDefault="00DA1BB1">
            <w:pPr>
              <w:autoSpaceDE w:val="0"/>
              <w:autoSpaceDN w:val="0"/>
              <w:adjustRightInd w:val="0"/>
              <w:spacing w:after="0" w:line="240" w:lineRule="auto"/>
              <w:rPr>
                <w:rFonts w:ascii="Times New Roman" w:hAnsi="Times New Roman" w:cs="Times New Roman"/>
                <w:color w:val="000000"/>
                <w:sz w:val="28"/>
                <w:szCs w:val="28"/>
              </w:rPr>
            </w:pPr>
          </w:p>
        </w:tc>
        <w:tc>
          <w:tcPr>
            <w:tcW w:w="1143"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2019 факт</w:t>
            </w:r>
          </w:p>
        </w:tc>
        <w:tc>
          <w:tcPr>
            <w:tcW w:w="1134"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2020 факт</w:t>
            </w:r>
          </w:p>
        </w:tc>
        <w:tc>
          <w:tcPr>
            <w:tcW w:w="1275"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2021 оценка</w:t>
            </w:r>
          </w:p>
        </w:tc>
        <w:tc>
          <w:tcPr>
            <w:tcW w:w="1276"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2022 прогноз</w:t>
            </w:r>
          </w:p>
        </w:tc>
        <w:tc>
          <w:tcPr>
            <w:tcW w:w="1134"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2023 прогноз</w:t>
            </w:r>
          </w:p>
        </w:tc>
      </w:tr>
      <w:tr w:rsidR="00DA1BB1" w:rsidRPr="00FC2316">
        <w:trPr>
          <w:trHeight w:val="324"/>
        </w:trPr>
        <w:tc>
          <w:tcPr>
            <w:tcW w:w="2697" w:type="dxa"/>
            <w:tcBorders>
              <w:top w:val="nil"/>
              <w:left w:val="single" w:sz="4" w:space="0" w:color="auto"/>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rPr>
                <w:rFonts w:ascii="Times New Roman" w:hAnsi="Times New Roman" w:cs="Times New Roman"/>
                <w:color w:val="000000"/>
                <w:sz w:val="28"/>
                <w:szCs w:val="28"/>
              </w:rPr>
            </w:pPr>
            <w:r w:rsidRPr="00FC2316">
              <w:rPr>
                <w:rFonts w:ascii="Times New Roman" w:hAnsi="Times New Roman" w:cs="Times New Roman"/>
                <w:color w:val="000000"/>
                <w:sz w:val="28"/>
                <w:szCs w:val="28"/>
              </w:rPr>
              <w:t>1. Введено всего, кв</w:t>
            </w:r>
            <w:proofErr w:type="gramStart"/>
            <w:r w:rsidRPr="00FC2316">
              <w:rPr>
                <w:rFonts w:ascii="Times New Roman" w:hAnsi="Times New Roman" w:cs="Times New Roman"/>
                <w:color w:val="000000"/>
                <w:sz w:val="28"/>
                <w:szCs w:val="28"/>
              </w:rPr>
              <w:t>.м</w:t>
            </w:r>
            <w:proofErr w:type="gramEnd"/>
            <w:r w:rsidRPr="00FC2316">
              <w:rPr>
                <w:rFonts w:ascii="Times New Roman" w:hAnsi="Times New Roman" w:cs="Times New Roman"/>
                <w:color w:val="000000"/>
                <w:sz w:val="28"/>
                <w:szCs w:val="28"/>
              </w:rPr>
              <w:t>, в том числе</w:t>
            </w:r>
          </w:p>
        </w:tc>
        <w:tc>
          <w:tcPr>
            <w:tcW w:w="1143" w:type="dxa"/>
            <w:tcBorders>
              <w:top w:val="single" w:sz="8" w:space="0" w:color="auto"/>
              <w:left w:val="single" w:sz="8" w:space="0" w:color="auto"/>
              <w:bottom w:val="single" w:sz="8" w:space="0" w:color="auto"/>
              <w:right w:val="single" w:sz="8" w:space="0" w:color="auto"/>
            </w:tcBorders>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1470</w:t>
            </w:r>
          </w:p>
        </w:tc>
        <w:tc>
          <w:tcPr>
            <w:tcW w:w="1134" w:type="dxa"/>
            <w:tcBorders>
              <w:top w:val="single" w:sz="8" w:space="0" w:color="auto"/>
              <w:left w:val="nil"/>
              <w:bottom w:val="single" w:sz="8" w:space="0" w:color="auto"/>
              <w:right w:val="single" w:sz="8" w:space="0" w:color="auto"/>
            </w:tcBorders>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1369</w:t>
            </w:r>
          </w:p>
        </w:tc>
        <w:tc>
          <w:tcPr>
            <w:tcW w:w="1275" w:type="dxa"/>
            <w:tcBorders>
              <w:top w:val="single" w:sz="8" w:space="0" w:color="auto"/>
              <w:left w:val="nil"/>
              <w:bottom w:val="single" w:sz="8" w:space="0" w:color="auto"/>
              <w:right w:val="single" w:sz="8" w:space="0" w:color="auto"/>
            </w:tcBorders>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1500</w:t>
            </w:r>
          </w:p>
        </w:tc>
        <w:tc>
          <w:tcPr>
            <w:tcW w:w="1276" w:type="dxa"/>
            <w:tcBorders>
              <w:top w:val="single" w:sz="8" w:space="0" w:color="auto"/>
              <w:left w:val="nil"/>
              <w:bottom w:val="single" w:sz="8" w:space="0" w:color="auto"/>
              <w:right w:val="single" w:sz="8" w:space="0" w:color="auto"/>
            </w:tcBorders>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1500</w:t>
            </w:r>
          </w:p>
        </w:tc>
        <w:tc>
          <w:tcPr>
            <w:tcW w:w="1134" w:type="dxa"/>
            <w:tcBorders>
              <w:top w:val="single" w:sz="8" w:space="0" w:color="auto"/>
              <w:left w:val="nil"/>
              <w:bottom w:val="single" w:sz="8" w:space="0" w:color="auto"/>
              <w:right w:val="single" w:sz="8" w:space="0" w:color="auto"/>
            </w:tcBorders>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1500</w:t>
            </w:r>
          </w:p>
        </w:tc>
      </w:tr>
      <w:tr w:rsidR="00DA1BB1" w:rsidRPr="00FC2316">
        <w:trPr>
          <w:trHeight w:val="636"/>
        </w:trPr>
        <w:tc>
          <w:tcPr>
            <w:tcW w:w="2697" w:type="dxa"/>
            <w:tcBorders>
              <w:top w:val="nil"/>
              <w:left w:val="single" w:sz="4" w:space="0" w:color="auto"/>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ind w:firstLine="240"/>
              <w:rPr>
                <w:rFonts w:ascii="Times New Roman" w:hAnsi="Times New Roman" w:cs="Times New Roman"/>
                <w:color w:val="000000"/>
                <w:sz w:val="28"/>
                <w:szCs w:val="28"/>
              </w:rPr>
            </w:pPr>
            <w:r w:rsidRPr="00FC2316">
              <w:rPr>
                <w:rFonts w:ascii="Times New Roman" w:hAnsi="Times New Roman" w:cs="Times New Roman"/>
                <w:color w:val="000000"/>
                <w:sz w:val="28"/>
                <w:szCs w:val="28"/>
              </w:rPr>
              <w:t>1.1. индивидуальное жилищное строительство, кв</w:t>
            </w:r>
            <w:proofErr w:type="gramStart"/>
            <w:r w:rsidRPr="00FC2316">
              <w:rPr>
                <w:rFonts w:ascii="Times New Roman" w:hAnsi="Times New Roman" w:cs="Times New Roman"/>
                <w:color w:val="000000"/>
                <w:sz w:val="28"/>
                <w:szCs w:val="28"/>
              </w:rPr>
              <w:t>.м</w:t>
            </w:r>
            <w:proofErr w:type="gramEnd"/>
          </w:p>
        </w:tc>
        <w:tc>
          <w:tcPr>
            <w:tcW w:w="1143" w:type="dxa"/>
            <w:tcBorders>
              <w:top w:val="nil"/>
              <w:left w:val="single" w:sz="8" w:space="0" w:color="auto"/>
              <w:bottom w:val="single" w:sz="8" w:space="0" w:color="auto"/>
              <w:right w:val="single" w:sz="8" w:space="0" w:color="auto"/>
            </w:tcBorders>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1470</w:t>
            </w:r>
          </w:p>
        </w:tc>
        <w:tc>
          <w:tcPr>
            <w:tcW w:w="1134" w:type="dxa"/>
            <w:tcBorders>
              <w:top w:val="nil"/>
              <w:left w:val="nil"/>
              <w:bottom w:val="single" w:sz="8" w:space="0" w:color="auto"/>
              <w:right w:val="single" w:sz="8" w:space="0" w:color="auto"/>
            </w:tcBorders>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1369</w:t>
            </w:r>
          </w:p>
        </w:tc>
        <w:tc>
          <w:tcPr>
            <w:tcW w:w="1275" w:type="dxa"/>
            <w:tcBorders>
              <w:top w:val="nil"/>
              <w:left w:val="nil"/>
              <w:bottom w:val="single" w:sz="8" w:space="0" w:color="auto"/>
              <w:right w:val="single" w:sz="8" w:space="0" w:color="auto"/>
            </w:tcBorders>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1500</w:t>
            </w:r>
          </w:p>
        </w:tc>
        <w:tc>
          <w:tcPr>
            <w:tcW w:w="1276" w:type="dxa"/>
            <w:tcBorders>
              <w:top w:val="nil"/>
              <w:left w:val="nil"/>
              <w:bottom w:val="single" w:sz="8" w:space="0" w:color="auto"/>
              <w:right w:val="single" w:sz="8" w:space="0" w:color="auto"/>
            </w:tcBorders>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1500</w:t>
            </w:r>
          </w:p>
        </w:tc>
        <w:tc>
          <w:tcPr>
            <w:tcW w:w="1134" w:type="dxa"/>
            <w:tcBorders>
              <w:top w:val="nil"/>
              <w:left w:val="nil"/>
              <w:bottom w:val="single" w:sz="8" w:space="0" w:color="auto"/>
              <w:right w:val="single" w:sz="8" w:space="0" w:color="auto"/>
            </w:tcBorders>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1500</w:t>
            </w:r>
          </w:p>
        </w:tc>
      </w:tr>
      <w:tr w:rsidR="00DA1BB1" w:rsidRPr="00FC2316">
        <w:trPr>
          <w:trHeight w:val="324"/>
        </w:trPr>
        <w:tc>
          <w:tcPr>
            <w:tcW w:w="2697" w:type="dxa"/>
            <w:tcBorders>
              <w:top w:val="nil"/>
              <w:left w:val="single" w:sz="4" w:space="0" w:color="auto"/>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ind w:firstLine="240"/>
              <w:rPr>
                <w:rFonts w:ascii="Times New Roman" w:hAnsi="Times New Roman" w:cs="Times New Roman"/>
                <w:color w:val="000000"/>
                <w:sz w:val="28"/>
                <w:szCs w:val="28"/>
              </w:rPr>
            </w:pPr>
            <w:r w:rsidRPr="00FC2316">
              <w:rPr>
                <w:rFonts w:ascii="Times New Roman" w:hAnsi="Times New Roman" w:cs="Times New Roman"/>
                <w:color w:val="000000"/>
                <w:sz w:val="28"/>
                <w:szCs w:val="28"/>
              </w:rPr>
              <w:t>1.2. многоквартирное строительство, кв</w:t>
            </w:r>
            <w:proofErr w:type="gramStart"/>
            <w:r w:rsidRPr="00FC2316">
              <w:rPr>
                <w:rFonts w:ascii="Times New Roman" w:hAnsi="Times New Roman" w:cs="Times New Roman"/>
                <w:color w:val="000000"/>
                <w:sz w:val="28"/>
                <w:szCs w:val="28"/>
              </w:rPr>
              <w:t>.м</w:t>
            </w:r>
            <w:proofErr w:type="gramEnd"/>
          </w:p>
        </w:tc>
        <w:tc>
          <w:tcPr>
            <w:tcW w:w="1143" w:type="dxa"/>
            <w:tcBorders>
              <w:top w:val="nil"/>
              <w:left w:val="single" w:sz="8" w:space="0" w:color="auto"/>
              <w:bottom w:val="single" w:sz="8" w:space="0" w:color="auto"/>
              <w:right w:val="single" w:sz="8" w:space="0" w:color="auto"/>
            </w:tcBorders>
          </w:tcPr>
          <w:p w:rsidR="00DA1BB1" w:rsidRPr="00FC2316" w:rsidRDefault="003401A3">
            <w:pPr>
              <w:autoSpaceDE w:val="0"/>
              <w:autoSpaceDN w:val="0"/>
              <w:adjustRightInd w:val="0"/>
              <w:spacing w:after="0" w:line="240" w:lineRule="auto"/>
              <w:jc w:val="both"/>
              <w:rPr>
                <w:rFonts w:ascii="Times New Roman" w:hAnsi="Times New Roman" w:cs="Times New Roman"/>
                <w:color w:val="000000"/>
                <w:sz w:val="28"/>
                <w:szCs w:val="28"/>
              </w:rPr>
            </w:pPr>
            <w:r w:rsidRPr="00FC2316">
              <w:rPr>
                <w:rFonts w:ascii="Times New Roman" w:hAnsi="Times New Roman" w:cs="Times New Roman"/>
                <w:color w:val="000000"/>
                <w:sz w:val="28"/>
                <w:szCs w:val="28"/>
              </w:rPr>
              <w:t>0</w:t>
            </w:r>
          </w:p>
        </w:tc>
        <w:tc>
          <w:tcPr>
            <w:tcW w:w="1134" w:type="dxa"/>
            <w:tcBorders>
              <w:top w:val="nil"/>
              <w:left w:val="nil"/>
              <w:bottom w:val="single" w:sz="8" w:space="0" w:color="auto"/>
              <w:right w:val="single" w:sz="8" w:space="0" w:color="auto"/>
            </w:tcBorders>
          </w:tcPr>
          <w:p w:rsidR="00DA1BB1" w:rsidRPr="00FC2316" w:rsidRDefault="003401A3">
            <w:pPr>
              <w:autoSpaceDE w:val="0"/>
              <w:autoSpaceDN w:val="0"/>
              <w:adjustRightInd w:val="0"/>
              <w:spacing w:after="0" w:line="240" w:lineRule="auto"/>
              <w:jc w:val="both"/>
              <w:rPr>
                <w:rFonts w:ascii="Times New Roman" w:hAnsi="Times New Roman" w:cs="Times New Roman"/>
                <w:color w:val="000000"/>
                <w:sz w:val="28"/>
                <w:szCs w:val="28"/>
              </w:rPr>
            </w:pPr>
            <w:r w:rsidRPr="00FC2316">
              <w:rPr>
                <w:rFonts w:ascii="Times New Roman" w:hAnsi="Times New Roman" w:cs="Times New Roman"/>
                <w:color w:val="000000"/>
                <w:sz w:val="28"/>
                <w:szCs w:val="28"/>
              </w:rPr>
              <w:t>0</w:t>
            </w:r>
          </w:p>
        </w:tc>
        <w:tc>
          <w:tcPr>
            <w:tcW w:w="1275" w:type="dxa"/>
            <w:tcBorders>
              <w:top w:val="nil"/>
              <w:left w:val="nil"/>
              <w:bottom w:val="single" w:sz="8" w:space="0" w:color="auto"/>
              <w:right w:val="single" w:sz="8" w:space="0" w:color="auto"/>
            </w:tcBorders>
          </w:tcPr>
          <w:p w:rsidR="00DA1BB1" w:rsidRPr="00FC2316" w:rsidRDefault="003401A3">
            <w:pPr>
              <w:autoSpaceDE w:val="0"/>
              <w:autoSpaceDN w:val="0"/>
              <w:adjustRightInd w:val="0"/>
              <w:spacing w:after="0" w:line="240" w:lineRule="auto"/>
              <w:jc w:val="both"/>
              <w:rPr>
                <w:rFonts w:ascii="Times New Roman" w:hAnsi="Times New Roman" w:cs="Times New Roman"/>
                <w:color w:val="000000"/>
                <w:sz w:val="28"/>
                <w:szCs w:val="28"/>
              </w:rPr>
            </w:pPr>
            <w:r w:rsidRPr="00FC2316">
              <w:rPr>
                <w:rFonts w:ascii="Times New Roman" w:hAnsi="Times New Roman" w:cs="Times New Roman"/>
                <w:color w:val="000000"/>
                <w:sz w:val="28"/>
                <w:szCs w:val="28"/>
              </w:rPr>
              <w:t>0</w:t>
            </w:r>
          </w:p>
        </w:tc>
        <w:tc>
          <w:tcPr>
            <w:tcW w:w="1276" w:type="dxa"/>
            <w:tcBorders>
              <w:top w:val="nil"/>
              <w:left w:val="nil"/>
              <w:bottom w:val="single" w:sz="8" w:space="0" w:color="auto"/>
              <w:right w:val="single" w:sz="8" w:space="0" w:color="auto"/>
            </w:tcBorders>
          </w:tcPr>
          <w:p w:rsidR="00DA1BB1" w:rsidRPr="00FC2316" w:rsidRDefault="003401A3">
            <w:pPr>
              <w:autoSpaceDE w:val="0"/>
              <w:autoSpaceDN w:val="0"/>
              <w:adjustRightInd w:val="0"/>
              <w:spacing w:after="0" w:line="240" w:lineRule="auto"/>
              <w:jc w:val="both"/>
              <w:rPr>
                <w:rFonts w:ascii="Times New Roman" w:hAnsi="Times New Roman" w:cs="Times New Roman"/>
                <w:color w:val="000000"/>
                <w:sz w:val="28"/>
                <w:szCs w:val="28"/>
              </w:rPr>
            </w:pPr>
            <w:r w:rsidRPr="00FC2316">
              <w:rPr>
                <w:rFonts w:ascii="Times New Roman" w:hAnsi="Times New Roman" w:cs="Times New Roman"/>
                <w:color w:val="000000"/>
                <w:sz w:val="28"/>
                <w:szCs w:val="28"/>
              </w:rPr>
              <w:t>0</w:t>
            </w:r>
          </w:p>
        </w:tc>
        <w:tc>
          <w:tcPr>
            <w:tcW w:w="1134" w:type="dxa"/>
            <w:tcBorders>
              <w:top w:val="nil"/>
              <w:left w:val="nil"/>
              <w:bottom w:val="single" w:sz="8" w:space="0" w:color="auto"/>
              <w:right w:val="single" w:sz="8" w:space="0" w:color="auto"/>
            </w:tcBorders>
          </w:tcPr>
          <w:p w:rsidR="00DA1BB1" w:rsidRPr="00FC2316" w:rsidRDefault="003401A3">
            <w:pPr>
              <w:autoSpaceDE w:val="0"/>
              <w:autoSpaceDN w:val="0"/>
              <w:adjustRightInd w:val="0"/>
              <w:spacing w:after="0" w:line="240" w:lineRule="auto"/>
              <w:jc w:val="both"/>
              <w:rPr>
                <w:rFonts w:ascii="Times New Roman" w:hAnsi="Times New Roman" w:cs="Times New Roman"/>
                <w:color w:val="000000"/>
                <w:sz w:val="28"/>
                <w:szCs w:val="28"/>
              </w:rPr>
            </w:pPr>
            <w:r w:rsidRPr="00FC2316">
              <w:rPr>
                <w:rFonts w:ascii="Times New Roman" w:hAnsi="Times New Roman" w:cs="Times New Roman"/>
                <w:color w:val="000000"/>
                <w:sz w:val="28"/>
                <w:szCs w:val="28"/>
              </w:rPr>
              <w:t>0</w:t>
            </w:r>
          </w:p>
        </w:tc>
      </w:tr>
      <w:tr w:rsidR="00DA1BB1" w:rsidRPr="00FC2316">
        <w:trPr>
          <w:trHeight w:val="948"/>
        </w:trPr>
        <w:tc>
          <w:tcPr>
            <w:tcW w:w="2697" w:type="dxa"/>
            <w:tcBorders>
              <w:top w:val="nil"/>
              <w:left w:val="single" w:sz="4" w:space="0" w:color="auto"/>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rPr>
                <w:rFonts w:ascii="Times New Roman" w:hAnsi="Times New Roman" w:cs="Times New Roman"/>
                <w:color w:val="000000"/>
                <w:sz w:val="28"/>
                <w:szCs w:val="28"/>
              </w:rPr>
            </w:pPr>
            <w:r w:rsidRPr="00FC2316">
              <w:rPr>
                <w:rFonts w:ascii="Times New Roman" w:hAnsi="Times New Roman" w:cs="Times New Roman"/>
                <w:color w:val="000000"/>
                <w:sz w:val="28"/>
                <w:szCs w:val="28"/>
              </w:rPr>
              <w:t>2</w:t>
            </w:r>
            <w:r w:rsidRPr="00080FC1">
              <w:rPr>
                <w:rFonts w:ascii="Times New Roman" w:hAnsi="Times New Roman" w:cs="Times New Roman"/>
                <w:sz w:val="28"/>
                <w:szCs w:val="28"/>
              </w:rPr>
              <w:t xml:space="preserve">. </w:t>
            </w:r>
            <w:r w:rsidRPr="00080FC1">
              <w:rPr>
                <w:rFonts w:ascii="Times New Roman" w:hAnsi="Times New Roman" w:cs="Times New Roman"/>
                <w:bCs/>
                <w:sz w:val="28"/>
                <w:szCs w:val="28"/>
              </w:rPr>
              <w:t>Среднегодовая</w:t>
            </w:r>
            <w:r w:rsidRPr="00FC2316">
              <w:rPr>
                <w:rFonts w:ascii="Times New Roman" w:hAnsi="Times New Roman" w:cs="Times New Roman"/>
                <w:color w:val="000000"/>
                <w:sz w:val="28"/>
                <w:szCs w:val="28"/>
              </w:rPr>
              <w:t xml:space="preserve"> численность постоянного населения муниципального, городского округа (муниципального района), чел.</w:t>
            </w:r>
          </w:p>
        </w:tc>
        <w:tc>
          <w:tcPr>
            <w:tcW w:w="1143" w:type="dxa"/>
            <w:tcBorders>
              <w:top w:val="nil"/>
              <w:left w:val="single" w:sz="8" w:space="0" w:color="auto"/>
              <w:bottom w:val="single" w:sz="8" w:space="0" w:color="auto"/>
              <w:right w:val="single" w:sz="8" w:space="0" w:color="auto"/>
            </w:tcBorders>
          </w:tcPr>
          <w:p w:rsidR="00DA1BB1" w:rsidRPr="00FC2316" w:rsidRDefault="003401A3">
            <w:pPr>
              <w:autoSpaceDE w:val="0"/>
              <w:autoSpaceDN w:val="0"/>
              <w:adjustRightInd w:val="0"/>
              <w:spacing w:after="0" w:line="240" w:lineRule="auto"/>
              <w:jc w:val="both"/>
              <w:rPr>
                <w:rFonts w:ascii="Times New Roman" w:hAnsi="Times New Roman" w:cs="Times New Roman"/>
                <w:color w:val="000000"/>
                <w:sz w:val="28"/>
                <w:szCs w:val="28"/>
              </w:rPr>
            </w:pPr>
            <w:r w:rsidRPr="00FC2316">
              <w:rPr>
                <w:rFonts w:ascii="Times New Roman" w:hAnsi="Times New Roman" w:cs="Times New Roman"/>
                <w:color w:val="000000"/>
                <w:sz w:val="28"/>
                <w:szCs w:val="28"/>
              </w:rPr>
              <w:t>9370</w:t>
            </w:r>
          </w:p>
        </w:tc>
        <w:tc>
          <w:tcPr>
            <w:tcW w:w="1134" w:type="dxa"/>
            <w:tcBorders>
              <w:top w:val="nil"/>
              <w:left w:val="nil"/>
              <w:bottom w:val="single" w:sz="8" w:space="0" w:color="auto"/>
              <w:right w:val="single" w:sz="8" w:space="0" w:color="auto"/>
            </w:tcBorders>
          </w:tcPr>
          <w:p w:rsidR="00DA1BB1" w:rsidRPr="00FC2316" w:rsidRDefault="003401A3">
            <w:pPr>
              <w:autoSpaceDE w:val="0"/>
              <w:autoSpaceDN w:val="0"/>
              <w:adjustRightInd w:val="0"/>
              <w:spacing w:after="0" w:line="240" w:lineRule="auto"/>
              <w:jc w:val="both"/>
              <w:rPr>
                <w:rFonts w:ascii="Times New Roman" w:hAnsi="Times New Roman" w:cs="Times New Roman"/>
                <w:color w:val="000000"/>
                <w:sz w:val="28"/>
                <w:szCs w:val="28"/>
              </w:rPr>
            </w:pPr>
            <w:r w:rsidRPr="00FC2316">
              <w:rPr>
                <w:rFonts w:ascii="Times New Roman" w:hAnsi="Times New Roman" w:cs="Times New Roman"/>
                <w:color w:val="000000"/>
                <w:sz w:val="28"/>
                <w:szCs w:val="28"/>
              </w:rPr>
              <w:t>9184</w:t>
            </w:r>
          </w:p>
        </w:tc>
        <w:tc>
          <w:tcPr>
            <w:tcW w:w="1275" w:type="dxa"/>
            <w:tcBorders>
              <w:top w:val="nil"/>
              <w:left w:val="nil"/>
              <w:bottom w:val="single" w:sz="8" w:space="0" w:color="auto"/>
              <w:right w:val="single" w:sz="8" w:space="0" w:color="auto"/>
            </w:tcBorders>
          </w:tcPr>
          <w:p w:rsidR="00DA1BB1" w:rsidRPr="00FC2316" w:rsidRDefault="003401A3">
            <w:pPr>
              <w:autoSpaceDE w:val="0"/>
              <w:autoSpaceDN w:val="0"/>
              <w:adjustRightInd w:val="0"/>
              <w:spacing w:after="0" w:line="240" w:lineRule="auto"/>
              <w:jc w:val="both"/>
              <w:rPr>
                <w:rFonts w:ascii="Times New Roman" w:hAnsi="Times New Roman" w:cs="Times New Roman"/>
                <w:color w:val="000000"/>
                <w:sz w:val="28"/>
                <w:szCs w:val="28"/>
              </w:rPr>
            </w:pPr>
            <w:r w:rsidRPr="00FC2316">
              <w:rPr>
                <w:rFonts w:ascii="Times New Roman" w:hAnsi="Times New Roman" w:cs="Times New Roman"/>
                <w:color w:val="000000"/>
                <w:sz w:val="28"/>
                <w:szCs w:val="28"/>
              </w:rPr>
              <w:t>8992</w:t>
            </w:r>
          </w:p>
        </w:tc>
        <w:tc>
          <w:tcPr>
            <w:tcW w:w="1276" w:type="dxa"/>
            <w:tcBorders>
              <w:top w:val="nil"/>
              <w:left w:val="nil"/>
              <w:bottom w:val="single" w:sz="8" w:space="0" w:color="auto"/>
              <w:right w:val="single" w:sz="8" w:space="0" w:color="auto"/>
            </w:tcBorders>
          </w:tcPr>
          <w:p w:rsidR="00DA1BB1" w:rsidRPr="00FC2316" w:rsidRDefault="003401A3">
            <w:pPr>
              <w:autoSpaceDE w:val="0"/>
              <w:autoSpaceDN w:val="0"/>
              <w:adjustRightInd w:val="0"/>
              <w:spacing w:after="0" w:line="240" w:lineRule="auto"/>
              <w:jc w:val="both"/>
              <w:rPr>
                <w:rFonts w:ascii="Times New Roman" w:hAnsi="Times New Roman" w:cs="Times New Roman"/>
                <w:color w:val="000000"/>
                <w:sz w:val="28"/>
                <w:szCs w:val="28"/>
              </w:rPr>
            </w:pPr>
            <w:r w:rsidRPr="00FC2316">
              <w:rPr>
                <w:rFonts w:ascii="Times New Roman" w:hAnsi="Times New Roman" w:cs="Times New Roman"/>
                <w:color w:val="000000"/>
                <w:sz w:val="28"/>
                <w:szCs w:val="28"/>
              </w:rPr>
              <w:t>8757</w:t>
            </w:r>
          </w:p>
        </w:tc>
        <w:tc>
          <w:tcPr>
            <w:tcW w:w="1134" w:type="dxa"/>
            <w:tcBorders>
              <w:top w:val="nil"/>
              <w:left w:val="nil"/>
              <w:bottom w:val="single" w:sz="8" w:space="0" w:color="auto"/>
              <w:right w:val="single" w:sz="8" w:space="0" w:color="auto"/>
            </w:tcBorders>
          </w:tcPr>
          <w:p w:rsidR="00DA1BB1" w:rsidRPr="00FC2316" w:rsidRDefault="003401A3">
            <w:pPr>
              <w:autoSpaceDE w:val="0"/>
              <w:autoSpaceDN w:val="0"/>
              <w:adjustRightInd w:val="0"/>
              <w:spacing w:after="0" w:line="240" w:lineRule="auto"/>
              <w:jc w:val="both"/>
              <w:rPr>
                <w:rFonts w:ascii="Times New Roman" w:hAnsi="Times New Roman" w:cs="Times New Roman"/>
                <w:color w:val="000000"/>
                <w:sz w:val="28"/>
                <w:szCs w:val="28"/>
              </w:rPr>
            </w:pPr>
            <w:r w:rsidRPr="00FC2316">
              <w:rPr>
                <w:rFonts w:ascii="Times New Roman" w:hAnsi="Times New Roman" w:cs="Times New Roman"/>
                <w:color w:val="000000"/>
                <w:sz w:val="28"/>
                <w:szCs w:val="28"/>
              </w:rPr>
              <w:t>8543</w:t>
            </w:r>
          </w:p>
        </w:tc>
      </w:tr>
      <w:tr w:rsidR="00DA1BB1" w:rsidRPr="00FC2316">
        <w:trPr>
          <w:trHeight w:val="936"/>
        </w:trPr>
        <w:tc>
          <w:tcPr>
            <w:tcW w:w="2697" w:type="dxa"/>
            <w:tcBorders>
              <w:top w:val="nil"/>
              <w:left w:val="single" w:sz="4" w:space="0" w:color="auto"/>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rPr>
                <w:rFonts w:ascii="Times New Roman" w:hAnsi="Times New Roman" w:cs="Times New Roman"/>
                <w:b/>
                <w:bCs/>
                <w:color w:val="000000"/>
                <w:sz w:val="28"/>
                <w:szCs w:val="28"/>
              </w:rPr>
            </w:pPr>
            <w:r w:rsidRPr="00FC2316">
              <w:rPr>
                <w:rFonts w:ascii="Times New Roman" w:hAnsi="Times New Roman" w:cs="Times New Roman"/>
                <w:b/>
                <w:bCs/>
                <w:color w:val="000000"/>
                <w:sz w:val="28"/>
                <w:szCs w:val="28"/>
              </w:rPr>
              <w:t>3. Общая площадь жилых помещений, введенная в действие за один год, приходящаяся в среднем на одного жителя (стр. 1/ стр.2)</w:t>
            </w:r>
          </w:p>
        </w:tc>
        <w:tc>
          <w:tcPr>
            <w:tcW w:w="1143" w:type="dxa"/>
            <w:tcBorders>
              <w:top w:val="single" w:sz="4" w:space="0" w:color="auto"/>
              <w:left w:val="nil"/>
              <w:bottom w:val="single" w:sz="4" w:space="0" w:color="auto"/>
              <w:right w:val="single" w:sz="4" w:space="0" w:color="auto"/>
            </w:tcBorders>
            <w:shd w:val="clear" w:color="000000" w:fill="D8D8D8"/>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b/>
                <w:bCs/>
                <w:color w:val="000000"/>
                <w:sz w:val="28"/>
                <w:szCs w:val="28"/>
              </w:rPr>
            </w:pPr>
            <w:r w:rsidRPr="00FC2316">
              <w:rPr>
                <w:rFonts w:ascii="Times New Roman" w:hAnsi="Times New Roman" w:cs="Times New Roman"/>
                <w:b/>
                <w:bCs/>
                <w:color w:val="000000"/>
                <w:sz w:val="28"/>
                <w:szCs w:val="28"/>
              </w:rPr>
              <w:t>0,16</w:t>
            </w:r>
          </w:p>
        </w:tc>
        <w:tc>
          <w:tcPr>
            <w:tcW w:w="1134" w:type="dxa"/>
            <w:tcBorders>
              <w:top w:val="single" w:sz="4" w:space="0" w:color="auto"/>
              <w:left w:val="nil"/>
              <w:bottom w:val="single" w:sz="4" w:space="0" w:color="auto"/>
              <w:right w:val="single" w:sz="4" w:space="0" w:color="auto"/>
            </w:tcBorders>
            <w:shd w:val="clear" w:color="000000" w:fill="D8D8D8"/>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b/>
                <w:bCs/>
                <w:color w:val="000000"/>
                <w:sz w:val="28"/>
                <w:szCs w:val="28"/>
              </w:rPr>
            </w:pPr>
            <w:r w:rsidRPr="00FC2316">
              <w:rPr>
                <w:rFonts w:ascii="Times New Roman" w:hAnsi="Times New Roman" w:cs="Times New Roman"/>
                <w:b/>
                <w:bCs/>
                <w:color w:val="000000"/>
                <w:sz w:val="28"/>
                <w:szCs w:val="28"/>
              </w:rPr>
              <w:t>0,15</w:t>
            </w:r>
          </w:p>
        </w:tc>
        <w:tc>
          <w:tcPr>
            <w:tcW w:w="1275" w:type="dxa"/>
            <w:tcBorders>
              <w:top w:val="single" w:sz="4" w:space="0" w:color="auto"/>
              <w:left w:val="nil"/>
              <w:bottom w:val="single" w:sz="4" w:space="0" w:color="auto"/>
              <w:right w:val="single" w:sz="4" w:space="0" w:color="auto"/>
            </w:tcBorders>
            <w:shd w:val="clear" w:color="000000" w:fill="D8D8D8"/>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b/>
                <w:bCs/>
                <w:color w:val="000000"/>
                <w:sz w:val="28"/>
                <w:szCs w:val="28"/>
              </w:rPr>
            </w:pPr>
            <w:r w:rsidRPr="00FC2316">
              <w:rPr>
                <w:rFonts w:ascii="Times New Roman" w:hAnsi="Times New Roman" w:cs="Times New Roman"/>
                <w:b/>
                <w:bCs/>
                <w:color w:val="000000"/>
                <w:sz w:val="28"/>
                <w:szCs w:val="28"/>
              </w:rPr>
              <w:t>0,17</w:t>
            </w:r>
          </w:p>
        </w:tc>
        <w:tc>
          <w:tcPr>
            <w:tcW w:w="1276" w:type="dxa"/>
            <w:tcBorders>
              <w:top w:val="single" w:sz="4" w:space="0" w:color="auto"/>
              <w:left w:val="nil"/>
              <w:bottom w:val="single" w:sz="4" w:space="0" w:color="auto"/>
              <w:right w:val="single" w:sz="4" w:space="0" w:color="auto"/>
            </w:tcBorders>
            <w:shd w:val="clear" w:color="000000" w:fill="D8D8D8"/>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b/>
                <w:bCs/>
                <w:color w:val="000000"/>
                <w:sz w:val="28"/>
                <w:szCs w:val="28"/>
              </w:rPr>
            </w:pPr>
            <w:r w:rsidRPr="00FC2316">
              <w:rPr>
                <w:rFonts w:ascii="Times New Roman" w:hAnsi="Times New Roman" w:cs="Times New Roman"/>
                <w:b/>
                <w:bCs/>
                <w:color w:val="000000"/>
                <w:sz w:val="28"/>
                <w:szCs w:val="28"/>
              </w:rPr>
              <w:t>0,17</w:t>
            </w:r>
          </w:p>
        </w:tc>
        <w:tc>
          <w:tcPr>
            <w:tcW w:w="1134" w:type="dxa"/>
            <w:tcBorders>
              <w:top w:val="single" w:sz="4" w:space="0" w:color="auto"/>
              <w:left w:val="nil"/>
              <w:bottom w:val="single" w:sz="4" w:space="0" w:color="auto"/>
              <w:right w:val="single" w:sz="4" w:space="0" w:color="auto"/>
            </w:tcBorders>
            <w:shd w:val="clear" w:color="000000" w:fill="D8D8D8"/>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b/>
                <w:bCs/>
                <w:color w:val="000000"/>
                <w:sz w:val="28"/>
                <w:szCs w:val="28"/>
              </w:rPr>
            </w:pPr>
            <w:r w:rsidRPr="00FC2316">
              <w:rPr>
                <w:rFonts w:ascii="Times New Roman" w:hAnsi="Times New Roman" w:cs="Times New Roman"/>
                <w:b/>
                <w:bCs/>
                <w:color w:val="000000"/>
                <w:sz w:val="28"/>
                <w:szCs w:val="28"/>
              </w:rPr>
              <w:t>0,18</w:t>
            </w:r>
          </w:p>
        </w:tc>
      </w:tr>
    </w:tbl>
    <w:p w:rsidR="00DA1BB1" w:rsidRPr="00FC2316" w:rsidRDefault="003401A3" w:rsidP="00080FC1">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FC2316">
        <w:rPr>
          <w:rFonts w:ascii="Times New Roman" w:hAnsi="Times New Roman" w:cs="Times New Roman"/>
          <w:b/>
          <w:bCs/>
          <w:color w:val="000000"/>
          <w:sz w:val="28"/>
          <w:szCs w:val="28"/>
        </w:rPr>
        <w:lastRenderedPageBreak/>
        <w:t>25. Площадь земельных участков, предоставленных для строительства, в расчете на 10 тыс. человек населения, 25.1. в том числе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w:t>
      </w:r>
    </w:p>
    <w:p w:rsidR="00DA1BB1" w:rsidRPr="00FC2316" w:rsidRDefault="003401A3">
      <w:pPr>
        <w:autoSpaceDE w:val="0"/>
        <w:autoSpaceDN w:val="0"/>
        <w:adjustRightInd w:val="0"/>
        <w:ind w:firstLine="708"/>
        <w:jc w:val="both"/>
        <w:rPr>
          <w:rFonts w:ascii="Times New Roman" w:hAnsi="Times New Roman" w:cs="Times New Roman"/>
          <w:sz w:val="28"/>
          <w:szCs w:val="28"/>
        </w:rPr>
      </w:pPr>
      <w:r w:rsidRPr="00FC2316">
        <w:rPr>
          <w:rFonts w:ascii="Times New Roman" w:hAnsi="Times New Roman" w:cs="Times New Roman"/>
          <w:sz w:val="28"/>
          <w:szCs w:val="28"/>
        </w:rPr>
        <w:t>В 2020 году площадь земельных участков предоставленных для строительства составила 5,1 га (22 участка), в том числе для жилищного строительства – 4,6 га (22 участка). Для строительства объектов, не являющихся объектами жилищного строительства- 0,5 га (2 участка) строительство объектов дорожного сервиса</w:t>
      </w:r>
    </w:p>
    <w:tbl>
      <w:tblPr>
        <w:tblW w:w="0" w:type="auto"/>
        <w:tblInd w:w="86" w:type="dxa"/>
        <w:tblLayout w:type="fixed"/>
        <w:tblLook w:val="0000"/>
      </w:tblPr>
      <w:tblGrid>
        <w:gridCol w:w="4261"/>
        <w:gridCol w:w="997"/>
        <w:gridCol w:w="1147"/>
        <w:gridCol w:w="1121"/>
        <w:gridCol w:w="1276"/>
        <w:gridCol w:w="959"/>
      </w:tblGrid>
      <w:tr w:rsidR="00DA1BB1" w:rsidRPr="00FC2316">
        <w:trPr>
          <w:trHeight w:val="288"/>
        </w:trPr>
        <w:tc>
          <w:tcPr>
            <w:tcW w:w="4261" w:type="dxa"/>
            <w:vMerge w:val="restart"/>
            <w:tcBorders>
              <w:top w:val="single" w:sz="4" w:space="0" w:color="auto"/>
              <w:left w:val="single" w:sz="4" w:space="0" w:color="auto"/>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Наименование показателя и единицы измерения</w:t>
            </w:r>
          </w:p>
        </w:tc>
        <w:tc>
          <w:tcPr>
            <w:tcW w:w="5500" w:type="dxa"/>
            <w:gridSpan w:val="5"/>
            <w:tcBorders>
              <w:top w:val="single" w:sz="4" w:space="0" w:color="auto"/>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Значения показателя</w:t>
            </w:r>
          </w:p>
        </w:tc>
      </w:tr>
      <w:tr w:rsidR="00DA1BB1" w:rsidRPr="00FC2316">
        <w:trPr>
          <w:trHeight w:val="552"/>
        </w:trPr>
        <w:tc>
          <w:tcPr>
            <w:tcW w:w="4261" w:type="dxa"/>
            <w:vMerge/>
            <w:tcBorders>
              <w:top w:val="single" w:sz="4" w:space="0" w:color="auto"/>
              <w:left w:val="single" w:sz="4" w:space="0" w:color="auto"/>
              <w:bottom w:val="single" w:sz="4" w:space="0" w:color="auto"/>
              <w:right w:val="single" w:sz="4" w:space="0" w:color="auto"/>
            </w:tcBorders>
            <w:vAlign w:val="center"/>
          </w:tcPr>
          <w:p w:rsidR="00DA1BB1" w:rsidRPr="00FC2316" w:rsidRDefault="00DA1BB1">
            <w:pPr>
              <w:autoSpaceDE w:val="0"/>
              <w:autoSpaceDN w:val="0"/>
              <w:adjustRightInd w:val="0"/>
              <w:spacing w:after="0" w:line="240" w:lineRule="auto"/>
              <w:rPr>
                <w:rFonts w:ascii="Times New Roman" w:hAnsi="Times New Roman" w:cs="Times New Roman"/>
                <w:color w:val="000000"/>
                <w:sz w:val="28"/>
                <w:szCs w:val="28"/>
              </w:rPr>
            </w:pPr>
          </w:p>
        </w:tc>
        <w:tc>
          <w:tcPr>
            <w:tcW w:w="997"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2019 факт</w:t>
            </w:r>
          </w:p>
        </w:tc>
        <w:tc>
          <w:tcPr>
            <w:tcW w:w="1147"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2020 факт</w:t>
            </w:r>
          </w:p>
        </w:tc>
        <w:tc>
          <w:tcPr>
            <w:tcW w:w="1121"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2021 оценка</w:t>
            </w:r>
          </w:p>
        </w:tc>
        <w:tc>
          <w:tcPr>
            <w:tcW w:w="1276"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2022 прогноз</w:t>
            </w:r>
          </w:p>
        </w:tc>
        <w:tc>
          <w:tcPr>
            <w:tcW w:w="959"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2023 прогноз</w:t>
            </w:r>
          </w:p>
        </w:tc>
      </w:tr>
      <w:tr w:rsidR="00DA1BB1" w:rsidRPr="00FC2316">
        <w:trPr>
          <w:trHeight w:val="552"/>
        </w:trPr>
        <w:tc>
          <w:tcPr>
            <w:tcW w:w="4261" w:type="dxa"/>
            <w:tcBorders>
              <w:top w:val="nil"/>
              <w:left w:val="single" w:sz="4" w:space="0" w:color="auto"/>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rPr>
                <w:rFonts w:ascii="Times New Roman" w:hAnsi="Times New Roman" w:cs="Times New Roman"/>
                <w:color w:val="000000"/>
                <w:sz w:val="28"/>
                <w:szCs w:val="28"/>
              </w:rPr>
            </w:pPr>
            <w:r w:rsidRPr="00FC2316">
              <w:rPr>
                <w:rFonts w:ascii="Times New Roman" w:hAnsi="Times New Roman" w:cs="Times New Roman"/>
                <w:color w:val="000000"/>
                <w:sz w:val="28"/>
                <w:szCs w:val="28"/>
              </w:rPr>
              <w:t xml:space="preserve">1. Площадь земельных участков, предоставленных для строительства, </w:t>
            </w:r>
            <w:proofErr w:type="gramStart"/>
            <w:r w:rsidRPr="00FC2316">
              <w:rPr>
                <w:rFonts w:ascii="Times New Roman" w:hAnsi="Times New Roman" w:cs="Times New Roman"/>
                <w:color w:val="000000"/>
                <w:sz w:val="28"/>
                <w:szCs w:val="28"/>
              </w:rPr>
              <w:t>га</w:t>
            </w:r>
            <w:proofErr w:type="gramEnd"/>
            <w:r w:rsidRPr="00FC2316">
              <w:rPr>
                <w:rFonts w:ascii="Times New Roman" w:hAnsi="Times New Roman" w:cs="Times New Roman"/>
                <w:color w:val="000000"/>
                <w:sz w:val="28"/>
                <w:szCs w:val="28"/>
              </w:rPr>
              <w:t>,  всего</w:t>
            </w:r>
          </w:p>
        </w:tc>
        <w:tc>
          <w:tcPr>
            <w:tcW w:w="997" w:type="dxa"/>
            <w:tcBorders>
              <w:top w:val="nil"/>
              <w:left w:val="nil"/>
              <w:bottom w:val="single" w:sz="4" w:space="0" w:color="auto"/>
              <w:right w:val="single" w:sz="4" w:space="0" w:color="auto"/>
            </w:tcBorders>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9,4</w:t>
            </w:r>
          </w:p>
        </w:tc>
        <w:tc>
          <w:tcPr>
            <w:tcW w:w="1147" w:type="dxa"/>
            <w:tcBorders>
              <w:top w:val="nil"/>
              <w:left w:val="nil"/>
              <w:bottom w:val="single" w:sz="4" w:space="0" w:color="auto"/>
              <w:right w:val="single" w:sz="4" w:space="0" w:color="auto"/>
            </w:tcBorders>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5,1</w:t>
            </w:r>
          </w:p>
        </w:tc>
        <w:tc>
          <w:tcPr>
            <w:tcW w:w="1121" w:type="dxa"/>
            <w:tcBorders>
              <w:top w:val="nil"/>
              <w:left w:val="nil"/>
              <w:bottom w:val="single" w:sz="4" w:space="0" w:color="auto"/>
              <w:right w:val="single" w:sz="4" w:space="0" w:color="auto"/>
            </w:tcBorders>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7</w:t>
            </w:r>
          </w:p>
        </w:tc>
        <w:tc>
          <w:tcPr>
            <w:tcW w:w="1276" w:type="dxa"/>
            <w:tcBorders>
              <w:top w:val="nil"/>
              <w:left w:val="nil"/>
              <w:bottom w:val="single" w:sz="4" w:space="0" w:color="auto"/>
              <w:right w:val="single" w:sz="4" w:space="0" w:color="auto"/>
            </w:tcBorders>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7</w:t>
            </w:r>
          </w:p>
        </w:tc>
        <w:tc>
          <w:tcPr>
            <w:tcW w:w="959" w:type="dxa"/>
            <w:tcBorders>
              <w:top w:val="nil"/>
              <w:left w:val="nil"/>
              <w:bottom w:val="single" w:sz="4" w:space="0" w:color="auto"/>
              <w:right w:val="single" w:sz="4" w:space="0" w:color="auto"/>
            </w:tcBorders>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7</w:t>
            </w:r>
          </w:p>
        </w:tc>
      </w:tr>
      <w:tr w:rsidR="00DA1BB1" w:rsidRPr="00FC2316">
        <w:trPr>
          <w:trHeight w:val="348"/>
        </w:trPr>
        <w:tc>
          <w:tcPr>
            <w:tcW w:w="4261" w:type="dxa"/>
            <w:tcBorders>
              <w:top w:val="nil"/>
              <w:left w:val="single" w:sz="4" w:space="0" w:color="auto"/>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ind w:firstLine="220"/>
              <w:rPr>
                <w:rFonts w:ascii="Times New Roman" w:hAnsi="Times New Roman" w:cs="Times New Roman"/>
                <w:color w:val="000000"/>
                <w:sz w:val="28"/>
                <w:szCs w:val="28"/>
              </w:rPr>
            </w:pPr>
            <w:r w:rsidRPr="00FC2316">
              <w:rPr>
                <w:rFonts w:ascii="Times New Roman" w:hAnsi="Times New Roman" w:cs="Times New Roman"/>
                <w:color w:val="000000"/>
                <w:sz w:val="28"/>
                <w:szCs w:val="28"/>
              </w:rPr>
              <w:t>1.1. для жилищного строительства (в т.ч. для ИЖС),  га</w:t>
            </w:r>
          </w:p>
        </w:tc>
        <w:tc>
          <w:tcPr>
            <w:tcW w:w="997" w:type="dxa"/>
            <w:tcBorders>
              <w:top w:val="nil"/>
              <w:left w:val="nil"/>
              <w:bottom w:val="single" w:sz="4" w:space="0" w:color="auto"/>
              <w:right w:val="single" w:sz="4" w:space="0" w:color="auto"/>
            </w:tcBorders>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7,2</w:t>
            </w:r>
          </w:p>
        </w:tc>
        <w:tc>
          <w:tcPr>
            <w:tcW w:w="1147" w:type="dxa"/>
            <w:tcBorders>
              <w:top w:val="nil"/>
              <w:left w:val="nil"/>
              <w:bottom w:val="single" w:sz="4" w:space="0" w:color="auto"/>
              <w:right w:val="single" w:sz="4" w:space="0" w:color="auto"/>
            </w:tcBorders>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4,6</w:t>
            </w:r>
          </w:p>
        </w:tc>
        <w:tc>
          <w:tcPr>
            <w:tcW w:w="1121" w:type="dxa"/>
            <w:tcBorders>
              <w:top w:val="nil"/>
              <w:left w:val="nil"/>
              <w:bottom w:val="single" w:sz="4" w:space="0" w:color="auto"/>
              <w:right w:val="single" w:sz="4" w:space="0" w:color="auto"/>
            </w:tcBorders>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5</w:t>
            </w:r>
          </w:p>
        </w:tc>
        <w:tc>
          <w:tcPr>
            <w:tcW w:w="1276" w:type="dxa"/>
            <w:tcBorders>
              <w:top w:val="nil"/>
              <w:left w:val="nil"/>
              <w:bottom w:val="single" w:sz="4" w:space="0" w:color="auto"/>
              <w:right w:val="single" w:sz="4" w:space="0" w:color="auto"/>
            </w:tcBorders>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5</w:t>
            </w:r>
          </w:p>
        </w:tc>
        <w:tc>
          <w:tcPr>
            <w:tcW w:w="959" w:type="dxa"/>
            <w:tcBorders>
              <w:top w:val="nil"/>
              <w:left w:val="nil"/>
              <w:bottom w:val="single" w:sz="4" w:space="0" w:color="auto"/>
              <w:right w:val="single" w:sz="4" w:space="0" w:color="auto"/>
            </w:tcBorders>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5</w:t>
            </w:r>
          </w:p>
        </w:tc>
      </w:tr>
      <w:tr w:rsidR="00DA1BB1" w:rsidRPr="00FC2316">
        <w:trPr>
          <w:trHeight w:val="552"/>
        </w:trPr>
        <w:tc>
          <w:tcPr>
            <w:tcW w:w="4261" w:type="dxa"/>
            <w:tcBorders>
              <w:top w:val="nil"/>
              <w:left w:val="single" w:sz="4" w:space="0" w:color="auto"/>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ind w:firstLine="220"/>
              <w:rPr>
                <w:rFonts w:ascii="Times New Roman" w:hAnsi="Times New Roman" w:cs="Times New Roman"/>
                <w:color w:val="000000"/>
                <w:sz w:val="28"/>
                <w:szCs w:val="28"/>
              </w:rPr>
            </w:pPr>
            <w:r w:rsidRPr="00FC2316">
              <w:rPr>
                <w:rFonts w:ascii="Times New Roman" w:hAnsi="Times New Roman" w:cs="Times New Roman"/>
                <w:color w:val="000000"/>
                <w:sz w:val="28"/>
                <w:szCs w:val="28"/>
              </w:rPr>
              <w:t xml:space="preserve">1.2. для комплексного освоения в целях жилищного строительства, </w:t>
            </w:r>
            <w:proofErr w:type="gramStart"/>
            <w:r w:rsidRPr="00FC2316">
              <w:rPr>
                <w:rFonts w:ascii="Times New Roman" w:hAnsi="Times New Roman" w:cs="Times New Roman"/>
                <w:color w:val="000000"/>
                <w:sz w:val="28"/>
                <w:szCs w:val="28"/>
              </w:rPr>
              <w:t>га</w:t>
            </w:r>
            <w:proofErr w:type="gramEnd"/>
          </w:p>
        </w:tc>
        <w:tc>
          <w:tcPr>
            <w:tcW w:w="997" w:type="dxa"/>
            <w:tcBorders>
              <w:top w:val="nil"/>
              <w:left w:val="nil"/>
              <w:bottom w:val="single" w:sz="4" w:space="0" w:color="auto"/>
              <w:right w:val="single" w:sz="4" w:space="0" w:color="auto"/>
            </w:tcBorders>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0</w:t>
            </w:r>
          </w:p>
        </w:tc>
        <w:tc>
          <w:tcPr>
            <w:tcW w:w="1147" w:type="dxa"/>
            <w:tcBorders>
              <w:top w:val="nil"/>
              <w:left w:val="nil"/>
              <w:bottom w:val="single" w:sz="4" w:space="0" w:color="auto"/>
              <w:right w:val="single" w:sz="4" w:space="0" w:color="auto"/>
            </w:tcBorders>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0</w:t>
            </w:r>
          </w:p>
        </w:tc>
        <w:tc>
          <w:tcPr>
            <w:tcW w:w="1121" w:type="dxa"/>
            <w:tcBorders>
              <w:top w:val="nil"/>
              <w:left w:val="nil"/>
              <w:bottom w:val="single" w:sz="4" w:space="0" w:color="auto"/>
              <w:right w:val="single" w:sz="4" w:space="0" w:color="auto"/>
            </w:tcBorders>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0</w:t>
            </w:r>
          </w:p>
        </w:tc>
        <w:tc>
          <w:tcPr>
            <w:tcW w:w="1276" w:type="dxa"/>
            <w:tcBorders>
              <w:top w:val="nil"/>
              <w:left w:val="nil"/>
              <w:bottom w:val="single" w:sz="4" w:space="0" w:color="auto"/>
              <w:right w:val="single" w:sz="4" w:space="0" w:color="auto"/>
            </w:tcBorders>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0</w:t>
            </w:r>
          </w:p>
        </w:tc>
        <w:tc>
          <w:tcPr>
            <w:tcW w:w="959" w:type="dxa"/>
            <w:tcBorders>
              <w:top w:val="nil"/>
              <w:left w:val="nil"/>
              <w:bottom w:val="single" w:sz="4" w:space="0" w:color="auto"/>
              <w:right w:val="single" w:sz="4" w:space="0" w:color="auto"/>
            </w:tcBorders>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0</w:t>
            </w:r>
          </w:p>
        </w:tc>
      </w:tr>
      <w:tr w:rsidR="00DA1BB1" w:rsidRPr="00FC2316">
        <w:trPr>
          <w:trHeight w:val="636"/>
        </w:trPr>
        <w:tc>
          <w:tcPr>
            <w:tcW w:w="4261" w:type="dxa"/>
            <w:tcBorders>
              <w:top w:val="nil"/>
              <w:left w:val="single" w:sz="4" w:space="0" w:color="auto"/>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ind w:firstLine="220"/>
              <w:rPr>
                <w:rFonts w:ascii="Times New Roman" w:hAnsi="Times New Roman" w:cs="Times New Roman"/>
                <w:color w:val="000000"/>
                <w:sz w:val="28"/>
                <w:szCs w:val="28"/>
              </w:rPr>
            </w:pPr>
            <w:r w:rsidRPr="00FC2316">
              <w:rPr>
                <w:rFonts w:ascii="Times New Roman" w:hAnsi="Times New Roman" w:cs="Times New Roman"/>
                <w:color w:val="000000"/>
                <w:sz w:val="28"/>
                <w:szCs w:val="28"/>
              </w:rPr>
              <w:t xml:space="preserve">1.3. для строительства объектов, не являющихся объектами жилищного строительства, </w:t>
            </w:r>
            <w:proofErr w:type="gramStart"/>
            <w:r w:rsidRPr="00FC2316">
              <w:rPr>
                <w:rFonts w:ascii="Times New Roman" w:hAnsi="Times New Roman" w:cs="Times New Roman"/>
                <w:color w:val="000000"/>
                <w:sz w:val="28"/>
                <w:szCs w:val="28"/>
              </w:rPr>
              <w:t>га</w:t>
            </w:r>
            <w:proofErr w:type="gramEnd"/>
          </w:p>
        </w:tc>
        <w:tc>
          <w:tcPr>
            <w:tcW w:w="997" w:type="dxa"/>
            <w:tcBorders>
              <w:top w:val="nil"/>
              <w:left w:val="nil"/>
              <w:bottom w:val="single" w:sz="4" w:space="0" w:color="auto"/>
              <w:right w:val="single" w:sz="4" w:space="0" w:color="auto"/>
            </w:tcBorders>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2,2</w:t>
            </w:r>
          </w:p>
        </w:tc>
        <w:tc>
          <w:tcPr>
            <w:tcW w:w="1147" w:type="dxa"/>
            <w:tcBorders>
              <w:top w:val="nil"/>
              <w:left w:val="nil"/>
              <w:bottom w:val="single" w:sz="4" w:space="0" w:color="auto"/>
              <w:right w:val="single" w:sz="4" w:space="0" w:color="auto"/>
            </w:tcBorders>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0,5</w:t>
            </w:r>
          </w:p>
        </w:tc>
        <w:tc>
          <w:tcPr>
            <w:tcW w:w="1121" w:type="dxa"/>
            <w:tcBorders>
              <w:top w:val="nil"/>
              <w:left w:val="nil"/>
              <w:bottom w:val="single" w:sz="4" w:space="0" w:color="auto"/>
              <w:right w:val="single" w:sz="4" w:space="0" w:color="auto"/>
            </w:tcBorders>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2</w:t>
            </w:r>
          </w:p>
        </w:tc>
        <w:tc>
          <w:tcPr>
            <w:tcW w:w="1276" w:type="dxa"/>
            <w:tcBorders>
              <w:top w:val="nil"/>
              <w:left w:val="nil"/>
              <w:bottom w:val="single" w:sz="4" w:space="0" w:color="auto"/>
              <w:right w:val="single" w:sz="4" w:space="0" w:color="auto"/>
            </w:tcBorders>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2</w:t>
            </w:r>
          </w:p>
        </w:tc>
        <w:tc>
          <w:tcPr>
            <w:tcW w:w="959" w:type="dxa"/>
            <w:tcBorders>
              <w:top w:val="nil"/>
              <w:left w:val="nil"/>
              <w:bottom w:val="single" w:sz="4" w:space="0" w:color="auto"/>
              <w:right w:val="single" w:sz="4" w:space="0" w:color="auto"/>
            </w:tcBorders>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2</w:t>
            </w:r>
          </w:p>
        </w:tc>
      </w:tr>
      <w:tr w:rsidR="00DA1BB1" w:rsidRPr="00FC2316">
        <w:trPr>
          <w:trHeight w:val="888"/>
        </w:trPr>
        <w:tc>
          <w:tcPr>
            <w:tcW w:w="4261" w:type="dxa"/>
            <w:tcBorders>
              <w:top w:val="nil"/>
              <w:left w:val="single" w:sz="4" w:space="0" w:color="auto"/>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rPr>
                <w:rFonts w:ascii="Times New Roman" w:hAnsi="Times New Roman" w:cs="Times New Roman"/>
                <w:color w:val="000000"/>
                <w:sz w:val="28"/>
                <w:szCs w:val="28"/>
              </w:rPr>
            </w:pPr>
            <w:r w:rsidRPr="00FC2316">
              <w:rPr>
                <w:rFonts w:ascii="Times New Roman" w:hAnsi="Times New Roman" w:cs="Times New Roman"/>
                <w:color w:val="000000"/>
                <w:sz w:val="28"/>
                <w:szCs w:val="28"/>
              </w:rPr>
              <w:t>2. Среднегодовая численность постоянного населения муниципального, городского округа (муниципального района), чел.</w:t>
            </w:r>
          </w:p>
        </w:tc>
        <w:tc>
          <w:tcPr>
            <w:tcW w:w="997" w:type="dxa"/>
            <w:tcBorders>
              <w:top w:val="nil"/>
              <w:left w:val="nil"/>
              <w:bottom w:val="single" w:sz="4" w:space="0" w:color="auto"/>
              <w:right w:val="single" w:sz="4" w:space="0" w:color="auto"/>
            </w:tcBorders>
            <w:shd w:val="clear" w:color="000000" w:fill="D8D8D8"/>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b/>
                <w:bCs/>
                <w:sz w:val="28"/>
                <w:szCs w:val="28"/>
              </w:rPr>
            </w:pPr>
            <w:r w:rsidRPr="00FC2316">
              <w:rPr>
                <w:rFonts w:ascii="Times New Roman" w:hAnsi="Times New Roman" w:cs="Times New Roman"/>
                <w:b/>
                <w:bCs/>
                <w:sz w:val="28"/>
                <w:szCs w:val="28"/>
              </w:rPr>
              <w:t>9 370</w:t>
            </w:r>
          </w:p>
        </w:tc>
        <w:tc>
          <w:tcPr>
            <w:tcW w:w="1147" w:type="dxa"/>
            <w:tcBorders>
              <w:top w:val="nil"/>
              <w:left w:val="nil"/>
              <w:bottom w:val="single" w:sz="4" w:space="0" w:color="auto"/>
              <w:right w:val="single" w:sz="4" w:space="0" w:color="auto"/>
            </w:tcBorders>
            <w:shd w:val="clear" w:color="000000" w:fill="D8D8D8"/>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b/>
                <w:bCs/>
                <w:sz w:val="28"/>
                <w:szCs w:val="28"/>
              </w:rPr>
            </w:pPr>
            <w:r w:rsidRPr="00FC2316">
              <w:rPr>
                <w:rFonts w:ascii="Times New Roman" w:hAnsi="Times New Roman" w:cs="Times New Roman"/>
                <w:b/>
                <w:bCs/>
                <w:sz w:val="28"/>
                <w:szCs w:val="28"/>
              </w:rPr>
              <w:t>9 185</w:t>
            </w:r>
          </w:p>
        </w:tc>
        <w:tc>
          <w:tcPr>
            <w:tcW w:w="1121" w:type="dxa"/>
            <w:tcBorders>
              <w:top w:val="nil"/>
              <w:left w:val="nil"/>
              <w:bottom w:val="single" w:sz="4" w:space="0" w:color="auto"/>
              <w:right w:val="single" w:sz="4" w:space="0" w:color="auto"/>
            </w:tcBorders>
            <w:shd w:val="clear" w:color="000000" w:fill="D8D8D8"/>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b/>
                <w:bCs/>
                <w:sz w:val="28"/>
                <w:szCs w:val="28"/>
              </w:rPr>
            </w:pPr>
            <w:r w:rsidRPr="00FC2316">
              <w:rPr>
                <w:rFonts w:ascii="Times New Roman" w:hAnsi="Times New Roman" w:cs="Times New Roman"/>
                <w:b/>
                <w:bCs/>
                <w:sz w:val="28"/>
                <w:szCs w:val="28"/>
              </w:rPr>
              <w:t>8 992</w:t>
            </w:r>
          </w:p>
        </w:tc>
        <w:tc>
          <w:tcPr>
            <w:tcW w:w="1276" w:type="dxa"/>
            <w:tcBorders>
              <w:top w:val="nil"/>
              <w:left w:val="nil"/>
              <w:bottom w:val="single" w:sz="4" w:space="0" w:color="auto"/>
              <w:right w:val="single" w:sz="4" w:space="0" w:color="auto"/>
            </w:tcBorders>
            <w:shd w:val="clear" w:color="000000" w:fill="D8D8D8"/>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b/>
                <w:bCs/>
                <w:sz w:val="28"/>
                <w:szCs w:val="28"/>
              </w:rPr>
            </w:pPr>
            <w:r w:rsidRPr="00FC2316">
              <w:rPr>
                <w:rFonts w:ascii="Times New Roman" w:hAnsi="Times New Roman" w:cs="Times New Roman"/>
                <w:b/>
                <w:bCs/>
                <w:sz w:val="28"/>
                <w:szCs w:val="28"/>
              </w:rPr>
              <w:t>8 757</w:t>
            </w:r>
          </w:p>
        </w:tc>
        <w:tc>
          <w:tcPr>
            <w:tcW w:w="959" w:type="dxa"/>
            <w:tcBorders>
              <w:top w:val="nil"/>
              <w:left w:val="nil"/>
              <w:bottom w:val="single" w:sz="4" w:space="0" w:color="auto"/>
              <w:right w:val="single" w:sz="4" w:space="0" w:color="auto"/>
            </w:tcBorders>
            <w:shd w:val="clear" w:color="000000" w:fill="D8D8D8"/>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b/>
                <w:bCs/>
                <w:sz w:val="28"/>
                <w:szCs w:val="28"/>
              </w:rPr>
            </w:pPr>
            <w:r w:rsidRPr="00FC2316">
              <w:rPr>
                <w:rFonts w:ascii="Times New Roman" w:hAnsi="Times New Roman" w:cs="Times New Roman"/>
                <w:b/>
                <w:bCs/>
                <w:sz w:val="28"/>
                <w:szCs w:val="28"/>
              </w:rPr>
              <w:t>8 543</w:t>
            </w:r>
          </w:p>
        </w:tc>
      </w:tr>
      <w:tr w:rsidR="00DA1BB1" w:rsidRPr="00FC2316">
        <w:trPr>
          <w:trHeight w:val="828"/>
        </w:trPr>
        <w:tc>
          <w:tcPr>
            <w:tcW w:w="4261" w:type="dxa"/>
            <w:tcBorders>
              <w:top w:val="nil"/>
              <w:left w:val="single" w:sz="4" w:space="0" w:color="auto"/>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rPr>
                <w:rFonts w:ascii="Times New Roman" w:hAnsi="Times New Roman" w:cs="Times New Roman"/>
                <w:b/>
                <w:bCs/>
                <w:color w:val="000000"/>
                <w:sz w:val="28"/>
                <w:szCs w:val="28"/>
              </w:rPr>
            </w:pPr>
            <w:r w:rsidRPr="00FC2316">
              <w:rPr>
                <w:rFonts w:ascii="Times New Roman" w:hAnsi="Times New Roman" w:cs="Times New Roman"/>
                <w:b/>
                <w:bCs/>
                <w:color w:val="000000"/>
                <w:sz w:val="28"/>
                <w:szCs w:val="28"/>
              </w:rPr>
              <w:t>3. Площадь земельных участков, предоставленных для строительства, в расчете на 10 тыс. человек населения – всего (стр. 1/стр.2*10000)</w:t>
            </w:r>
          </w:p>
        </w:tc>
        <w:tc>
          <w:tcPr>
            <w:tcW w:w="997" w:type="dxa"/>
            <w:tcBorders>
              <w:top w:val="nil"/>
              <w:left w:val="nil"/>
              <w:bottom w:val="single" w:sz="4" w:space="0" w:color="auto"/>
              <w:right w:val="single" w:sz="4" w:space="0" w:color="auto"/>
            </w:tcBorders>
            <w:shd w:val="clear" w:color="000000" w:fill="D8D8D8"/>
            <w:vAlign w:val="center"/>
          </w:tcPr>
          <w:p w:rsidR="00DA1BB1" w:rsidRPr="00FC2316" w:rsidRDefault="003401A3">
            <w:pPr>
              <w:autoSpaceDE w:val="0"/>
              <w:autoSpaceDN w:val="0"/>
              <w:adjustRightInd w:val="0"/>
              <w:spacing w:after="0" w:line="240" w:lineRule="auto"/>
              <w:jc w:val="right"/>
              <w:rPr>
                <w:rFonts w:ascii="Times New Roman" w:hAnsi="Times New Roman" w:cs="Times New Roman"/>
                <w:b/>
                <w:bCs/>
                <w:color w:val="000000"/>
                <w:sz w:val="28"/>
                <w:szCs w:val="28"/>
              </w:rPr>
            </w:pPr>
            <w:r w:rsidRPr="00FC2316">
              <w:rPr>
                <w:rFonts w:ascii="Times New Roman" w:hAnsi="Times New Roman" w:cs="Times New Roman"/>
                <w:b/>
                <w:bCs/>
                <w:color w:val="000000"/>
                <w:sz w:val="28"/>
                <w:szCs w:val="28"/>
              </w:rPr>
              <w:t>10,03</w:t>
            </w:r>
          </w:p>
        </w:tc>
        <w:tc>
          <w:tcPr>
            <w:tcW w:w="1147" w:type="dxa"/>
            <w:tcBorders>
              <w:top w:val="nil"/>
              <w:left w:val="nil"/>
              <w:bottom w:val="single" w:sz="4" w:space="0" w:color="auto"/>
              <w:right w:val="single" w:sz="4" w:space="0" w:color="auto"/>
            </w:tcBorders>
            <w:shd w:val="clear" w:color="000000" w:fill="D8D8D8"/>
            <w:vAlign w:val="center"/>
          </w:tcPr>
          <w:p w:rsidR="00DA1BB1" w:rsidRPr="00FC2316" w:rsidRDefault="003401A3">
            <w:pPr>
              <w:autoSpaceDE w:val="0"/>
              <w:autoSpaceDN w:val="0"/>
              <w:adjustRightInd w:val="0"/>
              <w:spacing w:after="0" w:line="240" w:lineRule="auto"/>
              <w:jc w:val="right"/>
              <w:rPr>
                <w:rFonts w:ascii="Times New Roman" w:hAnsi="Times New Roman" w:cs="Times New Roman"/>
                <w:b/>
                <w:bCs/>
                <w:color w:val="000000"/>
                <w:sz w:val="28"/>
                <w:szCs w:val="28"/>
              </w:rPr>
            </w:pPr>
            <w:r w:rsidRPr="00FC2316">
              <w:rPr>
                <w:rFonts w:ascii="Times New Roman" w:hAnsi="Times New Roman" w:cs="Times New Roman"/>
                <w:b/>
                <w:bCs/>
                <w:color w:val="000000"/>
                <w:sz w:val="28"/>
                <w:szCs w:val="28"/>
              </w:rPr>
              <w:t>5,55</w:t>
            </w:r>
          </w:p>
        </w:tc>
        <w:tc>
          <w:tcPr>
            <w:tcW w:w="1121" w:type="dxa"/>
            <w:tcBorders>
              <w:top w:val="nil"/>
              <w:left w:val="nil"/>
              <w:bottom w:val="single" w:sz="4" w:space="0" w:color="auto"/>
              <w:right w:val="single" w:sz="4" w:space="0" w:color="auto"/>
            </w:tcBorders>
            <w:shd w:val="clear" w:color="000000" w:fill="D8D8D8"/>
            <w:vAlign w:val="center"/>
          </w:tcPr>
          <w:p w:rsidR="00DA1BB1" w:rsidRPr="00FC2316" w:rsidRDefault="003401A3">
            <w:pPr>
              <w:autoSpaceDE w:val="0"/>
              <w:autoSpaceDN w:val="0"/>
              <w:adjustRightInd w:val="0"/>
              <w:spacing w:after="0" w:line="240" w:lineRule="auto"/>
              <w:jc w:val="right"/>
              <w:rPr>
                <w:rFonts w:ascii="Times New Roman" w:hAnsi="Times New Roman" w:cs="Times New Roman"/>
                <w:b/>
                <w:bCs/>
                <w:color w:val="000000"/>
                <w:sz w:val="28"/>
                <w:szCs w:val="28"/>
              </w:rPr>
            </w:pPr>
            <w:r w:rsidRPr="00FC2316">
              <w:rPr>
                <w:rFonts w:ascii="Times New Roman" w:hAnsi="Times New Roman" w:cs="Times New Roman"/>
                <w:b/>
                <w:bCs/>
                <w:color w:val="000000"/>
                <w:sz w:val="28"/>
                <w:szCs w:val="28"/>
              </w:rPr>
              <w:t>7,78</w:t>
            </w:r>
          </w:p>
        </w:tc>
        <w:tc>
          <w:tcPr>
            <w:tcW w:w="1276" w:type="dxa"/>
            <w:tcBorders>
              <w:top w:val="nil"/>
              <w:left w:val="nil"/>
              <w:bottom w:val="single" w:sz="4" w:space="0" w:color="auto"/>
              <w:right w:val="single" w:sz="4" w:space="0" w:color="auto"/>
            </w:tcBorders>
            <w:shd w:val="clear" w:color="000000" w:fill="D8D8D8"/>
            <w:vAlign w:val="center"/>
          </w:tcPr>
          <w:p w:rsidR="00DA1BB1" w:rsidRPr="00FC2316" w:rsidRDefault="003401A3">
            <w:pPr>
              <w:autoSpaceDE w:val="0"/>
              <w:autoSpaceDN w:val="0"/>
              <w:adjustRightInd w:val="0"/>
              <w:spacing w:after="0" w:line="240" w:lineRule="auto"/>
              <w:jc w:val="right"/>
              <w:rPr>
                <w:rFonts w:ascii="Times New Roman" w:hAnsi="Times New Roman" w:cs="Times New Roman"/>
                <w:b/>
                <w:bCs/>
                <w:color w:val="000000"/>
                <w:sz w:val="28"/>
                <w:szCs w:val="28"/>
              </w:rPr>
            </w:pPr>
            <w:r w:rsidRPr="00FC2316">
              <w:rPr>
                <w:rFonts w:ascii="Times New Roman" w:hAnsi="Times New Roman" w:cs="Times New Roman"/>
                <w:b/>
                <w:bCs/>
                <w:color w:val="000000"/>
                <w:sz w:val="28"/>
                <w:szCs w:val="28"/>
              </w:rPr>
              <w:t>7,99</w:t>
            </w:r>
          </w:p>
        </w:tc>
        <w:tc>
          <w:tcPr>
            <w:tcW w:w="959" w:type="dxa"/>
            <w:tcBorders>
              <w:top w:val="nil"/>
              <w:left w:val="nil"/>
              <w:bottom w:val="single" w:sz="4" w:space="0" w:color="auto"/>
              <w:right w:val="single" w:sz="4" w:space="0" w:color="auto"/>
            </w:tcBorders>
            <w:shd w:val="clear" w:color="000000" w:fill="D8D8D8"/>
            <w:vAlign w:val="center"/>
          </w:tcPr>
          <w:p w:rsidR="00DA1BB1" w:rsidRPr="00FC2316" w:rsidRDefault="003401A3">
            <w:pPr>
              <w:autoSpaceDE w:val="0"/>
              <w:autoSpaceDN w:val="0"/>
              <w:adjustRightInd w:val="0"/>
              <w:spacing w:after="0" w:line="240" w:lineRule="auto"/>
              <w:jc w:val="right"/>
              <w:rPr>
                <w:rFonts w:ascii="Times New Roman" w:hAnsi="Times New Roman" w:cs="Times New Roman"/>
                <w:b/>
                <w:bCs/>
                <w:color w:val="000000"/>
                <w:sz w:val="28"/>
                <w:szCs w:val="28"/>
              </w:rPr>
            </w:pPr>
            <w:r w:rsidRPr="00FC2316">
              <w:rPr>
                <w:rFonts w:ascii="Times New Roman" w:hAnsi="Times New Roman" w:cs="Times New Roman"/>
                <w:b/>
                <w:bCs/>
                <w:color w:val="000000"/>
                <w:sz w:val="28"/>
                <w:szCs w:val="28"/>
              </w:rPr>
              <w:t>8,19</w:t>
            </w:r>
          </w:p>
        </w:tc>
      </w:tr>
      <w:tr w:rsidR="00DA1BB1" w:rsidRPr="00FC2316">
        <w:trPr>
          <w:trHeight w:val="1380"/>
        </w:trPr>
        <w:tc>
          <w:tcPr>
            <w:tcW w:w="4261" w:type="dxa"/>
            <w:tcBorders>
              <w:top w:val="nil"/>
              <w:left w:val="single" w:sz="4" w:space="0" w:color="auto"/>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rPr>
                <w:rFonts w:ascii="Times New Roman" w:hAnsi="Times New Roman" w:cs="Times New Roman"/>
                <w:b/>
                <w:bCs/>
                <w:color w:val="000000"/>
                <w:sz w:val="28"/>
                <w:szCs w:val="28"/>
              </w:rPr>
            </w:pPr>
            <w:r w:rsidRPr="00FC2316">
              <w:rPr>
                <w:rFonts w:ascii="Times New Roman" w:hAnsi="Times New Roman" w:cs="Times New Roman"/>
                <w:b/>
                <w:bCs/>
                <w:color w:val="000000"/>
                <w:sz w:val="28"/>
                <w:szCs w:val="28"/>
              </w:rPr>
              <w:t xml:space="preserve">4. Площадь земельных участков, предоставленных для жилищного строительства, индивидуального </w:t>
            </w:r>
            <w:r w:rsidRPr="00FC2316">
              <w:rPr>
                <w:rFonts w:ascii="Times New Roman" w:hAnsi="Times New Roman" w:cs="Times New Roman"/>
                <w:b/>
                <w:bCs/>
                <w:color w:val="000000"/>
                <w:sz w:val="28"/>
                <w:szCs w:val="28"/>
              </w:rPr>
              <w:lastRenderedPageBreak/>
              <w:t>строительства и комплексного освоения в целях жилищного строительства, в расчете на 10 тыс. человек населения (стр.1.1+стр.1.2/стр.2*10000)</w:t>
            </w:r>
          </w:p>
        </w:tc>
        <w:tc>
          <w:tcPr>
            <w:tcW w:w="997" w:type="dxa"/>
            <w:tcBorders>
              <w:top w:val="nil"/>
              <w:left w:val="nil"/>
              <w:bottom w:val="single" w:sz="4" w:space="0" w:color="auto"/>
              <w:right w:val="single" w:sz="4" w:space="0" w:color="auto"/>
            </w:tcBorders>
            <w:shd w:val="clear" w:color="000000" w:fill="D8D8D8"/>
            <w:vAlign w:val="center"/>
          </w:tcPr>
          <w:p w:rsidR="00DA1BB1" w:rsidRPr="00FC2316" w:rsidRDefault="003401A3">
            <w:pPr>
              <w:autoSpaceDE w:val="0"/>
              <w:autoSpaceDN w:val="0"/>
              <w:adjustRightInd w:val="0"/>
              <w:spacing w:after="0" w:line="240" w:lineRule="auto"/>
              <w:jc w:val="right"/>
              <w:rPr>
                <w:rFonts w:ascii="Times New Roman" w:hAnsi="Times New Roman" w:cs="Times New Roman"/>
                <w:b/>
                <w:bCs/>
                <w:color w:val="000000"/>
                <w:sz w:val="28"/>
                <w:szCs w:val="28"/>
              </w:rPr>
            </w:pPr>
            <w:r w:rsidRPr="00FC2316">
              <w:rPr>
                <w:rFonts w:ascii="Times New Roman" w:hAnsi="Times New Roman" w:cs="Times New Roman"/>
                <w:b/>
                <w:bCs/>
                <w:color w:val="000000"/>
                <w:sz w:val="28"/>
                <w:szCs w:val="28"/>
              </w:rPr>
              <w:lastRenderedPageBreak/>
              <w:t>7,68</w:t>
            </w:r>
          </w:p>
        </w:tc>
        <w:tc>
          <w:tcPr>
            <w:tcW w:w="1147" w:type="dxa"/>
            <w:tcBorders>
              <w:top w:val="nil"/>
              <w:left w:val="nil"/>
              <w:bottom w:val="single" w:sz="4" w:space="0" w:color="auto"/>
              <w:right w:val="single" w:sz="4" w:space="0" w:color="auto"/>
            </w:tcBorders>
            <w:shd w:val="clear" w:color="000000" w:fill="D8D8D8"/>
            <w:vAlign w:val="center"/>
          </w:tcPr>
          <w:p w:rsidR="00DA1BB1" w:rsidRPr="00FC2316" w:rsidRDefault="003401A3">
            <w:pPr>
              <w:autoSpaceDE w:val="0"/>
              <w:autoSpaceDN w:val="0"/>
              <w:adjustRightInd w:val="0"/>
              <w:spacing w:after="0" w:line="240" w:lineRule="auto"/>
              <w:jc w:val="right"/>
              <w:rPr>
                <w:rFonts w:ascii="Times New Roman" w:hAnsi="Times New Roman" w:cs="Times New Roman"/>
                <w:b/>
                <w:bCs/>
                <w:color w:val="000000"/>
                <w:sz w:val="28"/>
                <w:szCs w:val="28"/>
              </w:rPr>
            </w:pPr>
            <w:r w:rsidRPr="00FC2316">
              <w:rPr>
                <w:rFonts w:ascii="Times New Roman" w:hAnsi="Times New Roman" w:cs="Times New Roman"/>
                <w:b/>
                <w:bCs/>
                <w:color w:val="000000"/>
                <w:sz w:val="28"/>
                <w:szCs w:val="28"/>
              </w:rPr>
              <w:t>5,01</w:t>
            </w:r>
          </w:p>
        </w:tc>
        <w:tc>
          <w:tcPr>
            <w:tcW w:w="1121" w:type="dxa"/>
            <w:tcBorders>
              <w:top w:val="nil"/>
              <w:left w:val="nil"/>
              <w:bottom w:val="single" w:sz="4" w:space="0" w:color="auto"/>
              <w:right w:val="single" w:sz="4" w:space="0" w:color="auto"/>
            </w:tcBorders>
            <w:shd w:val="clear" w:color="000000" w:fill="D8D8D8"/>
            <w:vAlign w:val="center"/>
          </w:tcPr>
          <w:p w:rsidR="00DA1BB1" w:rsidRPr="00FC2316" w:rsidRDefault="003401A3">
            <w:pPr>
              <w:autoSpaceDE w:val="0"/>
              <w:autoSpaceDN w:val="0"/>
              <w:adjustRightInd w:val="0"/>
              <w:spacing w:after="0" w:line="240" w:lineRule="auto"/>
              <w:jc w:val="right"/>
              <w:rPr>
                <w:rFonts w:ascii="Times New Roman" w:hAnsi="Times New Roman" w:cs="Times New Roman"/>
                <w:b/>
                <w:bCs/>
                <w:color w:val="000000"/>
                <w:sz w:val="28"/>
                <w:szCs w:val="28"/>
              </w:rPr>
            </w:pPr>
            <w:r w:rsidRPr="00FC2316">
              <w:rPr>
                <w:rFonts w:ascii="Times New Roman" w:hAnsi="Times New Roman" w:cs="Times New Roman"/>
                <w:b/>
                <w:bCs/>
                <w:color w:val="000000"/>
                <w:sz w:val="28"/>
                <w:szCs w:val="28"/>
              </w:rPr>
              <w:t>5,56</w:t>
            </w:r>
          </w:p>
        </w:tc>
        <w:tc>
          <w:tcPr>
            <w:tcW w:w="1276" w:type="dxa"/>
            <w:tcBorders>
              <w:top w:val="nil"/>
              <w:left w:val="nil"/>
              <w:bottom w:val="single" w:sz="4" w:space="0" w:color="auto"/>
              <w:right w:val="single" w:sz="4" w:space="0" w:color="auto"/>
            </w:tcBorders>
            <w:shd w:val="clear" w:color="000000" w:fill="D8D8D8"/>
            <w:vAlign w:val="center"/>
          </w:tcPr>
          <w:p w:rsidR="00DA1BB1" w:rsidRPr="00FC2316" w:rsidRDefault="003401A3">
            <w:pPr>
              <w:autoSpaceDE w:val="0"/>
              <w:autoSpaceDN w:val="0"/>
              <w:adjustRightInd w:val="0"/>
              <w:spacing w:after="0" w:line="240" w:lineRule="auto"/>
              <w:jc w:val="right"/>
              <w:rPr>
                <w:rFonts w:ascii="Times New Roman" w:hAnsi="Times New Roman" w:cs="Times New Roman"/>
                <w:b/>
                <w:bCs/>
                <w:color w:val="000000"/>
                <w:sz w:val="28"/>
                <w:szCs w:val="28"/>
              </w:rPr>
            </w:pPr>
            <w:r w:rsidRPr="00FC2316">
              <w:rPr>
                <w:rFonts w:ascii="Times New Roman" w:hAnsi="Times New Roman" w:cs="Times New Roman"/>
                <w:b/>
                <w:bCs/>
                <w:color w:val="000000"/>
                <w:sz w:val="28"/>
                <w:szCs w:val="28"/>
              </w:rPr>
              <w:t>5,71</w:t>
            </w:r>
          </w:p>
        </w:tc>
        <w:tc>
          <w:tcPr>
            <w:tcW w:w="959" w:type="dxa"/>
            <w:tcBorders>
              <w:top w:val="nil"/>
              <w:left w:val="nil"/>
              <w:bottom w:val="single" w:sz="4" w:space="0" w:color="auto"/>
              <w:right w:val="single" w:sz="4" w:space="0" w:color="auto"/>
            </w:tcBorders>
            <w:shd w:val="clear" w:color="000000" w:fill="D8D8D8"/>
            <w:vAlign w:val="center"/>
          </w:tcPr>
          <w:p w:rsidR="00DA1BB1" w:rsidRPr="00FC2316" w:rsidRDefault="003401A3">
            <w:pPr>
              <w:autoSpaceDE w:val="0"/>
              <w:autoSpaceDN w:val="0"/>
              <w:adjustRightInd w:val="0"/>
              <w:spacing w:after="0" w:line="240" w:lineRule="auto"/>
              <w:jc w:val="right"/>
              <w:rPr>
                <w:rFonts w:ascii="Times New Roman" w:hAnsi="Times New Roman" w:cs="Times New Roman"/>
                <w:b/>
                <w:bCs/>
                <w:color w:val="000000"/>
                <w:sz w:val="28"/>
                <w:szCs w:val="28"/>
              </w:rPr>
            </w:pPr>
            <w:r w:rsidRPr="00FC2316">
              <w:rPr>
                <w:rFonts w:ascii="Times New Roman" w:hAnsi="Times New Roman" w:cs="Times New Roman"/>
                <w:b/>
                <w:bCs/>
                <w:color w:val="000000"/>
                <w:sz w:val="28"/>
                <w:szCs w:val="28"/>
              </w:rPr>
              <w:t>5,85</w:t>
            </w:r>
          </w:p>
        </w:tc>
      </w:tr>
    </w:tbl>
    <w:p w:rsidR="00080FC1" w:rsidRDefault="003401A3">
      <w:pPr>
        <w:autoSpaceDE w:val="0"/>
        <w:autoSpaceDN w:val="0"/>
        <w:adjustRightInd w:val="0"/>
        <w:spacing w:line="240" w:lineRule="auto"/>
        <w:contextualSpacing/>
        <w:jc w:val="both"/>
        <w:rPr>
          <w:rFonts w:ascii="Times New Roman" w:hAnsi="Times New Roman" w:cs="Times New Roman"/>
          <w:sz w:val="28"/>
          <w:szCs w:val="28"/>
        </w:rPr>
      </w:pPr>
      <w:r w:rsidRPr="00FC2316">
        <w:rPr>
          <w:rFonts w:ascii="Times New Roman" w:hAnsi="Times New Roman" w:cs="Times New Roman"/>
          <w:sz w:val="28"/>
          <w:szCs w:val="28"/>
        </w:rPr>
        <w:lastRenderedPageBreak/>
        <w:tab/>
        <w:t>Площадь земельных участков предоставленных для жилищного строительства, индивидуального строительства  в 2020 году составила 5,01 га на 10 тыс</w:t>
      </w:r>
      <w:proofErr w:type="gramStart"/>
      <w:r w:rsidRPr="00FC2316">
        <w:rPr>
          <w:rFonts w:ascii="Times New Roman" w:hAnsi="Times New Roman" w:cs="Times New Roman"/>
          <w:sz w:val="28"/>
          <w:szCs w:val="28"/>
        </w:rPr>
        <w:t>.ч</w:t>
      </w:r>
      <w:proofErr w:type="gramEnd"/>
      <w:r w:rsidRPr="00FC2316">
        <w:rPr>
          <w:rFonts w:ascii="Times New Roman" w:hAnsi="Times New Roman" w:cs="Times New Roman"/>
          <w:sz w:val="28"/>
          <w:szCs w:val="28"/>
        </w:rPr>
        <w:t>еловек населения района  (на 2,67 га меньше значения показателя 2019 года). В прогнозном периоде 2021-2023 гг. этот показатель составит 5,56 га, 5,71 га и 5,85 га соответственно.</w:t>
      </w:r>
    </w:p>
    <w:p w:rsidR="00DA1BB1" w:rsidRPr="00FC2316" w:rsidRDefault="00080FC1">
      <w:pPr>
        <w:autoSpaceDE w:val="0"/>
        <w:autoSpaceDN w:val="0"/>
        <w:adjustRightInd w:val="0"/>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3401A3" w:rsidRPr="00FC2316">
        <w:rPr>
          <w:rFonts w:ascii="Times New Roman" w:hAnsi="Times New Roman" w:cs="Times New Roman"/>
          <w:sz w:val="28"/>
          <w:szCs w:val="28"/>
        </w:rPr>
        <w:t>Для комплексного освоения в целях жилищного строительства 2020 году земельные участки не предоставлялись.</w:t>
      </w:r>
    </w:p>
    <w:p w:rsidR="00DA1BB1" w:rsidRPr="00FC2316" w:rsidRDefault="003401A3" w:rsidP="00080FC1">
      <w:pPr>
        <w:widowControl w:val="0"/>
        <w:autoSpaceDE w:val="0"/>
        <w:autoSpaceDN w:val="0"/>
        <w:adjustRightInd w:val="0"/>
        <w:spacing w:after="0" w:line="240" w:lineRule="auto"/>
        <w:contextualSpacing/>
        <w:jc w:val="both"/>
        <w:rPr>
          <w:rFonts w:ascii="Times New Roman" w:hAnsi="Times New Roman" w:cs="Times New Roman"/>
          <w:color w:val="000000"/>
          <w:sz w:val="28"/>
          <w:szCs w:val="28"/>
        </w:rPr>
      </w:pPr>
      <w:r w:rsidRPr="00FC2316">
        <w:rPr>
          <w:rFonts w:ascii="Times New Roman" w:hAnsi="Times New Roman" w:cs="Times New Roman"/>
          <w:b/>
          <w:bCs/>
          <w:color w:val="000000"/>
          <w:sz w:val="28"/>
          <w:szCs w:val="28"/>
        </w:rPr>
        <w:t xml:space="preserve">26. Площадь земельных участков, предоставленных для строительства, в отношении которых </w:t>
      </w:r>
      <w:proofErr w:type="gramStart"/>
      <w:r w:rsidRPr="00FC2316">
        <w:rPr>
          <w:rFonts w:ascii="Times New Roman" w:hAnsi="Times New Roman" w:cs="Times New Roman"/>
          <w:b/>
          <w:bCs/>
          <w:color w:val="000000"/>
          <w:sz w:val="28"/>
          <w:szCs w:val="28"/>
        </w:rPr>
        <w:t>с даты принятия</w:t>
      </w:r>
      <w:proofErr w:type="gramEnd"/>
      <w:r w:rsidRPr="00FC2316">
        <w:rPr>
          <w:rFonts w:ascii="Times New Roman" w:hAnsi="Times New Roman" w:cs="Times New Roman"/>
          <w:b/>
          <w:bCs/>
          <w:color w:val="000000"/>
          <w:sz w:val="28"/>
          <w:szCs w:val="28"/>
        </w:rPr>
        <w:t xml:space="preserve">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w:t>
      </w:r>
    </w:p>
    <w:p w:rsidR="00DA1BB1" w:rsidRPr="00FC2316" w:rsidRDefault="003401A3" w:rsidP="00080FC1">
      <w:pPr>
        <w:widowControl w:val="0"/>
        <w:autoSpaceDE w:val="0"/>
        <w:autoSpaceDN w:val="0"/>
        <w:adjustRightInd w:val="0"/>
        <w:spacing w:after="0" w:line="240" w:lineRule="auto"/>
        <w:contextualSpacing/>
        <w:jc w:val="both"/>
        <w:rPr>
          <w:rFonts w:ascii="Times New Roman" w:hAnsi="Times New Roman" w:cs="Times New Roman"/>
          <w:sz w:val="28"/>
          <w:szCs w:val="28"/>
        </w:rPr>
      </w:pPr>
      <w:r w:rsidRPr="00FC2316">
        <w:rPr>
          <w:rFonts w:ascii="Times New Roman" w:hAnsi="Times New Roman" w:cs="Times New Roman"/>
          <w:b/>
          <w:bCs/>
          <w:color w:val="000000"/>
          <w:sz w:val="28"/>
          <w:szCs w:val="28"/>
        </w:rPr>
        <w:t>26.1. объектов жилищного строительства - в течение 3 лет</w:t>
      </w:r>
    </w:p>
    <w:p w:rsidR="00080FC1" w:rsidRDefault="002B7378" w:rsidP="00080FC1">
      <w:pPr>
        <w:autoSpaceDE w:val="0"/>
        <w:autoSpaceDN w:val="0"/>
        <w:adjustRightInd w:val="0"/>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3401A3" w:rsidRPr="00FC2316">
        <w:rPr>
          <w:rFonts w:ascii="Times New Roman" w:hAnsi="Times New Roman" w:cs="Times New Roman"/>
          <w:sz w:val="28"/>
          <w:szCs w:val="28"/>
        </w:rPr>
        <w:t>Земельных участков, предоставленных для строительства объектов жилищного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в течени</w:t>
      </w:r>
      <w:proofErr w:type="gramStart"/>
      <w:r w:rsidR="003401A3" w:rsidRPr="00FC2316">
        <w:rPr>
          <w:rFonts w:ascii="Times New Roman" w:hAnsi="Times New Roman" w:cs="Times New Roman"/>
          <w:sz w:val="28"/>
          <w:szCs w:val="28"/>
        </w:rPr>
        <w:t>и</w:t>
      </w:r>
      <w:proofErr w:type="gramEnd"/>
      <w:r w:rsidR="003401A3" w:rsidRPr="00FC2316">
        <w:rPr>
          <w:rFonts w:ascii="Times New Roman" w:hAnsi="Times New Roman" w:cs="Times New Roman"/>
          <w:sz w:val="28"/>
          <w:szCs w:val="28"/>
        </w:rPr>
        <w:t xml:space="preserve"> 3 лет в районе нет.</w:t>
      </w:r>
    </w:p>
    <w:p w:rsidR="00DA1BB1" w:rsidRPr="00FC2316" w:rsidRDefault="003401A3" w:rsidP="00080FC1">
      <w:pPr>
        <w:autoSpaceDE w:val="0"/>
        <w:autoSpaceDN w:val="0"/>
        <w:adjustRightInd w:val="0"/>
        <w:spacing w:line="240" w:lineRule="auto"/>
        <w:contextualSpacing/>
        <w:jc w:val="both"/>
        <w:rPr>
          <w:rFonts w:ascii="Times New Roman" w:hAnsi="Times New Roman" w:cs="Times New Roman"/>
          <w:color w:val="000000"/>
          <w:sz w:val="28"/>
          <w:szCs w:val="28"/>
        </w:rPr>
      </w:pPr>
      <w:r w:rsidRPr="00FC2316">
        <w:rPr>
          <w:rFonts w:ascii="Times New Roman" w:hAnsi="Times New Roman" w:cs="Times New Roman"/>
          <w:b/>
          <w:bCs/>
          <w:color w:val="000000"/>
          <w:sz w:val="28"/>
          <w:szCs w:val="28"/>
        </w:rPr>
        <w:t>26.2. иных объектов капитального строительства - в течение 5 лет</w:t>
      </w:r>
    </w:p>
    <w:p w:rsidR="002B7378" w:rsidRDefault="002B7378" w:rsidP="002B7378">
      <w:pPr>
        <w:widowControl w:val="0"/>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3401A3" w:rsidRPr="00FC2316">
        <w:rPr>
          <w:rFonts w:ascii="Times New Roman" w:hAnsi="Times New Roman" w:cs="Times New Roman"/>
          <w:sz w:val="28"/>
          <w:szCs w:val="28"/>
        </w:rPr>
        <w:t>Также отсутствуют земельные участки, предоставленные для строительства иных объектов,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в течени</w:t>
      </w:r>
      <w:proofErr w:type="gramStart"/>
      <w:r w:rsidR="003401A3" w:rsidRPr="00FC2316">
        <w:rPr>
          <w:rFonts w:ascii="Times New Roman" w:hAnsi="Times New Roman" w:cs="Times New Roman"/>
          <w:sz w:val="28"/>
          <w:szCs w:val="28"/>
        </w:rPr>
        <w:t>и</w:t>
      </w:r>
      <w:proofErr w:type="gramEnd"/>
      <w:r w:rsidR="003401A3" w:rsidRPr="00FC2316">
        <w:rPr>
          <w:rFonts w:ascii="Times New Roman" w:hAnsi="Times New Roman" w:cs="Times New Roman"/>
          <w:sz w:val="28"/>
          <w:szCs w:val="28"/>
        </w:rPr>
        <w:t xml:space="preserve"> 5 лет.</w:t>
      </w:r>
    </w:p>
    <w:p w:rsidR="002B7378" w:rsidRDefault="002B7378" w:rsidP="002B7378">
      <w:pPr>
        <w:widowControl w:val="0"/>
        <w:autoSpaceDE w:val="0"/>
        <w:autoSpaceDN w:val="0"/>
        <w:adjustRightInd w:val="0"/>
        <w:spacing w:after="0" w:line="240" w:lineRule="auto"/>
        <w:contextualSpacing/>
        <w:jc w:val="both"/>
        <w:rPr>
          <w:rFonts w:ascii="Times New Roman" w:hAnsi="Times New Roman" w:cs="Times New Roman"/>
          <w:sz w:val="28"/>
          <w:szCs w:val="28"/>
        </w:rPr>
      </w:pPr>
    </w:p>
    <w:p w:rsidR="00DA1BB1" w:rsidRPr="00FC2316" w:rsidRDefault="003401A3" w:rsidP="002B7378">
      <w:pPr>
        <w:widowControl w:val="0"/>
        <w:autoSpaceDE w:val="0"/>
        <w:autoSpaceDN w:val="0"/>
        <w:adjustRightInd w:val="0"/>
        <w:spacing w:after="0" w:line="240" w:lineRule="auto"/>
        <w:contextualSpacing/>
        <w:jc w:val="center"/>
        <w:rPr>
          <w:rFonts w:ascii="Times New Roman" w:hAnsi="Times New Roman" w:cs="Times New Roman"/>
          <w:sz w:val="28"/>
          <w:szCs w:val="28"/>
        </w:rPr>
      </w:pPr>
      <w:r w:rsidRPr="00FC2316">
        <w:rPr>
          <w:rFonts w:ascii="Times New Roman" w:hAnsi="Times New Roman" w:cs="Times New Roman"/>
          <w:b/>
          <w:bCs/>
          <w:color w:val="000000"/>
          <w:sz w:val="28"/>
          <w:szCs w:val="28"/>
        </w:rPr>
        <w:t>VII. Жилищно-коммунальное хозяйство</w:t>
      </w:r>
    </w:p>
    <w:p w:rsidR="00DA1BB1" w:rsidRPr="00FC2316" w:rsidRDefault="00DA1BB1">
      <w:pPr>
        <w:widowControl w:val="0"/>
        <w:autoSpaceDE w:val="0"/>
        <w:autoSpaceDN w:val="0"/>
        <w:adjustRightInd w:val="0"/>
        <w:spacing w:after="0" w:line="240" w:lineRule="auto"/>
        <w:rPr>
          <w:rFonts w:ascii="Times New Roman" w:hAnsi="Times New Roman" w:cs="Times New Roman"/>
          <w:color w:val="000000"/>
          <w:sz w:val="28"/>
          <w:szCs w:val="28"/>
        </w:rPr>
      </w:pPr>
    </w:p>
    <w:p w:rsidR="00DA1BB1" w:rsidRPr="00FC2316" w:rsidRDefault="003401A3" w:rsidP="002B7378">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FC2316">
        <w:rPr>
          <w:rFonts w:ascii="Times New Roman" w:hAnsi="Times New Roman" w:cs="Times New Roman"/>
          <w:b/>
          <w:bCs/>
          <w:color w:val="000000"/>
          <w:sz w:val="28"/>
          <w:szCs w:val="28"/>
        </w:rPr>
        <w:t>27. 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p w:rsidR="002B7378" w:rsidRDefault="003401A3" w:rsidP="002B7378">
      <w:pPr>
        <w:autoSpaceDE w:val="0"/>
        <w:autoSpaceDN w:val="0"/>
        <w:adjustRightInd w:val="0"/>
        <w:spacing w:line="240" w:lineRule="auto"/>
        <w:ind w:firstLine="708"/>
        <w:jc w:val="both"/>
        <w:rPr>
          <w:rFonts w:ascii="Times New Roman" w:hAnsi="Times New Roman" w:cs="Times New Roman"/>
          <w:sz w:val="28"/>
          <w:szCs w:val="28"/>
        </w:rPr>
      </w:pPr>
      <w:r w:rsidRPr="00FC2316">
        <w:rPr>
          <w:rFonts w:ascii="Times New Roman" w:hAnsi="Times New Roman" w:cs="Times New Roman"/>
          <w:sz w:val="28"/>
          <w:szCs w:val="28"/>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 составляет 100%.</w:t>
      </w:r>
    </w:p>
    <w:p w:rsidR="002B7378" w:rsidRDefault="003401A3" w:rsidP="002B7378">
      <w:pPr>
        <w:autoSpaceDE w:val="0"/>
        <w:autoSpaceDN w:val="0"/>
        <w:adjustRightInd w:val="0"/>
        <w:spacing w:line="240" w:lineRule="auto"/>
        <w:contextualSpacing/>
        <w:jc w:val="both"/>
        <w:rPr>
          <w:rFonts w:ascii="Times New Roman" w:hAnsi="Times New Roman" w:cs="Times New Roman"/>
          <w:b/>
          <w:bCs/>
          <w:color w:val="000000"/>
          <w:sz w:val="28"/>
          <w:szCs w:val="28"/>
        </w:rPr>
      </w:pPr>
      <w:r w:rsidRPr="00FC2316">
        <w:rPr>
          <w:rFonts w:ascii="Times New Roman" w:hAnsi="Times New Roman" w:cs="Times New Roman"/>
          <w:b/>
          <w:bCs/>
          <w:color w:val="000000"/>
          <w:sz w:val="28"/>
          <w:szCs w:val="28"/>
        </w:rPr>
        <w:lastRenderedPageBreak/>
        <w:t xml:space="preserve">28. Доля организаций коммунального комплекса, осуществляющих производство товаров, оказание услуг по </w:t>
      </w:r>
      <w:proofErr w:type="spellStart"/>
      <w:r w:rsidRPr="00FC2316">
        <w:rPr>
          <w:rFonts w:ascii="Times New Roman" w:hAnsi="Times New Roman" w:cs="Times New Roman"/>
          <w:b/>
          <w:bCs/>
          <w:color w:val="000000"/>
          <w:sz w:val="28"/>
          <w:szCs w:val="28"/>
        </w:rPr>
        <w:t>водо</w:t>
      </w:r>
      <w:proofErr w:type="spellEnd"/>
      <w:r w:rsidRPr="00FC2316">
        <w:rPr>
          <w:rFonts w:ascii="Times New Roman" w:hAnsi="Times New Roman" w:cs="Times New Roman"/>
          <w:b/>
          <w:bCs/>
          <w:color w:val="000000"/>
          <w:sz w:val="28"/>
          <w:szCs w:val="28"/>
        </w:rPr>
        <w:t>-, тепл</w:t>
      </w:r>
      <w:proofErr w:type="gramStart"/>
      <w:r w:rsidRPr="00FC2316">
        <w:rPr>
          <w:rFonts w:ascii="Times New Roman" w:hAnsi="Times New Roman" w:cs="Times New Roman"/>
          <w:b/>
          <w:bCs/>
          <w:color w:val="000000"/>
          <w:sz w:val="28"/>
          <w:szCs w:val="28"/>
        </w:rPr>
        <w:t>о-</w:t>
      </w:r>
      <w:proofErr w:type="gramEnd"/>
      <w:r w:rsidRPr="00FC2316">
        <w:rPr>
          <w:rFonts w:ascii="Times New Roman" w:hAnsi="Times New Roman" w:cs="Times New Roman"/>
          <w:b/>
          <w:bCs/>
          <w:color w:val="000000"/>
          <w:sz w:val="28"/>
          <w:szCs w:val="28"/>
        </w:rPr>
        <w:t xml:space="preserve">, </w:t>
      </w:r>
      <w:proofErr w:type="spellStart"/>
      <w:r w:rsidRPr="00FC2316">
        <w:rPr>
          <w:rFonts w:ascii="Times New Roman" w:hAnsi="Times New Roman" w:cs="Times New Roman"/>
          <w:b/>
          <w:bCs/>
          <w:color w:val="000000"/>
          <w:sz w:val="28"/>
          <w:szCs w:val="28"/>
        </w:rPr>
        <w:t>газо</w:t>
      </w:r>
      <w:proofErr w:type="spellEnd"/>
      <w:r w:rsidRPr="00FC2316">
        <w:rPr>
          <w:rFonts w:ascii="Times New Roman" w:hAnsi="Times New Roman" w:cs="Times New Roman"/>
          <w:b/>
          <w:bCs/>
          <w:color w:val="000000"/>
          <w:sz w:val="28"/>
          <w:szCs w:val="28"/>
        </w:rPr>
        <w:t>-,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муниципального, городского округов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муниципального, городского округов (муниципального района)</w:t>
      </w:r>
    </w:p>
    <w:p w:rsidR="00DA1BB1" w:rsidRPr="00FC2316" w:rsidRDefault="002B7378" w:rsidP="002B7378">
      <w:pPr>
        <w:autoSpaceDE w:val="0"/>
        <w:autoSpaceDN w:val="0"/>
        <w:adjustRightInd w:val="0"/>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3401A3" w:rsidRPr="00FC2316">
        <w:rPr>
          <w:rFonts w:ascii="Times New Roman" w:hAnsi="Times New Roman" w:cs="Times New Roman"/>
          <w:sz w:val="28"/>
          <w:szCs w:val="28"/>
        </w:rPr>
        <w:t xml:space="preserve">Доля организаций коммунального комплекса, осуществляющих производство товаров, оказание услуг по </w:t>
      </w:r>
      <w:proofErr w:type="spellStart"/>
      <w:r w:rsidR="003401A3" w:rsidRPr="00FC2316">
        <w:rPr>
          <w:rFonts w:ascii="Times New Roman" w:hAnsi="Times New Roman" w:cs="Times New Roman"/>
          <w:sz w:val="28"/>
          <w:szCs w:val="28"/>
        </w:rPr>
        <w:t>водо</w:t>
      </w:r>
      <w:proofErr w:type="spellEnd"/>
      <w:r w:rsidR="003401A3" w:rsidRPr="00FC2316">
        <w:rPr>
          <w:rFonts w:ascii="Times New Roman" w:hAnsi="Times New Roman" w:cs="Times New Roman"/>
          <w:sz w:val="28"/>
          <w:szCs w:val="28"/>
        </w:rPr>
        <w:t>-, тепл</w:t>
      </w:r>
      <w:proofErr w:type="gramStart"/>
      <w:r w:rsidR="003401A3" w:rsidRPr="00FC2316">
        <w:rPr>
          <w:rFonts w:ascii="Times New Roman" w:hAnsi="Times New Roman" w:cs="Times New Roman"/>
          <w:sz w:val="28"/>
          <w:szCs w:val="28"/>
        </w:rPr>
        <w:t>о-</w:t>
      </w:r>
      <w:proofErr w:type="gramEnd"/>
      <w:r w:rsidR="003401A3" w:rsidRPr="00FC2316">
        <w:rPr>
          <w:rFonts w:ascii="Times New Roman" w:hAnsi="Times New Roman" w:cs="Times New Roman"/>
          <w:sz w:val="28"/>
          <w:szCs w:val="28"/>
        </w:rPr>
        <w:t xml:space="preserve">, </w:t>
      </w:r>
      <w:proofErr w:type="spellStart"/>
      <w:r w:rsidR="003401A3" w:rsidRPr="00FC2316">
        <w:rPr>
          <w:rFonts w:ascii="Times New Roman" w:hAnsi="Times New Roman" w:cs="Times New Roman"/>
          <w:sz w:val="28"/>
          <w:szCs w:val="28"/>
        </w:rPr>
        <w:t>газо</w:t>
      </w:r>
      <w:proofErr w:type="spellEnd"/>
      <w:r w:rsidR="003401A3" w:rsidRPr="00FC2316">
        <w:rPr>
          <w:rFonts w:ascii="Times New Roman" w:hAnsi="Times New Roman" w:cs="Times New Roman"/>
          <w:sz w:val="28"/>
          <w:szCs w:val="28"/>
        </w:rPr>
        <w:t xml:space="preserve">-,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w:t>
      </w:r>
      <w:proofErr w:type="gramStart"/>
      <w:r w:rsidR="003401A3" w:rsidRPr="00FC2316">
        <w:rPr>
          <w:rFonts w:ascii="Times New Roman" w:hAnsi="Times New Roman" w:cs="Times New Roman"/>
          <w:sz w:val="28"/>
          <w:szCs w:val="28"/>
        </w:rPr>
        <w:t>осуществляющих</w:t>
      </w:r>
      <w:proofErr w:type="gramEnd"/>
      <w:r w:rsidR="003401A3" w:rsidRPr="00FC2316">
        <w:rPr>
          <w:rFonts w:ascii="Times New Roman" w:hAnsi="Times New Roman" w:cs="Times New Roman"/>
          <w:sz w:val="28"/>
          <w:szCs w:val="28"/>
        </w:rPr>
        <w:t xml:space="preserve"> свою деятельность на территории </w:t>
      </w:r>
      <w:proofErr w:type="spellStart"/>
      <w:r w:rsidR="003401A3" w:rsidRPr="00FC2316">
        <w:rPr>
          <w:rFonts w:ascii="Times New Roman" w:hAnsi="Times New Roman" w:cs="Times New Roman"/>
          <w:sz w:val="28"/>
          <w:szCs w:val="28"/>
        </w:rPr>
        <w:t>Боготольского</w:t>
      </w:r>
      <w:proofErr w:type="spellEnd"/>
      <w:r w:rsidR="003401A3" w:rsidRPr="00FC2316">
        <w:rPr>
          <w:rFonts w:ascii="Times New Roman" w:hAnsi="Times New Roman" w:cs="Times New Roman"/>
          <w:sz w:val="28"/>
          <w:szCs w:val="28"/>
        </w:rPr>
        <w:t xml:space="preserve"> района составила </w:t>
      </w:r>
      <w:r w:rsidR="00D145BD">
        <w:rPr>
          <w:rFonts w:ascii="Times New Roman" w:hAnsi="Times New Roman" w:cs="Times New Roman"/>
          <w:sz w:val="28"/>
          <w:szCs w:val="28"/>
        </w:rPr>
        <w:t>66,67</w:t>
      </w:r>
      <w:r w:rsidR="003401A3" w:rsidRPr="00FC2316">
        <w:rPr>
          <w:rFonts w:ascii="Times New Roman" w:hAnsi="Times New Roman" w:cs="Times New Roman"/>
          <w:sz w:val="28"/>
          <w:szCs w:val="28"/>
        </w:rPr>
        <w:t xml:space="preserve">%. </w:t>
      </w:r>
    </w:p>
    <w:p w:rsidR="00DA1BB1" w:rsidRPr="00FC2316" w:rsidRDefault="003401A3" w:rsidP="002B7378">
      <w:pPr>
        <w:widowControl w:val="0"/>
        <w:autoSpaceDE w:val="0"/>
        <w:autoSpaceDN w:val="0"/>
        <w:adjustRightInd w:val="0"/>
        <w:spacing w:after="0" w:line="240" w:lineRule="auto"/>
        <w:contextualSpacing/>
        <w:jc w:val="both"/>
        <w:rPr>
          <w:rFonts w:ascii="Times New Roman" w:hAnsi="Times New Roman" w:cs="Times New Roman"/>
          <w:color w:val="000000"/>
          <w:sz w:val="28"/>
          <w:szCs w:val="28"/>
        </w:rPr>
      </w:pPr>
      <w:r w:rsidRPr="00FC2316">
        <w:rPr>
          <w:rFonts w:ascii="Times New Roman" w:hAnsi="Times New Roman" w:cs="Times New Roman"/>
          <w:b/>
          <w:bCs/>
          <w:color w:val="000000"/>
          <w:sz w:val="28"/>
          <w:szCs w:val="28"/>
        </w:rPr>
        <w:t>29. Доля многоквартирных домов, расположенных на земельных участках, в отношении которых осуществлен государственный кадастровый учет</w:t>
      </w:r>
    </w:p>
    <w:p w:rsidR="00DA1BB1" w:rsidRPr="00FC2316" w:rsidRDefault="003401A3">
      <w:pPr>
        <w:widowControl w:val="0"/>
        <w:autoSpaceDE w:val="0"/>
        <w:autoSpaceDN w:val="0"/>
        <w:adjustRightInd w:val="0"/>
        <w:spacing w:after="0" w:line="240" w:lineRule="auto"/>
        <w:contextualSpacing/>
        <w:rPr>
          <w:rFonts w:ascii="Times New Roman" w:hAnsi="Times New Roman" w:cs="Times New Roman"/>
          <w:sz w:val="28"/>
          <w:szCs w:val="28"/>
        </w:rPr>
      </w:pPr>
      <w:r w:rsidRPr="00FC2316">
        <w:rPr>
          <w:rFonts w:ascii="Times New Roman" w:hAnsi="Times New Roman" w:cs="Times New Roman"/>
          <w:sz w:val="28"/>
          <w:szCs w:val="28"/>
        </w:rPr>
        <w:t>На 31.12.2020 г. в отношении 50% земельных участков, на которых расположены многоквартирные дома, осуществлен земельный кадастровый учет. К 2023 году ожидаемый показатель составит 54,55%.</w:t>
      </w:r>
    </w:p>
    <w:tbl>
      <w:tblPr>
        <w:tblW w:w="0" w:type="auto"/>
        <w:tblInd w:w="98" w:type="dxa"/>
        <w:tblLayout w:type="fixed"/>
        <w:tblLook w:val="0000"/>
      </w:tblPr>
      <w:tblGrid>
        <w:gridCol w:w="4121"/>
        <w:gridCol w:w="1134"/>
        <w:gridCol w:w="1276"/>
        <w:gridCol w:w="1134"/>
        <w:gridCol w:w="1134"/>
        <w:gridCol w:w="1134"/>
      </w:tblGrid>
      <w:tr w:rsidR="00DA1BB1" w:rsidRPr="00FC2316">
        <w:trPr>
          <w:trHeight w:val="288"/>
        </w:trPr>
        <w:tc>
          <w:tcPr>
            <w:tcW w:w="4121" w:type="dxa"/>
            <w:vMerge w:val="restart"/>
            <w:tcBorders>
              <w:top w:val="single" w:sz="4" w:space="0" w:color="auto"/>
              <w:left w:val="single" w:sz="4" w:space="0" w:color="auto"/>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Наименование показателя и единицы измерения</w:t>
            </w:r>
          </w:p>
        </w:tc>
        <w:tc>
          <w:tcPr>
            <w:tcW w:w="5812" w:type="dxa"/>
            <w:gridSpan w:val="5"/>
            <w:tcBorders>
              <w:top w:val="single" w:sz="4" w:space="0" w:color="auto"/>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Значения показателя</w:t>
            </w:r>
          </w:p>
        </w:tc>
      </w:tr>
      <w:tr w:rsidR="00DA1BB1" w:rsidRPr="00FC2316">
        <w:trPr>
          <w:trHeight w:val="552"/>
        </w:trPr>
        <w:tc>
          <w:tcPr>
            <w:tcW w:w="4121" w:type="dxa"/>
            <w:vMerge/>
            <w:tcBorders>
              <w:top w:val="single" w:sz="4" w:space="0" w:color="auto"/>
              <w:left w:val="single" w:sz="4" w:space="0" w:color="auto"/>
              <w:bottom w:val="single" w:sz="4" w:space="0" w:color="auto"/>
              <w:right w:val="single" w:sz="4" w:space="0" w:color="auto"/>
            </w:tcBorders>
            <w:vAlign w:val="center"/>
          </w:tcPr>
          <w:p w:rsidR="00DA1BB1" w:rsidRPr="00FC2316" w:rsidRDefault="00DA1BB1">
            <w:pPr>
              <w:autoSpaceDE w:val="0"/>
              <w:autoSpaceDN w:val="0"/>
              <w:adjustRightInd w:val="0"/>
              <w:spacing w:after="0" w:line="240" w:lineRule="auto"/>
              <w:rPr>
                <w:rFonts w:ascii="Times New Roman" w:hAnsi="Times New Roman" w:cs="Times New Roman"/>
                <w:color w:val="000000"/>
                <w:sz w:val="28"/>
                <w:szCs w:val="28"/>
              </w:rPr>
            </w:pPr>
          </w:p>
        </w:tc>
        <w:tc>
          <w:tcPr>
            <w:tcW w:w="1134"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2019 факт</w:t>
            </w:r>
          </w:p>
        </w:tc>
        <w:tc>
          <w:tcPr>
            <w:tcW w:w="1276"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2020 факт</w:t>
            </w:r>
          </w:p>
        </w:tc>
        <w:tc>
          <w:tcPr>
            <w:tcW w:w="1134"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2021 оценка</w:t>
            </w:r>
          </w:p>
        </w:tc>
        <w:tc>
          <w:tcPr>
            <w:tcW w:w="1134"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2022 прогноз</w:t>
            </w:r>
          </w:p>
        </w:tc>
        <w:tc>
          <w:tcPr>
            <w:tcW w:w="1134"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2023 прогноз</w:t>
            </w:r>
          </w:p>
        </w:tc>
      </w:tr>
      <w:tr w:rsidR="00DA1BB1" w:rsidRPr="00FC2316">
        <w:trPr>
          <w:trHeight w:val="828"/>
        </w:trPr>
        <w:tc>
          <w:tcPr>
            <w:tcW w:w="4121" w:type="dxa"/>
            <w:tcBorders>
              <w:top w:val="nil"/>
              <w:left w:val="single" w:sz="4" w:space="0" w:color="auto"/>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both"/>
              <w:rPr>
                <w:rFonts w:ascii="Times New Roman" w:hAnsi="Times New Roman" w:cs="Times New Roman"/>
                <w:color w:val="000000"/>
                <w:sz w:val="28"/>
                <w:szCs w:val="28"/>
              </w:rPr>
            </w:pPr>
            <w:r w:rsidRPr="00FC2316">
              <w:rPr>
                <w:rFonts w:ascii="Times New Roman" w:hAnsi="Times New Roman" w:cs="Times New Roman"/>
                <w:color w:val="000000"/>
                <w:sz w:val="28"/>
                <w:szCs w:val="28"/>
              </w:rPr>
              <w:t>1. Число многоквартирных домов, расположенных на земельных участках, в отношении которых осуществлен государственный кадастровый учет, ед.</w:t>
            </w:r>
          </w:p>
        </w:tc>
        <w:tc>
          <w:tcPr>
            <w:tcW w:w="1134"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11 </w:t>
            </w:r>
          </w:p>
        </w:tc>
        <w:tc>
          <w:tcPr>
            <w:tcW w:w="1276"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11 </w:t>
            </w:r>
          </w:p>
        </w:tc>
        <w:tc>
          <w:tcPr>
            <w:tcW w:w="1134"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 12</w:t>
            </w:r>
          </w:p>
        </w:tc>
        <w:tc>
          <w:tcPr>
            <w:tcW w:w="1134"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12 </w:t>
            </w:r>
          </w:p>
        </w:tc>
        <w:tc>
          <w:tcPr>
            <w:tcW w:w="1134"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12 </w:t>
            </w:r>
          </w:p>
        </w:tc>
      </w:tr>
      <w:tr w:rsidR="00DA1BB1" w:rsidRPr="00FC2316">
        <w:trPr>
          <w:trHeight w:val="1104"/>
        </w:trPr>
        <w:tc>
          <w:tcPr>
            <w:tcW w:w="4121" w:type="dxa"/>
            <w:tcBorders>
              <w:top w:val="nil"/>
              <w:left w:val="single" w:sz="4" w:space="0" w:color="auto"/>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both"/>
              <w:rPr>
                <w:rFonts w:ascii="Times New Roman" w:hAnsi="Times New Roman" w:cs="Times New Roman"/>
                <w:color w:val="000000"/>
                <w:sz w:val="28"/>
                <w:szCs w:val="28"/>
              </w:rPr>
            </w:pPr>
            <w:r w:rsidRPr="00FC2316">
              <w:rPr>
                <w:rFonts w:ascii="Times New Roman" w:hAnsi="Times New Roman" w:cs="Times New Roman"/>
                <w:color w:val="000000"/>
                <w:sz w:val="28"/>
                <w:szCs w:val="28"/>
              </w:rPr>
              <w:t xml:space="preserve">2. Общее число многоквартирных домов по состоянию на конец отчетного периода, единиц </w:t>
            </w:r>
            <w:r w:rsidRPr="00FC2316">
              <w:rPr>
                <w:rFonts w:ascii="Times New Roman" w:hAnsi="Times New Roman" w:cs="Times New Roman"/>
                <w:color w:val="000000"/>
                <w:sz w:val="28"/>
                <w:szCs w:val="28"/>
              </w:rPr>
              <w:br/>
            </w:r>
            <w:r w:rsidRPr="00FC2316">
              <w:rPr>
                <w:rFonts w:ascii="Times New Roman" w:hAnsi="Times New Roman" w:cs="Times New Roman"/>
                <w:i/>
                <w:iCs/>
                <w:color w:val="000000"/>
                <w:sz w:val="28"/>
                <w:szCs w:val="28"/>
              </w:rPr>
              <w:t xml:space="preserve">(по данным статистического отчета 1-жилфонд строка 01 </w:t>
            </w:r>
            <w:r w:rsidRPr="00FC2316">
              <w:rPr>
                <w:rFonts w:ascii="Times New Roman" w:hAnsi="Times New Roman" w:cs="Times New Roman"/>
                <w:i/>
                <w:iCs/>
                <w:color w:val="000000"/>
                <w:sz w:val="28"/>
                <w:szCs w:val="28"/>
              </w:rPr>
              <w:lastRenderedPageBreak/>
              <w:t>графа 6)</w:t>
            </w:r>
          </w:p>
        </w:tc>
        <w:tc>
          <w:tcPr>
            <w:tcW w:w="1134"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lastRenderedPageBreak/>
              <w:t>22</w:t>
            </w:r>
          </w:p>
        </w:tc>
        <w:tc>
          <w:tcPr>
            <w:tcW w:w="1276"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jc w:val="center"/>
              <w:rPr>
                <w:rFonts w:ascii="Times New Roman" w:hAnsi="Times New Roman" w:cs="Times New Roman"/>
                <w:sz w:val="28"/>
                <w:szCs w:val="28"/>
              </w:rPr>
            </w:pPr>
            <w:r w:rsidRPr="00FC2316">
              <w:rPr>
                <w:rFonts w:ascii="Times New Roman" w:hAnsi="Times New Roman" w:cs="Times New Roman"/>
                <w:color w:val="000000"/>
                <w:sz w:val="28"/>
                <w:szCs w:val="28"/>
              </w:rPr>
              <w:t>22</w:t>
            </w:r>
          </w:p>
        </w:tc>
        <w:tc>
          <w:tcPr>
            <w:tcW w:w="1134"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jc w:val="center"/>
              <w:rPr>
                <w:rFonts w:ascii="Times New Roman" w:hAnsi="Times New Roman" w:cs="Times New Roman"/>
                <w:sz w:val="28"/>
                <w:szCs w:val="28"/>
              </w:rPr>
            </w:pPr>
            <w:r w:rsidRPr="00FC2316">
              <w:rPr>
                <w:rFonts w:ascii="Times New Roman" w:hAnsi="Times New Roman" w:cs="Times New Roman"/>
                <w:color w:val="000000"/>
                <w:sz w:val="28"/>
                <w:szCs w:val="28"/>
              </w:rPr>
              <w:t>22</w:t>
            </w:r>
          </w:p>
        </w:tc>
        <w:tc>
          <w:tcPr>
            <w:tcW w:w="1134"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jc w:val="center"/>
              <w:rPr>
                <w:rFonts w:ascii="Times New Roman" w:hAnsi="Times New Roman" w:cs="Times New Roman"/>
                <w:sz w:val="28"/>
                <w:szCs w:val="28"/>
              </w:rPr>
            </w:pPr>
            <w:r w:rsidRPr="00FC2316">
              <w:rPr>
                <w:rFonts w:ascii="Times New Roman" w:hAnsi="Times New Roman" w:cs="Times New Roman"/>
                <w:color w:val="000000"/>
                <w:sz w:val="28"/>
                <w:szCs w:val="28"/>
              </w:rPr>
              <w:t>22</w:t>
            </w:r>
          </w:p>
        </w:tc>
        <w:tc>
          <w:tcPr>
            <w:tcW w:w="1134"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jc w:val="center"/>
              <w:rPr>
                <w:rFonts w:ascii="Times New Roman" w:hAnsi="Times New Roman" w:cs="Times New Roman"/>
                <w:sz w:val="28"/>
                <w:szCs w:val="28"/>
              </w:rPr>
            </w:pPr>
            <w:r w:rsidRPr="00FC2316">
              <w:rPr>
                <w:rFonts w:ascii="Times New Roman" w:hAnsi="Times New Roman" w:cs="Times New Roman"/>
                <w:color w:val="000000"/>
                <w:sz w:val="28"/>
                <w:szCs w:val="28"/>
              </w:rPr>
              <w:t>22</w:t>
            </w:r>
          </w:p>
        </w:tc>
      </w:tr>
      <w:tr w:rsidR="00DA1BB1" w:rsidRPr="00FC2316">
        <w:trPr>
          <w:trHeight w:val="1272"/>
        </w:trPr>
        <w:tc>
          <w:tcPr>
            <w:tcW w:w="4121" w:type="dxa"/>
            <w:tcBorders>
              <w:top w:val="nil"/>
              <w:left w:val="single" w:sz="4" w:space="0" w:color="auto"/>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both"/>
              <w:rPr>
                <w:rFonts w:ascii="Times New Roman" w:hAnsi="Times New Roman" w:cs="Times New Roman"/>
                <w:b/>
                <w:bCs/>
                <w:color w:val="000000"/>
                <w:sz w:val="28"/>
                <w:szCs w:val="28"/>
              </w:rPr>
            </w:pPr>
            <w:r w:rsidRPr="00FC2316">
              <w:rPr>
                <w:rFonts w:ascii="Times New Roman" w:hAnsi="Times New Roman" w:cs="Times New Roman"/>
                <w:b/>
                <w:bCs/>
                <w:color w:val="000000"/>
                <w:sz w:val="28"/>
                <w:szCs w:val="28"/>
              </w:rPr>
              <w:lastRenderedPageBreak/>
              <w:t>3. Доля многоквартирных домов, расположенных на земельных участках, в отношении которых осуществлен государственный кадастровый учет, % (стр. 1/стр.2*100)</w:t>
            </w:r>
          </w:p>
        </w:tc>
        <w:tc>
          <w:tcPr>
            <w:tcW w:w="1134" w:type="dxa"/>
            <w:tcBorders>
              <w:top w:val="nil"/>
              <w:left w:val="nil"/>
              <w:bottom w:val="single" w:sz="4" w:space="0" w:color="auto"/>
              <w:right w:val="single" w:sz="4" w:space="0" w:color="auto"/>
            </w:tcBorders>
            <w:shd w:val="clear" w:color="000000" w:fill="D8D8D8"/>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b/>
                <w:bCs/>
                <w:color w:val="000000"/>
                <w:sz w:val="28"/>
                <w:szCs w:val="28"/>
              </w:rPr>
            </w:pPr>
            <w:r w:rsidRPr="00FC2316">
              <w:rPr>
                <w:rFonts w:ascii="Times New Roman" w:hAnsi="Times New Roman" w:cs="Times New Roman"/>
                <w:b/>
                <w:bCs/>
                <w:color w:val="000000"/>
                <w:sz w:val="28"/>
                <w:szCs w:val="28"/>
              </w:rPr>
              <w:t>50,0</w:t>
            </w:r>
          </w:p>
        </w:tc>
        <w:tc>
          <w:tcPr>
            <w:tcW w:w="1276" w:type="dxa"/>
            <w:tcBorders>
              <w:top w:val="nil"/>
              <w:left w:val="nil"/>
              <w:bottom w:val="single" w:sz="4" w:space="0" w:color="auto"/>
              <w:right w:val="single" w:sz="4" w:space="0" w:color="auto"/>
            </w:tcBorders>
            <w:shd w:val="clear" w:color="000000" w:fill="D8D8D8"/>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b/>
                <w:bCs/>
                <w:color w:val="000000"/>
                <w:sz w:val="28"/>
                <w:szCs w:val="28"/>
              </w:rPr>
            </w:pPr>
            <w:r w:rsidRPr="00FC2316">
              <w:rPr>
                <w:rFonts w:ascii="Times New Roman" w:hAnsi="Times New Roman" w:cs="Times New Roman"/>
                <w:b/>
                <w:bCs/>
                <w:color w:val="000000"/>
                <w:sz w:val="28"/>
                <w:szCs w:val="28"/>
              </w:rPr>
              <w:t>50,0</w:t>
            </w:r>
          </w:p>
        </w:tc>
        <w:tc>
          <w:tcPr>
            <w:tcW w:w="1134" w:type="dxa"/>
            <w:tcBorders>
              <w:top w:val="nil"/>
              <w:left w:val="nil"/>
              <w:bottom w:val="single" w:sz="4" w:space="0" w:color="auto"/>
              <w:right w:val="single" w:sz="4" w:space="0" w:color="auto"/>
            </w:tcBorders>
            <w:shd w:val="clear" w:color="000000" w:fill="D8D8D8"/>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b/>
                <w:bCs/>
                <w:color w:val="000000"/>
                <w:sz w:val="28"/>
                <w:szCs w:val="28"/>
              </w:rPr>
            </w:pPr>
            <w:r w:rsidRPr="00FC2316">
              <w:rPr>
                <w:rFonts w:ascii="Times New Roman" w:hAnsi="Times New Roman" w:cs="Times New Roman"/>
                <w:b/>
                <w:bCs/>
                <w:color w:val="000000"/>
                <w:sz w:val="28"/>
                <w:szCs w:val="28"/>
              </w:rPr>
              <w:t>54,55</w:t>
            </w:r>
          </w:p>
        </w:tc>
        <w:tc>
          <w:tcPr>
            <w:tcW w:w="1134" w:type="dxa"/>
            <w:tcBorders>
              <w:top w:val="nil"/>
              <w:left w:val="nil"/>
              <w:bottom w:val="single" w:sz="4" w:space="0" w:color="auto"/>
              <w:right w:val="single" w:sz="4" w:space="0" w:color="auto"/>
            </w:tcBorders>
            <w:shd w:val="clear" w:color="000000" w:fill="D8D8D8"/>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b/>
                <w:bCs/>
                <w:color w:val="000000"/>
                <w:sz w:val="28"/>
                <w:szCs w:val="28"/>
              </w:rPr>
            </w:pPr>
            <w:r w:rsidRPr="00FC2316">
              <w:rPr>
                <w:rFonts w:ascii="Times New Roman" w:hAnsi="Times New Roman" w:cs="Times New Roman"/>
                <w:b/>
                <w:bCs/>
                <w:color w:val="000000"/>
                <w:sz w:val="28"/>
                <w:szCs w:val="28"/>
              </w:rPr>
              <w:t>54,55</w:t>
            </w:r>
          </w:p>
        </w:tc>
        <w:tc>
          <w:tcPr>
            <w:tcW w:w="1134" w:type="dxa"/>
            <w:tcBorders>
              <w:top w:val="nil"/>
              <w:left w:val="nil"/>
              <w:bottom w:val="single" w:sz="4" w:space="0" w:color="auto"/>
              <w:right w:val="single" w:sz="4" w:space="0" w:color="auto"/>
            </w:tcBorders>
            <w:shd w:val="clear" w:color="000000" w:fill="D8D8D8"/>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b/>
                <w:bCs/>
                <w:color w:val="000000"/>
                <w:sz w:val="28"/>
                <w:szCs w:val="28"/>
              </w:rPr>
            </w:pPr>
            <w:r w:rsidRPr="00FC2316">
              <w:rPr>
                <w:rFonts w:ascii="Times New Roman" w:hAnsi="Times New Roman" w:cs="Times New Roman"/>
                <w:b/>
                <w:bCs/>
                <w:color w:val="000000"/>
                <w:sz w:val="28"/>
                <w:szCs w:val="28"/>
              </w:rPr>
              <w:t>54,55</w:t>
            </w:r>
          </w:p>
        </w:tc>
      </w:tr>
    </w:tbl>
    <w:p w:rsidR="00DA1BB1" w:rsidRPr="00FC2316" w:rsidRDefault="003401A3" w:rsidP="00373390">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FC2316">
        <w:rPr>
          <w:rFonts w:ascii="Times New Roman" w:hAnsi="Times New Roman" w:cs="Times New Roman"/>
          <w:b/>
          <w:bCs/>
          <w:color w:val="000000"/>
          <w:sz w:val="28"/>
          <w:szCs w:val="28"/>
        </w:rPr>
        <w:t xml:space="preserve">30. </w:t>
      </w:r>
      <w:proofErr w:type="gramStart"/>
      <w:r w:rsidRPr="00FC2316">
        <w:rPr>
          <w:rFonts w:ascii="Times New Roman" w:hAnsi="Times New Roman" w:cs="Times New Roman"/>
          <w:b/>
          <w:bCs/>
          <w:color w:val="000000"/>
          <w:sz w:val="28"/>
          <w:szCs w:val="28"/>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roofErr w:type="gramEnd"/>
    </w:p>
    <w:p w:rsidR="00DA1BB1" w:rsidRPr="00FC2316" w:rsidRDefault="002B7378">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003401A3" w:rsidRPr="00FC2316">
        <w:rPr>
          <w:rFonts w:ascii="Times New Roman" w:hAnsi="Times New Roman" w:cs="Times New Roman"/>
          <w:sz w:val="28"/>
          <w:szCs w:val="28"/>
        </w:rPr>
        <w:t>В 2020 г. доля населения, получившего жилые помещения и улучшившего жилищные условия, в общей численности населения, состоящего на учете в качестве нуждающегося в жилых помещениях по договорам социального найма составила 100% - 1 малоимущая семья.</w:t>
      </w:r>
      <w:proofErr w:type="gramEnd"/>
      <w:r w:rsidR="003401A3" w:rsidRPr="00FC2316">
        <w:rPr>
          <w:rFonts w:ascii="Times New Roman" w:hAnsi="Times New Roman" w:cs="Times New Roman"/>
          <w:sz w:val="28"/>
          <w:szCs w:val="28"/>
        </w:rPr>
        <w:tab/>
        <w:t>Численность населения (семей), состоящего на учете в качестве нуждающегося в жилых помещениях по договорам социального найма:</w:t>
      </w:r>
    </w:p>
    <w:tbl>
      <w:tblPr>
        <w:tblW w:w="0" w:type="auto"/>
        <w:tblInd w:w="96" w:type="dxa"/>
        <w:tblLayout w:type="fixed"/>
        <w:tblLook w:val="0000"/>
      </w:tblPr>
      <w:tblGrid>
        <w:gridCol w:w="3460"/>
        <w:gridCol w:w="960"/>
        <w:gridCol w:w="960"/>
        <w:gridCol w:w="960"/>
        <w:gridCol w:w="960"/>
        <w:gridCol w:w="960"/>
      </w:tblGrid>
      <w:tr w:rsidR="00DA1BB1" w:rsidRPr="00FC2316">
        <w:trPr>
          <w:trHeight w:val="288"/>
        </w:trPr>
        <w:tc>
          <w:tcPr>
            <w:tcW w:w="3460" w:type="dxa"/>
            <w:vMerge w:val="restart"/>
            <w:tcBorders>
              <w:top w:val="single" w:sz="4" w:space="0" w:color="auto"/>
              <w:left w:val="single" w:sz="4" w:space="0" w:color="auto"/>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Наименование показателя и единицы измерения</w:t>
            </w:r>
          </w:p>
        </w:tc>
        <w:tc>
          <w:tcPr>
            <w:tcW w:w="4800" w:type="dxa"/>
            <w:gridSpan w:val="5"/>
            <w:tcBorders>
              <w:top w:val="single" w:sz="4" w:space="0" w:color="auto"/>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Значения показателя</w:t>
            </w:r>
          </w:p>
        </w:tc>
      </w:tr>
      <w:tr w:rsidR="00DA1BB1" w:rsidRPr="00FC2316">
        <w:trPr>
          <w:trHeight w:val="552"/>
        </w:trPr>
        <w:tc>
          <w:tcPr>
            <w:tcW w:w="3460" w:type="dxa"/>
            <w:vMerge/>
            <w:tcBorders>
              <w:top w:val="single" w:sz="4" w:space="0" w:color="auto"/>
              <w:left w:val="single" w:sz="4" w:space="0" w:color="auto"/>
              <w:bottom w:val="single" w:sz="4" w:space="0" w:color="auto"/>
              <w:right w:val="single" w:sz="4" w:space="0" w:color="auto"/>
            </w:tcBorders>
            <w:vAlign w:val="center"/>
          </w:tcPr>
          <w:p w:rsidR="00DA1BB1" w:rsidRPr="00FC2316" w:rsidRDefault="00DA1BB1">
            <w:pPr>
              <w:autoSpaceDE w:val="0"/>
              <w:autoSpaceDN w:val="0"/>
              <w:adjustRightInd w:val="0"/>
              <w:spacing w:after="0" w:line="240" w:lineRule="auto"/>
              <w:rPr>
                <w:rFonts w:ascii="Times New Roman" w:hAnsi="Times New Roman" w:cs="Times New Roman"/>
                <w:color w:val="000000"/>
                <w:sz w:val="28"/>
                <w:szCs w:val="28"/>
              </w:rPr>
            </w:pPr>
          </w:p>
        </w:tc>
        <w:tc>
          <w:tcPr>
            <w:tcW w:w="960"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2019 факт</w:t>
            </w:r>
          </w:p>
        </w:tc>
        <w:tc>
          <w:tcPr>
            <w:tcW w:w="960"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2020 факт</w:t>
            </w:r>
          </w:p>
        </w:tc>
        <w:tc>
          <w:tcPr>
            <w:tcW w:w="960"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2021 оценка</w:t>
            </w:r>
          </w:p>
        </w:tc>
        <w:tc>
          <w:tcPr>
            <w:tcW w:w="960"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2022 прогноз</w:t>
            </w:r>
          </w:p>
        </w:tc>
        <w:tc>
          <w:tcPr>
            <w:tcW w:w="960"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2023 прогноз</w:t>
            </w:r>
          </w:p>
        </w:tc>
      </w:tr>
      <w:tr w:rsidR="00DA1BB1" w:rsidRPr="00FC2316">
        <w:trPr>
          <w:trHeight w:val="1920"/>
        </w:trPr>
        <w:tc>
          <w:tcPr>
            <w:tcW w:w="3460" w:type="dxa"/>
            <w:tcBorders>
              <w:top w:val="nil"/>
              <w:left w:val="single" w:sz="4" w:space="0" w:color="auto"/>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rPr>
                <w:rFonts w:ascii="Times New Roman" w:hAnsi="Times New Roman" w:cs="Times New Roman"/>
                <w:color w:val="000000"/>
                <w:sz w:val="28"/>
                <w:szCs w:val="28"/>
              </w:rPr>
            </w:pPr>
            <w:r w:rsidRPr="00FC2316">
              <w:rPr>
                <w:rFonts w:ascii="Times New Roman" w:hAnsi="Times New Roman" w:cs="Times New Roman"/>
                <w:color w:val="000000"/>
                <w:sz w:val="28"/>
                <w:szCs w:val="28"/>
              </w:rPr>
              <w:t xml:space="preserve">1. Численность населения (семей), получившего жилые помещения и улучшившего жилищные условия </w:t>
            </w:r>
            <w:r w:rsidRPr="00FC2316">
              <w:rPr>
                <w:rFonts w:ascii="Times New Roman" w:hAnsi="Times New Roman" w:cs="Times New Roman"/>
                <w:b/>
                <w:bCs/>
                <w:color w:val="000000"/>
                <w:sz w:val="28"/>
                <w:szCs w:val="28"/>
              </w:rPr>
              <w:t>по договору социального найма в отчетном году</w:t>
            </w:r>
            <w:r w:rsidRPr="00FC2316">
              <w:rPr>
                <w:rFonts w:ascii="Times New Roman" w:hAnsi="Times New Roman" w:cs="Times New Roman"/>
                <w:color w:val="000000"/>
                <w:sz w:val="28"/>
                <w:szCs w:val="28"/>
              </w:rPr>
              <w:t>, чел.</w:t>
            </w:r>
            <w:r w:rsidRPr="00FC2316">
              <w:rPr>
                <w:rFonts w:ascii="Times New Roman" w:hAnsi="Times New Roman" w:cs="Times New Roman"/>
                <w:color w:val="000000"/>
                <w:sz w:val="28"/>
                <w:szCs w:val="28"/>
              </w:rPr>
              <w:br/>
            </w:r>
            <w:r w:rsidRPr="00FC2316">
              <w:rPr>
                <w:rFonts w:ascii="Times New Roman" w:hAnsi="Times New Roman" w:cs="Times New Roman"/>
                <w:i/>
                <w:iCs/>
                <w:color w:val="000000"/>
                <w:sz w:val="28"/>
                <w:szCs w:val="28"/>
              </w:rPr>
              <w:t>(по данным статистического отчета 4-жилфонд строка 04 графа 3)</w:t>
            </w:r>
          </w:p>
        </w:tc>
        <w:tc>
          <w:tcPr>
            <w:tcW w:w="960"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0</w:t>
            </w:r>
          </w:p>
        </w:tc>
        <w:tc>
          <w:tcPr>
            <w:tcW w:w="960"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1</w:t>
            </w:r>
          </w:p>
        </w:tc>
        <w:tc>
          <w:tcPr>
            <w:tcW w:w="960"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1</w:t>
            </w:r>
          </w:p>
        </w:tc>
        <w:tc>
          <w:tcPr>
            <w:tcW w:w="960"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1</w:t>
            </w:r>
          </w:p>
        </w:tc>
        <w:tc>
          <w:tcPr>
            <w:tcW w:w="960"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1</w:t>
            </w:r>
          </w:p>
        </w:tc>
      </w:tr>
      <w:tr w:rsidR="00DA1BB1" w:rsidRPr="00FC2316" w:rsidTr="002B7378">
        <w:trPr>
          <w:trHeight w:val="699"/>
        </w:trPr>
        <w:tc>
          <w:tcPr>
            <w:tcW w:w="3460" w:type="dxa"/>
            <w:tcBorders>
              <w:top w:val="nil"/>
              <w:left w:val="single" w:sz="4" w:space="0" w:color="auto"/>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both"/>
              <w:rPr>
                <w:rFonts w:ascii="Times New Roman" w:hAnsi="Times New Roman" w:cs="Times New Roman"/>
                <w:color w:val="000000"/>
                <w:sz w:val="28"/>
                <w:szCs w:val="28"/>
              </w:rPr>
            </w:pPr>
            <w:r w:rsidRPr="00FC2316">
              <w:rPr>
                <w:rFonts w:ascii="Times New Roman" w:hAnsi="Times New Roman" w:cs="Times New Roman"/>
                <w:color w:val="000000"/>
                <w:sz w:val="28"/>
                <w:szCs w:val="28"/>
              </w:rPr>
              <w:t xml:space="preserve">2. Численность населения (семей), состоящего на учете в качестве нуждающегося в жилых помещениях </w:t>
            </w:r>
            <w:r w:rsidRPr="00FC2316">
              <w:rPr>
                <w:rFonts w:ascii="Times New Roman" w:hAnsi="Times New Roman" w:cs="Times New Roman"/>
                <w:b/>
                <w:bCs/>
                <w:color w:val="000000"/>
                <w:sz w:val="28"/>
                <w:szCs w:val="28"/>
              </w:rPr>
              <w:t xml:space="preserve">по договорам социального найма на </w:t>
            </w:r>
            <w:r w:rsidRPr="00FC2316">
              <w:rPr>
                <w:rFonts w:ascii="Times New Roman" w:hAnsi="Times New Roman" w:cs="Times New Roman"/>
                <w:b/>
                <w:bCs/>
                <w:color w:val="000000"/>
                <w:sz w:val="28"/>
                <w:szCs w:val="28"/>
              </w:rPr>
              <w:lastRenderedPageBreak/>
              <w:t>конец прошлого года</w:t>
            </w:r>
            <w:r w:rsidRPr="00FC2316">
              <w:rPr>
                <w:rFonts w:ascii="Times New Roman" w:hAnsi="Times New Roman" w:cs="Times New Roman"/>
                <w:color w:val="000000"/>
                <w:sz w:val="28"/>
                <w:szCs w:val="28"/>
              </w:rPr>
              <w:t>, чел. *</w:t>
            </w:r>
          </w:p>
        </w:tc>
        <w:tc>
          <w:tcPr>
            <w:tcW w:w="960"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lastRenderedPageBreak/>
              <w:t>1</w:t>
            </w:r>
          </w:p>
        </w:tc>
        <w:tc>
          <w:tcPr>
            <w:tcW w:w="960"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1</w:t>
            </w:r>
          </w:p>
        </w:tc>
        <w:tc>
          <w:tcPr>
            <w:tcW w:w="960"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1</w:t>
            </w:r>
          </w:p>
        </w:tc>
        <w:tc>
          <w:tcPr>
            <w:tcW w:w="960"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1</w:t>
            </w:r>
          </w:p>
        </w:tc>
        <w:tc>
          <w:tcPr>
            <w:tcW w:w="960"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1</w:t>
            </w:r>
          </w:p>
        </w:tc>
      </w:tr>
      <w:tr w:rsidR="00DA1BB1" w:rsidRPr="00FC2316">
        <w:trPr>
          <w:trHeight w:val="2580"/>
        </w:trPr>
        <w:tc>
          <w:tcPr>
            <w:tcW w:w="3460" w:type="dxa"/>
            <w:tcBorders>
              <w:top w:val="nil"/>
              <w:left w:val="single" w:sz="4" w:space="0" w:color="auto"/>
              <w:bottom w:val="single" w:sz="4" w:space="0" w:color="auto"/>
              <w:right w:val="single" w:sz="4" w:space="0" w:color="auto"/>
            </w:tcBorders>
            <w:vAlign w:val="center"/>
          </w:tcPr>
          <w:p w:rsidR="00DA1BB1" w:rsidRPr="00FC2316" w:rsidRDefault="003401A3" w:rsidP="002B7378">
            <w:pPr>
              <w:autoSpaceDE w:val="0"/>
              <w:autoSpaceDN w:val="0"/>
              <w:adjustRightInd w:val="0"/>
              <w:spacing w:after="0" w:line="240" w:lineRule="auto"/>
              <w:jc w:val="both"/>
              <w:rPr>
                <w:rFonts w:ascii="Times New Roman" w:hAnsi="Times New Roman" w:cs="Times New Roman"/>
                <w:b/>
                <w:bCs/>
                <w:color w:val="000000"/>
                <w:sz w:val="28"/>
                <w:szCs w:val="28"/>
              </w:rPr>
            </w:pPr>
            <w:r w:rsidRPr="00FC2316">
              <w:rPr>
                <w:rFonts w:ascii="Times New Roman" w:hAnsi="Times New Roman" w:cs="Times New Roman"/>
                <w:b/>
                <w:bCs/>
                <w:color w:val="000000"/>
                <w:sz w:val="28"/>
                <w:szCs w:val="28"/>
              </w:rPr>
              <w:lastRenderedPageBreak/>
              <w:t xml:space="preserve">3. </w:t>
            </w:r>
            <w:proofErr w:type="gramStart"/>
            <w:r w:rsidRPr="00FC2316">
              <w:rPr>
                <w:rFonts w:ascii="Times New Roman" w:hAnsi="Times New Roman" w:cs="Times New Roman"/>
                <w:b/>
                <w:bCs/>
                <w:color w:val="000000"/>
                <w:sz w:val="28"/>
                <w:szCs w:val="28"/>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 % (стр. 1/стр. 2*100)</w:t>
            </w:r>
            <w:proofErr w:type="gramEnd"/>
          </w:p>
        </w:tc>
        <w:tc>
          <w:tcPr>
            <w:tcW w:w="960" w:type="dxa"/>
            <w:tcBorders>
              <w:top w:val="nil"/>
              <w:left w:val="nil"/>
              <w:bottom w:val="single" w:sz="4" w:space="0" w:color="auto"/>
              <w:right w:val="single" w:sz="4" w:space="0" w:color="auto"/>
            </w:tcBorders>
            <w:shd w:val="clear" w:color="000000" w:fill="D8D8D8"/>
            <w:vAlign w:val="center"/>
          </w:tcPr>
          <w:p w:rsidR="00DA1BB1" w:rsidRPr="00FC2316" w:rsidRDefault="003401A3">
            <w:pPr>
              <w:autoSpaceDE w:val="0"/>
              <w:autoSpaceDN w:val="0"/>
              <w:adjustRightInd w:val="0"/>
              <w:spacing w:after="0" w:line="240" w:lineRule="auto"/>
              <w:jc w:val="right"/>
              <w:rPr>
                <w:rFonts w:ascii="Times New Roman" w:hAnsi="Times New Roman" w:cs="Times New Roman"/>
                <w:b/>
                <w:bCs/>
                <w:color w:val="000000"/>
                <w:sz w:val="28"/>
                <w:szCs w:val="28"/>
              </w:rPr>
            </w:pPr>
            <w:r w:rsidRPr="00FC2316">
              <w:rPr>
                <w:rFonts w:ascii="Times New Roman" w:hAnsi="Times New Roman" w:cs="Times New Roman"/>
                <w:b/>
                <w:bCs/>
                <w:color w:val="000000"/>
                <w:sz w:val="28"/>
                <w:szCs w:val="28"/>
              </w:rPr>
              <w:t>0,00</w:t>
            </w:r>
          </w:p>
        </w:tc>
        <w:tc>
          <w:tcPr>
            <w:tcW w:w="960" w:type="dxa"/>
            <w:tcBorders>
              <w:top w:val="nil"/>
              <w:left w:val="nil"/>
              <w:bottom w:val="single" w:sz="4" w:space="0" w:color="auto"/>
              <w:right w:val="single" w:sz="4" w:space="0" w:color="auto"/>
            </w:tcBorders>
            <w:shd w:val="clear" w:color="000000" w:fill="D8D8D8"/>
            <w:vAlign w:val="center"/>
          </w:tcPr>
          <w:p w:rsidR="00DA1BB1" w:rsidRPr="00FC2316" w:rsidRDefault="003401A3">
            <w:pPr>
              <w:autoSpaceDE w:val="0"/>
              <w:autoSpaceDN w:val="0"/>
              <w:adjustRightInd w:val="0"/>
              <w:spacing w:after="0" w:line="240" w:lineRule="auto"/>
              <w:jc w:val="right"/>
              <w:rPr>
                <w:rFonts w:ascii="Times New Roman" w:hAnsi="Times New Roman" w:cs="Times New Roman"/>
                <w:b/>
                <w:bCs/>
                <w:color w:val="000000"/>
                <w:sz w:val="28"/>
                <w:szCs w:val="28"/>
              </w:rPr>
            </w:pPr>
            <w:r w:rsidRPr="00FC2316">
              <w:rPr>
                <w:rFonts w:ascii="Times New Roman" w:hAnsi="Times New Roman" w:cs="Times New Roman"/>
                <w:b/>
                <w:bCs/>
                <w:color w:val="000000"/>
                <w:sz w:val="28"/>
                <w:szCs w:val="28"/>
              </w:rPr>
              <w:t>100</w:t>
            </w:r>
          </w:p>
        </w:tc>
        <w:tc>
          <w:tcPr>
            <w:tcW w:w="960" w:type="dxa"/>
            <w:tcBorders>
              <w:top w:val="nil"/>
              <w:left w:val="nil"/>
              <w:bottom w:val="single" w:sz="4" w:space="0" w:color="auto"/>
              <w:right w:val="single" w:sz="4" w:space="0" w:color="auto"/>
            </w:tcBorders>
            <w:shd w:val="clear" w:color="000000" w:fill="D8D8D8"/>
            <w:vAlign w:val="center"/>
          </w:tcPr>
          <w:p w:rsidR="00DA1BB1" w:rsidRPr="00FC2316" w:rsidRDefault="003401A3">
            <w:pPr>
              <w:autoSpaceDE w:val="0"/>
              <w:autoSpaceDN w:val="0"/>
              <w:adjustRightInd w:val="0"/>
              <w:spacing w:after="0" w:line="240" w:lineRule="auto"/>
              <w:jc w:val="right"/>
              <w:rPr>
                <w:rFonts w:ascii="Times New Roman" w:hAnsi="Times New Roman" w:cs="Times New Roman"/>
                <w:b/>
                <w:bCs/>
                <w:color w:val="000000"/>
                <w:sz w:val="28"/>
                <w:szCs w:val="28"/>
              </w:rPr>
            </w:pPr>
            <w:r w:rsidRPr="00FC2316">
              <w:rPr>
                <w:rFonts w:ascii="Times New Roman" w:hAnsi="Times New Roman" w:cs="Times New Roman"/>
                <w:b/>
                <w:bCs/>
                <w:color w:val="000000"/>
                <w:sz w:val="28"/>
                <w:szCs w:val="28"/>
              </w:rPr>
              <w:t>100</w:t>
            </w:r>
          </w:p>
        </w:tc>
        <w:tc>
          <w:tcPr>
            <w:tcW w:w="960" w:type="dxa"/>
            <w:tcBorders>
              <w:top w:val="nil"/>
              <w:left w:val="nil"/>
              <w:bottom w:val="single" w:sz="4" w:space="0" w:color="auto"/>
              <w:right w:val="single" w:sz="4" w:space="0" w:color="auto"/>
            </w:tcBorders>
            <w:shd w:val="clear" w:color="000000" w:fill="D8D8D8"/>
            <w:vAlign w:val="center"/>
          </w:tcPr>
          <w:p w:rsidR="00DA1BB1" w:rsidRPr="00FC2316" w:rsidRDefault="003401A3">
            <w:pPr>
              <w:autoSpaceDE w:val="0"/>
              <w:autoSpaceDN w:val="0"/>
              <w:adjustRightInd w:val="0"/>
              <w:spacing w:after="0" w:line="240" w:lineRule="auto"/>
              <w:jc w:val="right"/>
              <w:rPr>
                <w:rFonts w:ascii="Times New Roman" w:hAnsi="Times New Roman" w:cs="Times New Roman"/>
                <w:b/>
                <w:bCs/>
                <w:color w:val="000000"/>
                <w:sz w:val="28"/>
                <w:szCs w:val="28"/>
              </w:rPr>
            </w:pPr>
            <w:r w:rsidRPr="00FC2316">
              <w:rPr>
                <w:rFonts w:ascii="Times New Roman" w:hAnsi="Times New Roman" w:cs="Times New Roman"/>
                <w:b/>
                <w:bCs/>
                <w:color w:val="000000"/>
                <w:sz w:val="28"/>
                <w:szCs w:val="28"/>
              </w:rPr>
              <w:t>100</w:t>
            </w:r>
          </w:p>
        </w:tc>
        <w:tc>
          <w:tcPr>
            <w:tcW w:w="960" w:type="dxa"/>
            <w:tcBorders>
              <w:top w:val="nil"/>
              <w:left w:val="nil"/>
              <w:bottom w:val="single" w:sz="4" w:space="0" w:color="auto"/>
              <w:right w:val="single" w:sz="4" w:space="0" w:color="auto"/>
            </w:tcBorders>
            <w:shd w:val="clear" w:color="000000" w:fill="D8D8D8"/>
            <w:vAlign w:val="center"/>
          </w:tcPr>
          <w:p w:rsidR="00DA1BB1" w:rsidRPr="00FC2316" w:rsidRDefault="003401A3">
            <w:pPr>
              <w:autoSpaceDE w:val="0"/>
              <w:autoSpaceDN w:val="0"/>
              <w:adjustRightInd w:val="0"/>
              <w:spacing w:after="0" w:line="240" w:lineRule="auto"/>
              <w:jc w:val="right"/>
              <w:rPr>
                <w:rFonts w:ascii="Times New Roman" w:hAnsi="Times New Roman" w:cs="Times New Roman"/>
                <w:b/>
                <w:bCs/>
                <w:color w:val="000000"/>
                <w:sz w:val="28"/>
                <w:szCs w:val="28"/>
              </w:rPr>
            </w:pPr>
            <w:r w:rsidRPr="00FC2316">
              <w:rPr>
                <w:rFonts w:ascii="Times New Roman" w:hAnsi="Times New Roman" w:cs="Times New Roman"/>
                <w:b/>
                <w:bCs/>
                <w:color w:val="000000"/>
                <w:sz w:val="28"/>
                <w:szCs w:val="28"/>
              </w:rPr>
              <w:t>100</w:t>
            </w:r>
          </w:p>
        </w:tc>
      </w:tr>
    </w:tbl>
    <w:p w:rsidR="00DA1BB1" w:rsidRPr="00FC2316" w:rsidRDefault="003401A3">
      <w:pPr>
        <w:autoSpaceDE w:val="0"/>
        <w:autoSpaceDN w:val="0"/>
        <w:adjustRightInd w:val="0"/>
        <w:spacing w:line="240" w:lineRule="auto"/>
        <w:contextualSpacing/>
        <w:jc w:val="both"/>
        <w:rPr>
          <w:rFonts w:ascii="Times New Roman" w:hAnsi="Times New Roman" w:cs="Times New Roman"/>
          <w:sz w:val="28"/>
          <w:szCs w:val="28"/>
        </w:rPr>
      </w:pPr>
      <w:r w:rsidRPr="00FC2316">
        <w:rPr>
          <w:rFonts w:ascii="Times New Roman" w:hAnsi="Times New Roman" w:cs="Times New Roman"/>
          <w:sz w:val="28"/>
          <w:szCs w:val="28"/>
        </w:rPr>
        <w:tab/>
        <w:t>Планируемое значение показателя в 2021-23гг. составит 100% (при численности населения (семей), состоящих на учет</w:t>
      </w:r>
      <w:proofErr w:type="gramStart"/>
      <w:r w:rsidRPr="00FC2316">
        <w:rPr>
          <w:rFonts w:ascii="Times New Roman" w:hAnsi="Times New Roman" w:cs="Times New Roman"/>
          <w:sz w:val="28"/>
          <w:szCs w:val="28"/>
        </w:rPr>
        <w:t>е-</w:t>
      </w:r>
      <w:proofErr w:type="gramEnd"/>
      <w:r w:rsidR="002B7378">
        <w:rPr>
          <w:rFonts w:ascii="Times New Roman" w:hAnsi="Times New Roman" w:cs="Times New Roman"/>
          <w:sz w:val="28"/>
          <w:szCs w:val="28"/>
        </w:rPr>
        <w:t xml:space="preserve"> </w:t>
      </w:r>
      <w:r w:rsidRPr="00FC2316">
        <w:rPr>
          <w:rFonts w:ascii="Times New Roman" w:hAnsi="Times New Roman" w:cs="Times New Roman"/>
          <w:sz w:val="28"/>
          <w:szCs w:val="28"/>
        </w:rPr>
        <w:t xml:space="preserve">это 1 семья и численности населения, получивших жилые помещения в количестве 1-й семьи). </w:t>
      </w:r>
    </w:p>
    <w:p w:rsidR="00DA1BB1" w:rsidRPr="00FC2316" w:rsidRDefault="003401A3">
      <w:pPr>
        <w:autoSpaceDE w:val="0"/>
        <w:autoSpaceDN w:val="0"/>
        <w:adjustRightInd w:val="0"/>
        <w:spacing w:line="240" w:lineRule="auto"/>
        <w:ind w:firstLine="720"/>
        <w:contextualSpacing/>
        <w:jc w:val="both"/>
        <w:rPr>
          <w:rFonts w:ascii="Times New Roman" w:hAnsi="Times New Roman" w:cs="Times New Roman"/>
          <w:sz w:val="28"/>
          <w:szCs w:val="28"/>
        </w:rPr>
      </w:pPr>
      <w:r w:rsidRPr="00FC2316">
        <w:rPr>
          <w:rFonts w:ascii="Times New Roman" w:hAnsi="Times New Roman" w:cs="Times New Roman"/>
          <w:sz w:val="28"/>
          <w:szCs w:val="28"/>
        </w:rPr>
        <w:t xml:space="preserve">В </w:t>
      </w:r>
      <w:proofErr w:type="spellStart"/>
      <w:r w:rsidRPr="00FC2316">
        <w:rPr>
          <w:rFonts w:ascii="Times New Roman" w:hAnsi="Times New Roman" w:cs="Times New Roman"/>
          <w:sz w:val="28"/>
          <w:szCs w:val="28"/>
        </w:rPr>
        <w:t>Боготольском</w:t>
      </w:r>
      <w:proofErr w:type="spellEnd"/>
      <w:r w:rsidRPr="00FC2316">
        <w:rPr>
          <w:rFonts w:ascii="Times New Roman" w:hAnsi="Times New Roman" w:cs="Times New Roman"/>
          <w:sz w:val="28"/>
          <w:szCs w:val="28"/>
        </w:rPr>
        <w:t xml:space="preserve"> районе в 2020 году действовали следующие муниципальные программы:</w:t>
      </w:r>
    </w:p>
    <w:p w:rsidR="00DA1BB1" w:rsidRPr="00FC2316" w:rsidRDefault="003401A3">
      <w:pPr>
        <w:autoSpaceDE w:val="0"/>
        <w:autoSpaceDN w:val="0"/>
        <w:adjustRightInd w:val="0"/>
        <w:spacing w:line="240" w:lineRule="auto"/>
        <w:ind w:firstLine="720"/>
        <w:contextualSpacing/>
        <w:jc w:val="both"/>
        <w:rPr>
          <w:rFonts w:ascii="Times New Roman" w:hAnsi="Times New Roman" w:cs="Times New Roman"/>
          <w:sz w:val="28"/>
          <w:szCs w:val="28"/>
        </w:rPr>
      </w:pPr>
      <w:r w:rsidRPr="00FC2316">
        <w:rPr>
          <w:rFonts w:ascii="Times New Roman" w:hAnsi="Times New Roman" w:cs="Times New Roman"/>
          <w:sz w:val="28"/>
          <w:szCs w:val="28"/>
        </w:rPr>
        <w:t xml:space="preserve">- муниципальная программа «Обеспечение доступным и комфортным жильем граждан </w:t>
      </w:r>
      <w:proofErr w:type="spellStart"/>
      <w:r w:rsidRPr="00FC2316">
        <w:rPr>
          <w:rFonts w:ascii="Times New Roman" w:hAnsi="Times New Roman" w:cs="Times New Roman"/>
          <w:sz w:val="28"/>
          <w:szCs w:val="28"/>
        </w:rPr>
        <w:t>Боготольского</w:t>
      </w:r>
      <w:proofErr w:type="spellEnd"/>
      <w:r w:rsidRPr="00FC2316">
        <w:rPr>
          <w:rFonts w:ascii="Times New Roman" w:hAnsi="Times New Roman" w:cs="Times New Roman"/>
          <w:sz w:val="28"/>
          <w:szCs w:val="28"/>
        </w:rPr>
        <w:t xml:space="preserve"> района»</w:t>
      </w:r>
    </w:p>
    <w:p w:rsidR="00DA1BB1" w:rsidRPr="00FC2316" w:rsidRDefault="003401A3">
      <w:pPr>
        <w:autoSpaceDE w:val="0"/>
        <w:autoSpaceDN w:val="0"/>
        <w:adjustRightInd w:val="0"/>
        <w:spacing w:line="240" w:lineRule="auto"/>
        <w:ind w:firstLine="720"/>
        <w:contextualSpacing/>
        <w:jc w:val="both"/>
        <w:rPr>
          <w:rFonts w:ascii="Times New Roman" w:hAnsi="Times New Roman" w:cs="Times New Roman"/>
          <w:kern w:val="2"/>
          <w:sz w:val="28"/>
          <w:szCs w:val="28"/>
        </w:rPr>
      </w:pPr>
      <w:r w:rsidRPr="00FC2316">
        <w:rPr>
          <w:rFonts w:ascii="Times New Roman" w:hAnsi="Times New Roman" w:cs="Times New Roman"/>
          <w:sz w:val="28"/>
          <w:szCs w:val="28"/>
        </w:rPr>
        <w:t xml:space="preserve">по подпрограмме 4 </w:t>
      </w:r>
      <w:r w:rsidRPr="00FC2316">
        <w:rPr>
          <w:rFonts w:ascii="Times New Roman" w:hAnsi="Times New Roman" w:cs="Times New Roman"/>
          <w:kern w:val="2"/>
          <w:sz w:val="28"/>
          <w:szCs w:val="28"/>
        </w:rPr>
        <w:t>«</w:t>
      </w:r>
      <w:r w:rsidRPr="00FC2316">
        <w:rPr>
          <w:rFonts w:ascii="Times New Roman" w:hAnsi="Times New Roman" w:cs="Times New Roman"/>
          <w:kern w:val="36"/>
          <w:sz w:val="28"/>
          <w:szCs w:val="28"/>
        </w:rPr>
        <w:t xml:space="preserve">Осуществление полномочий, переданных сельскими советами </w:t>
      </w:r>
      <w:proofErr w:type="spellStart"/>
      <w:r w:rsidRPr="00FC2316">
        <w:rPr>
          <w:rFonts w:ascii="Times New Roman" w:hAnsi="Times New Roman" w:cs="Times New Roman"/>
          <w:kern w:val="36"/>
          <w:sz w:val="28"/>
          <w:szCs w:val="28"/>
        </w:rPr>
        <w:t>Боготольского</w:t>
      </w:r>
      <w:proofErr w:type="spellEnd"/>
      <w:r w:rsidRPr="00FC2316">
        <w:rPr>
          <w:rFonts w:ascii="Times New Roman" w:hAnsi="Times New Roman" w:cs="Times New Roman"/>
          <w:kern w:val="36"/>
          <w:sz w:val="28"/>
          <w:szCs w:val="28"/>
        </w:rPr>
        <w:t xml:space="preserve"> района</w:t>
      </w:r>
      <w:r w:rsidRPr="00FC2316">
        <w:rPr>
          <w:rFonts w:ascii="Times New Roman" w:hAnsi="Times New Roman" w:cs="Times New Roman"/>
          <w:color w:val="000000"/>
          <w:sz w:val="28"/>
          <w:szCs w:val="28"/>
        </w:rPr>
        <w:t xml:space="preserve"> по созданию условий для обеспечения доступным и комфортным жильем граждан </w:t>
      </w:r>
      <w:proofErr w:type="spellStart"/>
      <w:r w:rsidRPr="00FC2316">
        <w:rPr>
          <w:rFonts w:ascii="Times New Roman" w:hAnsi="Times New Roman" w:cs="Times New Roman"/>
          <w:color w:val="000000"/>
          <w:sz w:val="28"/>
          <w:szCs w:val="28"/>
        </w:rPr>
        <w:t>Боготольского</w:t>
      </w:r>
      <w:proofErr w:type="spellEnd"/>
      <w:r w:rsidRPr="00FC2316">
        <w:rPr>
          <w:rFonts w:ascii="Times New Roman" w:hAnsi="Times New Roman" w:cs="Times New Roman"/>
          <w:color w:val="000000"/>
          <w:sz w:val="28"/>
          <w:szCs w:val="28"/>
        </w:rPr>
        <w:t xml:space="preserve"> района</w:t>
      </w:r>
      <w:r w:rsidRPr="00FC2316">
        <w:rPr>
          <w:rFonts w:ascii="Times New Roman" w:hAnsi="Times New Roman" w:cs="Times New Roman"/>
          <w:kern w:val="2"/>
          <w:sz w:val="28"/>
          <w:szCs w:val="28"/>
        </w:rPr>
        <w:t>» в 2020 году улучшила жилищные условия 1 молодая семья.</w:t>
      </w:r>
    </w:p>
    <w:p w:rsidR="00DA1BB1" w:rsidRPr="00FC2316" w:rsidRDefault="003401A3">
      <w:pPr>
        <w:autoSpaceDE w:val="0"/>
        <w:autoSpaceDN w:val="0"/>
        <w:adjustRightInd w:val="0"/>
        <w:spacing w:line="240" w:lineRule="auto"/>
        <w:ind w:firstLine="720"/>
        <w:contextualSpacing/>
        <w:jc w:val="both"/>
        <w:rPr>
          <w:rFonts w:ascii="Times New Roman" w:hAnsi="Times New Roman" w:cs="Times New Roman"/>
          <w:sz w:val="28"/>
          <w:szCs w:val="28"/>
        </w:rPr>
      </w:pPr>
      <w:r w:rsidRPr="00FC2316">
        <w:rPr>
          <w:rFonts w:ascii="Times New Roman" w:hAnsi="Times New Roman" w:cs="Times New Roman"/>
          <w:kern w:val="2"/>
          <w:sz w:val="28"/>
          <w:szCs w:val="28"/>
        </w:rPr>
        <w:t xml:space="preserve">В 2020 году на территории района отсутствовало жилье, официально признанное аварийным и внесенное в перечень аварийного жилья, </w:t>
      </w:r>
      <w:proofErr w:type="gramStart"/>
      <w:r w:rsidRPr="00FC2316">
        <w:rPr>
          <w:rFonts w:ascii="Times New Roman" w:hAnsi="Times New Roman" w:cs="Times New Roman"/>
          <w:kern w:val="2"/>
          <w:sz w:val="28"/>
          <w:szCs w:val="28"/>
        </w:rPr>
        <w:t>следовательно</w:t>
      </w:r>
      <w:proofErr w:type="gramEnd"/>
      <w:r w:rsidRPr="00FC2316">
        <w:rPr>
          <w:rFonts w:ascii="Times New Roman" w:hAnsi="Times New Roman" w:cs="Times New Roman"/>
          <w:kern w:val="2"/>
          <w:sz w:val="28"/>
          <w:szCs w:val="28"/>
        </w:rPr>
        <w:t xml:space="preserve"> заявки на вступление в государственную программу по переселению граждан из аварийного жилья не подавались.</w:t>
      </w:r>
    </w:p>
    <w:p w:rsidR="00DA1BB1" w:rsidRPr="00FC2316" w:rsidRDefault="003401A3" w:rsidP="002B7378">
      <w:pPr>
        <w:autoSpaceDE w:val="0"/>
        <w:autoSpaceDN w:val="0"/>
        <w:adjustRightInd w:val="0"/>
        <w:spacing w:line="240" w:lineRule="auto"/>
        <w:contextualSpacing/>
        <w:jc w:val="both"/>
        <w:rPr>
          <w:rFonts w:ascii="Times New Roman" w:hAnsi="Times New Roman" w:cs="Times New Roman"/>
          <w:sz w:val="28"/>
          <w:szCs w:val="28"/>
        </w:rPr>
      </w:pPr>
      <w:r w:rsidRPr="00FC2316">
        <w:rPr>
          <w:rFonts w:ascii="Times New Roman" w:hAnsi="Times New Roman" w:cs="Times New Roman"/>
          <w:sz w:val="28"/>
          <w:szCs w:val="28"/>
        </w:rPr>
        <w:tab/>
        <w:t>Жилье в районе строится в большей доле индивидуальными застройщиками за счет собственных и заемных средств.</w:t>
      </w:r>
    </w:p>
    <w:p w:rsidR="00DA1BB1" w:rsidRPr="00FC2316" w:rsidRDefault="00DA1BB1">
      <w:pPr>
        <w:widowControl w:val="0"/>
        <w:autoSpaceDE w:val="0"/>
        <w:autoSpaceDN w:val="0"/>
        <w:adjustRightInd w:val="0"/>
        <w:spacing w:after="0" w:line="240" w:lineRule="auto"/>
        <w:rPr>
          <w:rFonts w:ascii="Times New Roman" w:hAnsi="Times New Roman" w:cs="Times New Roman"/>
          <w:color w:val="000000"/>
          <w:sz w:val="28"/>
          <w:szCs w:val="28"/>
        </w:rPr>
      </w:pPr>
    </w:p>
    <w:p w:rsidR="00DA1BB1" w:rsidRDefault="003401A3" w:rsidP="002B7378">
      <w:pPr>
        <w:widowControl w:val="0"/>
        <w:autoSpaceDE w:val="0"/>
        <w:autoSpaceDN w:val="0"/>
        <w:adjustRightInd w:val="0"/>
        <w:spacing w:after="0" w:line="240" w:lineRule="auto"/>
        <w:jc w:val="center"/>
        <w:rPr>
          <w:rFonts w:ascii="Times New Roman" w:hAnsi="Times New Roman" w:cs="Times New Roman"/>
          <w:b/>
          <w:bCs/>
          <w:color w:val="000000"/>
          <w:sz w:val="28"/>
          <w:szCs w:val="28"/>
        </w:rPr>
      </w:pPr>
      <w:r w:rsidRPr="00FC2316">
        <w:rPr>
          <w:rFonts w:ascii="Times New Roman" w:hAnsi="Times New Roman" w:cs="Times New Roman"/>
          <w:b/>
          <w:bCs/>
          <w:color w:val="000000"/>
          <w:sz w:val="28"/>
          <w:szCs w:val="28"/>
        </w:rPr>
        <w:t>VIII. Организация муниципального управления</w:t>
      </w:r>
    </w:p>
    <w:p w:rsidR="002B7378" w:rsidRPr="00FC2316" w:rsidRDefault="002B7378" w:rsidP="002B7378">
      <w:pPr>
        <w:widowControl w:val="0"/>
        <w:autoSpaceDE w:val="0"/>
        <w:autoSpaceDN w:val="0"/>
        <w:adjustRightInd w:val="0"/>
        <w:spacing w:after="0" w:line="240" w:lineRule="auto"/>
        <w:jc w:val="center"/>
        <w:rPr>
          <w:rFonts w:ascii="Times New Roman" w:hAnsi="Times New Roman" w:cs="Times New Roman"/>
          <w:color w:val="000000"/>
          <w:sz w:val="28"/>
          <w:szCs w:val="28"/>
        </w:rPr>
      </w:pPr>
    </w:p>
    <w:p w:rsidR="00DA1BB1" w:rsidRPr="00FC2316" w:rsidRDefault="003401A3" w:rsidP="002B7378">
      <w:pPr>
        <w:widowControl w:val="0"/>
        <w:autoSpaceDE w:val="0"/>
        <w:autoSpaceDN w:val="0"/>
        <w:adjustRightInd w:val="0"/>
        <w:spacing w:after="0" w:line="240" w:lineRule="auto"/>
        <w:contextualSpacing/>
        <w:jc w:val="both"/>
        <w:rPr>
          <w:rFonts w:ascii="Times New Roman" w:hAnsi="Times New Roman" w:cs="Times New Roman"/>
          <w:color w:val="000000"/>
          <w:sz w:val="28"/>
          <w:szCs w:val="28"/>
        </w:rPr>
      </w:pPr>
      <w:r w:rsidRPr="00FC2316">
        <w:rPr>
          <w:rFonts w:ascii="Times New Roman" w:hAnsi="Times New Roman" w:cs="Times New Roman"/>
          <w:b/>
          <w:bCs/>
          <w:color w:val="000000"/>
          <w:sz w:val="28"/>
          <w:szCs w:val="28"/>
        </w:rPr>
        <w:t>31.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p w:rsidR="00DA1BB1" w:rsidRPr="00FC2316" w:rsidRDefault="002B7378">
      <w:pPr>
        <w:autoSpaceDE w:val="0"/>
        <w:autoSpaceDN w:val="0"/>
        <w:adjustRightInd w:val="0"/>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proofErr w:type="gramStart"/>
      <w:r w:rsidR="003401A3" w:rsidRPr="00FC2316">
        <w:rPr>
          <w:rFonts w:ascii="Times New Roman" w:hAnsi="Times New Roman" w:cs="Times New Roman"/>
          <w:sz w:val="28"/>
          <w:szCs w:val="28"/>
        </w:rPr>
        <w:t xml:space="preserve">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района (без учета субвенций) составила в 2020 году 10,24%, что ниже уровня </w:t>
      </w:r>
      <w:r w:rsidR="003401A3" w:rsidRPr="00FC2316">
        <w:rPr>
          <w:rFonts w:ascii="Times New Roman" w:hAnsi="Times New Roman" w:cs="Times New Roman"/>
          <w:sz w:val="28"/>
          <w:szCs w:val="28"/>
        </w:rPr>
        <w:lastRenderedPageBreak/>
        <w:t>2019 года на 0,72%. В 2021 году рост показателя к уровню 2019 года незначителен, и составил 0,34%.</w:t>
      </w:r>
      <w:proofErr w:type="gramEnd"/>
    </w:p>
    <w:p w:rsidR="00DA1BB1" w:rsidRPr="00FC2316" w:rsidRDefault="003401A3">
      <w:pPr>
        <w:autoSpaceDE w:val="0"/>
        <w:autoSpaceDN w:val="0"/>
        <w:adjustRightInd w:val="0"/>
        <w:spacing w:line="240" w:lineRule="auto"/>
        <w:contextualSpacing/>
        <w:jc w:val="both"/>
        <w:rPr>
          <w:rFonts w:ascii="Times New Roman" w:hAnsi="Times New Roman" w:cs="Times New Roman"/>
          <w:sz w:val="28"/>
          <w:szCs w:val="28"/>
        </w:rPr>
      </w:pPr>
      <w:r w:rsidRPr="00FC2316">
        <w:rPr>
          <w:rFonts w:ascii="Times New Roman" w:hAnsi="Times New Roman" w:cs="Times New Roman"/>
          <w:sz w:val="28"/>
          <w:szCs w:val="28"/>
        </w:rPr>
        <w:tab/>
      </w:r>
      <w:proofErr w:type="gramStart"/>
      <w:r w:rsidRPr="00FC2316">
        <w:rPr>
          <w:rFonts w:ascii="Times New Roman" w:hAnsi="Times New Roman" w:cs="Times New Roman"/>
          <w:sz w:val="28"/>
          <w:szCs w:val="28"/>
        </w:rPr>
        <w:t>Ожидаемое увеличение показателя в 2022 и 2023 г.г. связано, в первую очередь, с изменением объема Субсидий в общем объеме доходов консолидированного бюджета района (снижение от запланированных субсидий на 2021 год), и увеличением объема налоговых и неналоговых доходов в 2021 году на 1,2 млн. рублей, 2022 году на 1,4 млн. рублей.</w:t>
      </w:r>
      <w:proofErr w:type="gramEnd"/>
    </w:p>
    <w:p w:rsidR="00DA1BB1" w:rsidRPr="00FC2316" w:rsidRDefault="003401A3" w:rsidP="00373390">
      <w:pPr>
        <w:widowControl w:val="0"/>
        <w:autoSpaceDE w:val="0"/>
        <w:autoSpaceDN w:val="0"/>
        <w:adjustRightInd w:val="0"/>
        <w:spacing w:after="0" w:line="240" w:lineRule="auto"/>
        <w:contextualSpacing/>
        <w:jc w:val="both"/>
        <w:rPr>
          <w:rFonts w:ascii="Times New Roman" w:hAnsi="Times New Roman" w:cs="Times New Roman"/>
          <w:sz w:val="28"/>
          <w:szCs w:val="28"/>
        </w:rPr>
      </w:pPr>
      <w:r w:rsidRPr="00FC2316">
        <w:rPr>
          <w:rFonts w:ascii="Times New Roman" w:hAnsi="Times New Roman" w:cs="Times New Roman"/>
          <w:b/>
          <w:bCs/>
          <w:color w:val="000000"/>
          <w:sz w:val="28"/>
          <w:szCs w:val="28"/>
        </w:rPr>
        <w:t>32. 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p w:rsidR="00DA1BB1" w:rsidRPr="00FC2316" w:rsidRDefault="002B7378">
      <w:pPr>
        <w:autoSpaceDE w:val="0"/>
        <w:autoSpaceDN w:val="0"/>
        <w:adjustRightInd w:val="0"/>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3401A3" w:rsidRPr="00FC2316">
        <w:rPr>
          <w:rFonts w:ascii="Times New Roman" w:hAnsi="Times New Roman" w:cs="Times New Roman"/>
          <w:sz w:val="28"/>
          <w:szCs w:val="28"/>
        </w:rPr>
        <w:t>Организации муниципальной формы собственности, находящиеся в стадии банкротства, на территории муниципального района отсутствуют.</w:t>
      </w:r>
    </w:p>
    <w:p w:rsidR="00DA1BB1" w:rsidRPr="00FC2316" w:rsidRDefault="003401A3" w:rsidP="00373390">
      <w:pPr>
        <w:widowControl w:val="0"/>
        <w:autoSpaceDE w:val="0"/>
        <w:autoSpaceDN w:val="0"/>
        <w:adjustRightInd w:val="0"/>
        <w:spacing w:after="0" w:line="240" w:lineRule="auto"/>
        <w:contextualSpacing/>
        <w:jc w:val="both"/>
        <w:rPr>
          <w:rFonts w:ascii="Times New Roman" w:hAnsi="Times New Roman" w:cs="Times New Roman"/>
          <w:sz w:val="28"/>
          <w:szCs w:val="28"/>
        </w:rPr>
      </w:pPr>
      <w:r w:rsidRPr="00FC2316">
        <w:rPr>
          <w:rFonts w:ascii="Times New Roman" w:hAnsi="Times New Roman" w:cs="Times New Roman"/>
          <w:b/>
          <w:bCs/>
          <w:color w:val="000000"/>
          <w:sz w:val="28"/>
          <w:szCs w:val="28"/>
        </w:rPr>
        <w:t>33. Объем не завершенного в установленные сроки строительства, осуществляемого за счет средств бюджета муниципального, городского округов (муниципального района)</w:t>
      </w:r>
    </w:p>
    <w:p w:rsidR="00DA1BB1" w:rsidRPr="00FC2316" w:rsidRDefault="002B7378">
      <w:pPr>
        <w:widowControl w:val="0"/>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ab/>
      </w:r>
      <w:r w:rsidR="003401A3" w:rsidRPr="00FC2316">
        <w:rPr>
          <w:rFonts w:ascii="Times New Roman" w:hAnsi="Times New Roman" w:cs="Times New Roman"/>
          <w:sz w:val="28"/>
          <w:szCs w:val="28"/>
        </w:rPr>
        <w:t>Не завершенного в установленные сроки строительства, осуществляемого за счет средств бюджета муниципального района на территории нет.</w:t>
      </w:r>
    </w:p>
    <w:p w:rsidR="00DA1BB1" w:rsidRPr="00FC2316" w:rsidRDefault="003401A3" w:rsidP="00373390">
      <w:pPr>
        <w:widowControl w:val="0"/>
        <w:autoSpaceDE w:val="0"/>
        <w:autoSpaceDN w:val="0"/>
        <w:adjustRightInd w:val="0"/>
        <w:spacing w:after="0" w:line="240" w:lineRule="auto"/>
        <w:contextualSpacing/>
        <w:jc w:val="both"/>
        <w:rPr>
          <w:rFonts w:ascii="Times New Roman" w:hAnsi="Times New Roman" w:cs="Times New Roman"/>
          <w:sz w:val="28"/>
          <w:szCs w:val="28"/>
        </w:rPr>
      </w:pPr>
      <w:r w:rsidRPr="00FC2316">
        <w:rPr>
          <w:rFonts w:ascii="Times New Roman" w:hAnsi="Times New Roman" w:cs="Times New Roman"/>
          <w:b/>
          <w:bCs/>
          <w:color w:val="000000"/>
          <w:sz w:val="28"/>
          <w:szCs w:val="28"/>
        </w:rPr>
        <w:t>34.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DA1BB1" w:rsidRPr="00FC2316" w:rsidRDefault="002B7378" w:rsidP="002B7378">
      <w:pPr>
        <w:autoSpaceDE w:val="0"/>
        <w:autoSpaceDN w:val="0"/>
        <w:adjustRightInd w:val="0"/>
        <w:spacing w:line="240" w:lineRule="auto"/>
        <w:contextualSpacing/>
        <w:jc w:val="both"/>
        <w:rPr>
          <w:rFonts w:ascii="Times New Roman" w:hAnsi="Times New Roman" w:cs="Times New Roman"/>
          <w:color w:val="000000"/>
          <w:sz w:val="28"/>
          <w:szCs w:val="28"/>
        </w:rPr>
      </w:pPr>
      <w:r>
        <w:rPr>
          <w:rFonts w:ascii="Times New Roman" w:hAnsi="Times New Roman" w:cs="Times New Roman"/>
          <w:sz w:val="28"/>
          <w:szCs w:val="28"/>
        </w:rPr>
        <w:tab/>
      </w:r>
      <w:r w:rsidR="003401A3" w:rsidRPr="00FC2316">
        <w:rPr>
          <w:rFonts w:ascii="Times New Roman" w:hAnsi="Times New Roman" w:cs="Times New Roman"/>
          <w:sz w:val="28"/>
          <w:szCs w:val="28"/>
        </w:rPr>
        <w:t>В 2020 году кредиторская задолженность у муниципальных учреждений района отсутствовала. Задолженности по заработной плате перед работниками бюджетной сферы нет.</w:t>
      </w:r>
    </w:p>
    <w:p w:rsidR="00DA1BB1" w:rsidRPr="00FC2316" w:rsidRDefault="003401A3" w:rsidP="00373390">
      <w:pPr>
        <w:widowControl w:val="0"/>
        <w:autoSpaceDE w:val="0"/>
        <w:autoSpaceDN w:val="0"/>
        <w:adjustRightInd w:val="0"/>
        <w:spacing w:after="0" w:line="240" w:lineRule="auto"/>
        <w:contextualSpacing/>
        <w:jc w:val="both"/>
        <w:rPr>
          <w:rFonts w:ascii="Times New Roman" w:hAnsi="Times New Roman" w:cs="Times New Roman"/>
          <w:color w:val="000000"/>
          <w:sz w:val="28"/>
          <w:szCs w:val="28"/>
        </w:rPr>
      </w:pPr>
      <w:r w:rsidRPr="00FC2316">
        <w:rPr>
          <w:rFonts w:ascii="Times New Roman" w:hAnsi="Times New Roman" w:cs="Times New Roman"/>
          <w:b/>
          <w:bCs/>
          <w:color w:val="000000"/>
          <w:sz w:val="28"/>
          <w:szCs w:val="28"/>
        </w:rPr>
        <w:t>35.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p w:rsidR="00DA1BB1" w:rsidRPr="00FC2316" w:rsidRDefault="002B7378" w:rsidP="002B7378">
      <w:pPr>
        <w:autoSpaceDE w:val="0"/>
        <w:autoSpaceDN w:val="0"/>
        <w:adjustRightInd w:val="0"/>
        <w:spacing w:line="240" w:lineRule="auto"/>
        <w:contextualSpacing/>
        <w:jc w:val="both"/>
        <w:rPr>
          <w:rFonts w:ascii="Times New Roman" w:hAnsi="Times New Roman" w:cs="Times New Roman"/>
          <w:color w:val="000000"/>
          <w:sz w:val="28"/>
          <w:szCs w:val="28"/>
        </w:rPr>
      </w:pPr>
      <w:r>
        <w:rPr>
          <w:rFonts w:ascii="Times New Roman" w:hAnsi="Times New Roman" w:cs="Times New Roman"/>
          <w:sz w:val="28"/>
          <w:szCs w:val="28"/>
        </w:rPr>
        <w:tab/>
      </w:r>
      <w:r w:rsidR="003401A3" w:rsidRPr="00FC2316">
        <w:rPr>
          <w:rFonts w:ascii="Times New Roman" w:hAnsi="Times New Roman" w:cs="Times New Roman"/>
          <w:sz w:val="28"/>
          <w:szCs w:val="28"/>
        </w:rPr>
        <w:t>Расходы бюджета района на содержание работников органов местного самоуправления в расчете на одного жителя муниципального образования по итогам исполнения бюджета за 2020 год выросли по сравнению с исполнением за 2019 год на 956,81 рублей, и составили 7554,91 рублей. В соответствие с запланированными расходами на 2021 год плановый показатель составит 8454,20 руб. На 2022 г. в связи с ростом инфляции с одной стороны и снижением численности населения района с другой стороны этот показатель запланирован в объеме 9028,32 руб., на 2023 год  в объеме 9624,65 руб.</w:t>
      </w:r>
    </w:p>
    <w:p w:rsidR="00DA1BB1" w:rsidRPr="00FC2316" w:rsidRDefault="003401A3" w:rsidP="00373390">
      <w:pPr>
        <w:widowControl w:val="0"/>
        <w:autoSpaceDE w:val="0"/>
        <w:autoSpaceDN w:val="0"/>
        <w:adjustRightInd w:val="0"/>
        <w:spacing w:after="0" w:line="240" w:lineRule="auto"/>
        <w:contextualSpacing/>
        <w:jc w:val="both"/>
        <w:rPr>
          <w:rFonts w:ascii="Times New Roman" w:hAnsi="Times New Roman" w:cs="Times New Roman"/>
          <w:sz w:val="28"/>
          <w:szCs w:val="28"/>
        </w:rPr>
      </w:pPr>
      <w:r w:rsidRPr="00FC2316">
        <w:rPr>
          <w:rFonts w:ascii="Times New Roman" w:hAnsi="Times New Roman" w:cs="Times New Roman"/>
          <w:b/>
          <w:bCs/>
          <w:color w:val="000000"/>
          <w:sz w:val="28"/>
          <w:szCs w:val="28"/>
        </w:rPr>
        <w:t>36. Наличие в муниципальном, городском округе (муниципальном районе) утвержденного генерального плана муниципального, городского округов (схемы территориального планирования муниципального района)</w:t>
      </w:r>
    </w:p>
    <w:p w:rsidR="00DA1BB1" w:rsidRPr="00FC2316" w:rsidRDefault="002B7378">
      <w:pPr>
        <w:widowControl w:val="0"/>
        <w:autoSpaceDE w:val="0"/>
        <w:autoSpaceDN w:val="0"/>
        <w:adjustRightInd w:val="0"/>
        <w:spacing w:after="0" w:line="240" w:lineRule="auto"/>
        <w:contextualSpacing/>
        <w:rPr>
          <w:rFonts w:ascii="Times New Roman" w:hAnsi="Times New Roman" w:cs="Times New Roman"/>
          <w:color w:val="000000"/>
          <w:sz w:val="28"/>
          <w:szCs w:val="28"/>
        </w:rPr>
      </w:pPr>
      <w:r>
        <w:rPr>
          <w:rFonts w:ascii="Times New Roman" w:hAnsi="Times New Roman" w:cs="Times New Roman"/>
          <w:sz w:val="28"/>
          <w:szCs w:val="28"/>
        </w:rPr>
        <w:tab/>
      </w:r>
      <w:r w:rsidR="003401A3" w:rsidRPr="00FC2316">
        <w:rPr>
          <w:rFonts w:ascii="Times New Roman" w:hAnsi="Times New Roman" w:cs="Times New Roman"/>
          <w:sz w:val="28"/>
          <w:szCs w:val="28"/>
        </w:rPr>
        <w:t xml:space="preserve">Схема территориального планирования </w:t>
      </w:r>
      <w:proofErr w:type="spellStart"/>
      <w:r w:rsidR="003401A3" w:rsidRPr="00FC2316">
        <w:rPr>
          <w:rFonts w:ascii="Times New Roman" w:hAnsi="Times New Roman" w:cs="Times New Roman"/>
          <w:sz w:val="28"/>
          <w:szCs w:val="28"/>
        </w:rPr>
        <w:t>Боготольского</w:t>
      </w:r>
      <w:proofErr w:type="spellEnd"/>
      <w:r w:rsidR="003401A3" w:rsidRPr="00FC2316">
        <w:rPr>
          <w:rFonts w:ascii="Times New Roman" w:hAnsi="Times New Roman" w:cs="Times New Roman"/>
          <w:sz w:val="28"/>
          <w:szCs w:val="28"/>
        </w:rPr>
        <w:t xml:space="preserve"> района утверждена Решением Совета депутатов от 08.10.2010г. № 6-26.</w:t>
      </w:r>
    </w:p>
    <w:p w:rsidR="002B7378" w:rsidRDefault="002B7378">
      <w:pPr>
        <w:widowControl w:val="0"/>
        <w:autoSpaceDE w:val="0"/>
        <w:autoSpaceDN w:val="0"/>
        <w:adjustRightInd w:val="0"/>
        <w:spacing w:after="0" w:line="240" w:lineRule="auto"/>
        <w:contextualSpacing/>
        <w:rPr>
          <w:rFonts w:ascii="Times New Roman" w:hAnsi="Times New Roman" w:cs="Times New Roman"/>
          <w:b/>
          <w:bCs/>
          <w:color w:val="000000"/>
          <w:sz w:val="28"/>
          <w:szCs w:val="28"/>
        </w:rPr>
      </w:pPr>
    </w:p>
    <w:p w:rsidR="00DA1BB1" w:rsidRPr="00FC2316" w:rsidRDefault="003401A3" w:rsidP="00373390">
      <w:pPr>
        <w:widowControl w:val="0"/>
        <w:autoSpaceDE w:val="0"/>
        <w:autoSpaceDN w:val="0"/>
        <w:adjustRightInd w:val="0"/>
        <w:spacing w:after="0" w:line="240" w:lineRule="auto"/>
        <w:contextualSpacing/>
        <w:jc w:val="both"/>
        <w:rPr>
          <w:rFonts w:ascii="Times New Roman" w:hAnsi="Times New Roman" w:cs="Times New Roman"/>
          <w:color w:val="000000"/>
          <w:sz w:val="28"/>
          <w:szCs w:val="28"/>
        </w:rPr>
      </w:pPr>
      <w:r w:rsidRPr="00FC2316">
        <w:rPr>
          <w:rFonts w:ascii="Times New Roman" w:hAnsi="Times New Roman" w:cs="Times New Roman"/>
          <w:b/>
          <w:bCs/>
          <w:color w:val="000000"/>
          <w:sz w:val="28"/>
          <w:szCs w:val="28"/>
        </w:rPr>
        <w:lastRenderedPageBreak/>
        <w:t>37. Удовлетворенность населения деятельностью местного самоуправления муниципального, городского округов (муниципального района)</w:t>
      </w:r>
    </w:p>
    <w:p w:rsidR="00DA1BB1" w:rsidRPr="00FC2316" w:rsidRDefault="00207930" w:rsidP="00207930">
      <w:pPr>
        <w:widowControl w:val="0"/>
        <w:autoSpaceDE w:val="0"/>
        <w:autoSpaceDN w:val="0"/>
        <w:adjustRightInd w:val="0"/>
        <w:spacing w:after="0" w:line="240" w:lineRule="auto"/>
        <w:contextualSpacing/>
        <w:jc w:val="both"/>
        <w:rPr>
          <w:rFonts w:ascii="Times New Roman" w:hAnsi="Times New Roman" w:cs="Times New Roman"/>
          <w:color w:val="000000"/>
          <w:sz w:val="28"/>
          <w:szCs w:val="28"/>
        </w:rPr>
      </w:pPr>
      <w:r>
        <w:rPr>
          <w:rFonts w:ascii="Times New Roman" w:hAnsi="Times New Roman" w:cs="Times New Roman"/>
          <w:sz w:val="28"/>
          <w:szCs w:val="28"/>
        </w:rPr>
        <w:tab/>
      </w:r>
      <w:r w:rsidRPr="00034F84">
        <w:rPr>
          <w:rFonts w:ascii="Times New Roman" w:hAnsi="Times New Roman" w:cs="Times New Roman"/>
          <w:sz w:val="28"/>
          <w:szCs w:val="28"/>
        </w:rPr>
        <w:t xml:space="preserve">Уровень удовлетворенности населения деятельностью органов местного самоуправления </w:t>
      </w:r>
      <w:proofErr w:type="spellStart"/>
      <w:r w:rsidRPr="00034F84">
        <w:rPr>
          <w:rFonts w:ascii="Times New Roman" w:hAnsi="Times New Roman" w:cs="Times New Roman"/>
          <w:sz w:val="28"/>
          <w:szCs w:val="28"/>
        </w:rPr>
        <w:t>Боготольского</w:t>
      </w:r>
      <w:proofErr w:type="spellEnd"/>
      <w:r w:rsidRPr="00034F84">
        <w:rPr>
          <w:rFonts w:ascii="Times New Roman" w:hAnsi="Times New Roman" w:cs="Times New Roman"/>
          <w:sz w:val="28"/>
          <w:szCs w:val="28"/>
        </w:rPr>
        <w:t xml:space="preserve"> района в 2018 году составил  </w:t>
      </w:r>
      <w:r>
        <w:rPr>
          <w:rFonts w:ascii="Times New Roman" w:hAnsi="Times New Roman" w:cs="Times New Roman"/>
          <w:sz w:val="28"/>
          <w:szCs w:val="28"/>
        </w:rPr>
        <w:t>44,8</w:t>
      </w:r>
      <w:r w:rsidRPr="00034F84">
        <w:rPr>
          <w:rFonts w:ascii="Times New Roman" w:hAnsi="Times New Roman" w:cs="Times New Roman"/>
          <w:sz w:val="28"/>
          <w:szCs w:val="28"/>
        </w:rPr>
        <w:t xml:space="preserve"> % (в 201</w:t>
      </w:r>
      <w:r>
        <w:rPr>
          <w:rFonts w:ascii="Times New Roman" w:hAnsi="Times New Roman" w:cs="Times New Roman"/>
          <w:sz w:val="28"/>
          <w:szCs w:val="28"/>
        </w:rPr>
        <w:t>9</w:t>
      </w:r>
      <w:r w:rsidRPr="00034F84">
        <w:rPr>
          <w:rFonts w:ascii="Times New Roman" w:hAnsi="Times New Roman" w:cs="Times New Roman"/>
          <w:sz w:val="28"/>
          <w:szCs w:val="28"/>
        </w:rPr>
        <w:t xml:space="preserve"> г. </w:t>
      </w:r>
      <w:r>
        <w:rPr>
          <w:rFonts w:ascii="Times New Roman" w:hAnsi="Times New Roman" w:cs="Times New Roman"/>
          <w:sz w:val="28"/>
          <w:szCs w:val="28"/>
        </w:rPr>
        <w:t>49,2</w:t>
      </w:r>
      <w:r w:rsidRPr="00034F84">
        <w:rPr>
          <w:rFonts w:ascii="Times New Roman" w:hAnsi="Times New Roman" w:cs="Times New Roman"/>
          <w:sz w:val="28"/>
          <w:szCs w:val="28"/>
        </w:rPr>
        <w:t xml:space="preserve"> %).</w:t>
      </w:r>
    </w:p>
    <w:p w:rsidR="00DA1BB1" w:rsidRPr="00FC2316" w:rsidRDefault="003401A3">
      <w:pPr>
        <w:widowControl w:val="0"/>
        <w:autoSpaceDE w:val="0"/>
        <w:autoSpaceDN w:val="0"/>
        <w:adjustRightInd w:val="0"/>
        <w:spacing w:after="0" w:line="240" w:lineRule="auto"/>
        <w:contextualSpacing/>
        <w:rPr>
          <w:rFonts w:ascii="Times New Roman" w:hAnsi="Times New Roman" w:cs="Times New Roman"/>
          <w:sz w:val="28"/>
          <w:szCs w:val="28"/>
        </w:rPr>
      </w:pPr>
      <w:r w:rsidRPr="00FC2316">
        <w:rPr>
          <w:rFonts w:ascii="Times New Roman" w:hAnsi="Times New Roman" w:cs="Times New Roman"/>
          <w:b/>
          <w:bCs/>
          <w:color w:val="000000"/>
          <w:sz w:val="28"/>
          <w:szCs w:val="28"/>
        </w:rPr>
        <w:t>38. Среднегодовая численность постоянного населения</w:t>
      </w:r>
    </w:p>
    <w:p w:rsidR="00DA1BB1" w:rsidRPr="00FC2316" w:rsidRDefault="00207930">
      <w:pPr>
        <w:autoSpaceDE w:val="0"/>
        <w:autoSpaceDN w:val="0"/>
        <w:adjustRightInd w:val="0"/>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3401A3" w:rsidRPr="00FC2316">
        <w:rPr>
          <w:rFonts w:ascii="Times New Roman" w:hAnsi="Times New Roman" w:cs="Times New Roman"/>
          <w:sz w:val="28"/>
          <w:szCs w:val="28"/>
        </w:rPr>
        <w:t xml:space="preserve">Среднегодовая численность постоянного населения </w:t>
      </w:r>
      <w:proofErr w:type="spellStart"/>
      <w:r w:rsidR="003401A3" w:rsidRPr="00FC2316">
        <w:rPr>
          <w:rFonts w:ascii="Times New Roman" w:hAnsi="Times New Roman" w:cs="Times New Roman"/>
          <w:sz w:val="28"/>
          <w:szCs w:val="28"/>
        </w:rPr>
        <w:t>Боготольского</w:t>
      </w:r>
      <w:proofErr w:type="spellEnd"/>
      <w:r w:rsidR="003401A3" w:rsidRPr="00FC2316">
        <w:rPr>
          <w:rFonts w:ascii="Times New Roman" w:hAnsi="Times New Roman" w:cs="Times New Roman"/>
          <w:sz w:val="28"/>
          <w:szCs w:val="28"/>
        </w:rPr>
        <w:t xml:space="preserve"> района за 2020 год составила 9185 чел. Предполагается, что к 2023 году сохранится динамика снижения численности населения</w:t>
      </w:r>
      <w:proofErr w:type="gramStart"/>
      <w:r w:rsidR="003401A3" w:rsidRPr="00FC2316">
        <w:rPr>
          <w:rFonts w:ascii="Times New Roman" w:hAnsi="Times New Roman" w:cs="Times New Roman"/>
          <w:sz w:val="28"/>
          <w:szCs w:val="28"/>
        </w:rPr>
        <w:t xml:space="preserve"> .</w:t>
      </w:r>
      <w:proofErr w:type="gramEnd"/>
    </w:p>
    <w:p w:rsidR="00DA1BB1" w:rsidRPr="00FC2316" w:rsidRDefault="003401A3">
      <w:pPr>
        <w:autoSpaceDE w:val="0"/>
        <w:autoSpaceDN w:val="0"/>
        <w:adjustRightInd w:val="0"/>
        <w:spacing w:line="240" w:lineRule="auto"/>
        <w:contextualSpacing/>
        <w:jc w:val="both"/>
        <w:rPr>
          <w:rFonts w:ascii="Times New Roman" w:hAnsi="Times New Roman" w:cs="Times New Roman"/>
          <w:sz w:val="28"/>
          <w:szCs w:val="28"/>
        </w:rPr>
      </w:pPr>
      <w:r w:rsidRPr="00FC2316">
        <w:rPr>
          <w:rFonts w:ascii="Times New Roman" w:hAnsi="Times New Roman" w:cs="Times New Roman"/>
          <w:sz w:val="28"/>
          <w:szCs w:val="28"/>
        </w:rPr>
        <w:tab/>
        <w:t>На динамику численности населения в прогнозном периоде влияют демографические процессы, происходящие в предыдущем и текущем году. Определяющую роль здесь будет играть и трудовая миграция населения. Общая  убыль численности постоянного населения района в предстоящий трехлетний период составит 642 человека и в 2023 году достигнет 8543 человека.</w:t>
      </w:r>
    </w:p>
    <w:tbl>
      <w:tblPr>
        <w:tblW w:w="0" w:type="auto"/>
        <w:tblInd w:w="98" w:type="dxa"/>
        <w:tblLayout w:type="fixed"/>
        <w:tblLook w:val="0000"/>
      </w:tblPr>
      <w:tblGrid>
        <w:gridCol w:w="634"/>
        <w:gridCol w:w="3143"/>
        <w:gridCol w:w="817"/>
        <w:gridCol w:w="783"/>
        <w:gridCol w:w="906"/>
        <w:gridCol w:w="990"/>
        <w:gridCol w:w="959"/>
      </w:tblGrid>
      <w:tr w:rsidR="00DA1BB1" w:rsidRPr="00FC2316">
        <w:trPr>
          <w:trHeight w:val="360"/>
        </w:trPr>
        <w:tc>
          <w:tcPr>
            <w:tcW w:w="634" w:type="dxa"/>
            <w:vMerge w:val="restart"/>
            <w:tcBorders>
              <w:top w:val="single" w:sz="4" w:space="0" w:color="auto"/>
              <w:left w:val="single" w:sz="4" w:space="0" w:color="auto"/>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sz w:val="28"/>
                <w:szCs w:val="28"/>
              </w:rPr>
            </w:pPr>
            <w:r w:rsidRPr="00FC2316">
              <w:rPr>
                <w:rFonts w:ascii="Times New Roman" w:hAnsi="Times New Roman" w:cs="Times New Roman"/>
                <w:sz w:val="28"/>
                <w:szCs w:val="28"/>
              </w:rPr>
              <w:t xml:space="preserve">№ </w:t>
            </w:r>
            <w:proofErr w:type="spellStart"/>
            <w:proofErr w:type="gramStart"/>
            <w:r w:rsidRPr="00FC2316">
              <w:rPr>
                <w:rFonts w:ascii="Times New Roman" w:hAnsi="Times New Roman" w:cs="Times New Roman"/>
                <w:sz w:val="28"/>
                <w:szCs w:val="28"/>
              </w:rPr>
              <w:t>п</w:t>
            </w:r>
            <w:proofErr w:type="spellEnd"/>
            <w:proofErr w:type="gramEnd"/>
            <w:r w:rsidRPr="00FC2316">
              <w:rPr>
                <w:rFonts w:ascii="Times New Roman" w:hAnsi="Times New Roman" w:cs="Times New Roman"/>
                <w:sz w:val="28"/>
                <w:szCs w:val="28"/>
              </w:rPr>
              <w:t>/</w:t>
            </w:r>
            <w:proofErr w:type="spellStart"/>
            <w:r w:rsidRPr="00FC2316">
              <w:rPr>
                <w:rFonts w:ascii="Times New Roman" w:hAnsi="Times New Roman" w:cs="Times New Roman"/>
                <w:sz w:val="28"/>
                <w:szCs w:val="28"/>
              </w:rPr>
              <w:t>п</w:t>
            </w:r>
            <w:proofErr w:type="spellEnd"/>
          </w:p>
        </w:tc>
        <w:tc>
          <w:tcPr>
            <w:tcW w:w="3143" w:type="dxa"/>
            <w:vMerge w:val="restart"/>
            <w:tcBorders>
              <w:top w:val="single" w:sz="4" w:space="0" w:color="auto"/>
              <w:left w:val="single" w:sz="4" w:space="0" w:color="auto"/>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sz w:val="28"/>
                <w:szCs w:val="28"/>
              </w:rPr>
            </w:pPr>
            <w:r w:rsidRPr="00FC2316">
              <w:rPr>
                <w:rFonts w:ascii="Times New Roman" w:hAnsi="Times New Roman" w:cs="Times New Roman"/>
                <w:sz w:val="28"/>
                <w:szCs w:val="28"/>
              </w:rPr>
              <w:t>Наименование показателя</w:t>
            </w:r>
          </w:p>
        </w:tc>
        <w:tc>
          <w:tcPr>
            <w:tcW w:w="4455" w:type="dxa"/>
            <w:gridSpan w:val="5"/>
            <w:tcBorders>
              <w:top w:val="single" w:sz="4" w:space="0" w:color="auto"/>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Значения показателя</w:t>
            </w:r>
          </w:p>
        </w:tc>
      </w:tr>
      <w:tr w:rsidR="00DA1BB1" w:rsidRPr="00FC2316">
        <w:trPr>
          <w:trHeight w:val="552"/>
        </w:trPr>
        <w:tc>
          <w:tcPr>
            <w:tcW w:w="634" w:type="dxa"/>
            <w:vMerge/>
            <w:tcBorders>
              <w:top w:val="single" w:sz="4" w:space="0" w:color="auto"/>
              <w:left w:val="single" w:sz="4" w:space="0" w:color="auto"/>
              <w:bottom w:val="single" w:sz="4" w:space="0" w:color="auto"/>
              <w:right w:val="single" w:sz="4" w:space="0" w:color="auto"/>
            </w:tcBorders>
            <w:vAlign w:val="center"/>
          </w:tcPr>
          <w:p w:rsidR="00DA1BB1" w:rsidRPr="00FC2316" w:rsidRDefault="00DA1BB1">
            <w:pPr>
              <w:autoSpaceDE w:val="0"/>
              <w:autoSpaceDN w:val="0"/>
              <w:adjustRightInd w:val="0"/>
              <w:spacing w:after="0" w:line="240" w:lineRule="auto"/>
              <w:rPr>
                <w:rFonts w:ascii="Times New Roman" w:hAnsi="Times New Roman" w:cs="Times New Roman"/>
                <w:sz w:val="28"/>
                <w:szCs w:val="28"/>
              </w:rPr>
            </w:pPr>
          </w:p>
        </w:tc>
        <w:tc>
          <w:tcPr>
            <w:tcW w:w="3143" w:type="dxa"/>
            <w:vMerge/>
            <w:tcBorders>
              <w:top w:val="single" w:sz="4" w:space="0" w:color="auto"/>
              <w:left w:val="single" w:sz="4" w:space="0" w:color="auto"/>
              <w:bottom w:val="single" w:sz="4" w:space="0" w:color="auto"/>
              <w:right w:val="single" w:sz="4" w:space="0" w:color="auto"/>
            </w:tcBorders>
            <w:vAlign w:val="center"/>
          </w:tcPr>
          <w:p w:rsidR="00DA1BB1" w:rsidRPr="00FC2316" w:rsidRDefault="00DA1BB1">
            <w:pPr>
              <w:autoSpaceDE w:val="0"/>
              <w:autoSpaceDN w:val="0"/>
              <w:adjustRightInd w:val="0"/>
              <w:spacing w:after="0" w:line="240" w:lineRule="auto"/>
              <w:rPr>
                <w:rFonts w:ascii="Times New Roman" w:hAnsi="Times New Roman" w:cs="Times New Roman"/>
                <w:sz w:val="28"/>
                <w:szCs w:val="28"/>
              </w:rPr>
            </w:pPr>
          </w:p>
        </w:tc>
        <w:tc>
          <w:tcPr>
            <w:tcW w:w="817"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2019 факт</w:t>
            </w:r>
          </w:p>
        </w:tc>
        <w:tc>
          <w:tcPr>
            <w:tcW w:w="783"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2020 факт</w:t>
            </w:r>
          </w:p>
        </w:tc>
        <w:tc>
          <w:tcPr>
            <w:tcW w:w="906"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2021 оценка</w:t>
            </w:r>
          </w:p>
        </w:tc>
        <w:tc>
          <w:tcPr>
            <w:tcW w:w="990"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2022 прогноз</w:t>
            </w:r>
          </w:p>
        </w:tc>
        <w:tc>
          <w:tcPr>
            <w:tcW w:w="959"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2023 прогноз</w:t>
            </w:r>
          </w:p>
        </w:tc>
      </w:tr>
      <w:tr w:rsidR="00DA1BB1" w:rsidRPr="00FC2316">
        <w:trPr>
          <w:trHeight w:val="374"/>
        </w:trPr>
        <w:tc>
          <w:tcPr>
            <w:tcW w:w="634" w:type="dxa"/>
            <w:tcBorders>
              <w:top w:val="nil"/>
              <w:left w:val="single" w:sz="4" w:space="0" w:color="auto"/>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b/>
                <w:bCs/>
                <w:sz w:val="28"/>
                <w:szCs w:val="28"/>
              </w:rPr>
            </w:pPr>
            <w:r w:rsidRPr="00FC2316">
              <w:rPr>
                <w:rFonts w:ascii="Times New Roman" w:hAnsi="Times New Roman" w:cs="Times New Roman"/>
                <w:b/>
                <w:bCs/>
                <w:sz w:val="28"/>
                <w:szCs w:val="28"/>
              </w:rPr>
              <w:t>38</w:t>
            </w:r>
          </w:p>
        </w:tc>
        <w:tc>
          <w:tcPr>
            <w:tcW w:w="3143"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rPr>
                <w:rFonts w:ascii="Times New Roman" w:hAnsi="Times New Roman" w:cs="Times New Roman"/>
                <w:b/>
                <w:bCs/>
                <w:sz w:val="28"/>
                <w:szCs w:val="28"/>
              </w:rPr>
            </w:pPr>
            <w:r w:rsidRPr="00FC2316">
              <w:rPr>
                <w:rFonts w:ascii="Times New Roman" w:hAnsi="Times New Roman" w:cs="Times New Roman"/>
                <w:b/>
                <w:bCs/>
                <w:sz w:val="28"/>
                <w:szCs w:val="28"/>
              </w:rPr>
              <w:t>Среднегодовая численность постоянного населения</w:t>
            </w:r>
          </w:p>
        </w:tc>
        <w:tc>
          <w:tcPr>
            <w:tcW w:w="817" w:type="dxa"/>
            <w:tcBorders>
              <w:top w:val="nil"/>
              <w:left w:val="nil"/>
              <w:bottom w:val="single" w:sz="4" w:space="0" w:color="auto"/>
              <w:right w:val="single" w:sz="4" w:space="0" w:color="auto"/>
            </w:tcBorders>
            <w:shd w:val="clear" w:color="000000" w:fill="D8D8D8"/>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b/>
                <w:bCs/>
                <w:sz w:val="28"/>
                <w:szCs w:val="28"/>
              </w:rPr>
            </w:pPr>
            <w:r w:rsidRPr="00FC2316">
              <w:rPr>
                <w:rFonts w:ascii="Times New Roman" w:hAnsi="Times New Roman" w:cs="Times New Roman"/>
                <w:b/>
                <w:bCs/>
                <w:sz w:val="28"/>
                <w:szCs w:val="28"/>
              </w:rPr>
              <w:t>9 370</w:t>
            </w:r>
          </w:p>
        </w:tc>
        <w:tc>
          <w:tcPr>
            <w:tcW w:w="783" w:type="dxa"/>
            <w:tcBorders>
              <w:top w:val="nil"/>
              <w:left w:val="nil"/>
              <w:bottom w:val="single" w:sz="4" w:space="0" w:color="auto"/>
              <w:right w:val="single" w:sz="4" w:space="0" w:color="auto"/>
            </w:tcBorders>
            <w:shd w:val="clear" w:color="000000" w:fill="D8D8D8"/>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b/>
                <w:bCs/>
                <w:sz w:val="28"/>
                <w:szCs w:val="28"/>
              </w:rPr>
            </w:pPr>
            <w:r w:rsidRPr="00FC2316">
              <w:rPr>
                <w:rFonts w:ascii="Times New Roman" w:hAnsi="Times New Roman" w:cs="Times New Roman"/>
                <w:b/>
                <w:bCs/>
                <w:sz w:val="28"/>
                <w:szCs w:val="28"/>
              </w:rPr>
              <w:t>9 185</w:t>
            </w:r>
          </w:p>
        </w:tc>
        <w:tc>
          <w:tcPr>
            <w:tcW w:w="906" w:type="dxa"/>
            <w:tcBorders>
              <w:top w:val="nil"/>
              <w:left w:val="nil"/>
              <w:bottom w:val="single" w:sz="4" w:space="0" w:color="auto"/>
              <w:right w:val="single" w:sz="4" w:space="0" w:color="auto"/>
            </w:tcBorders>
            <w:shd w:val="clear" w:color="000000" w:fill="D8D8D8"/>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b/>
                <w:bCs/>
                <w:sz w:val="28"/>
                <w:szCs w:val="28"/>
              </w:rPr>
            </w:pPr>
            <w:r w:rsidRPr="00FC2316">
              <w:rPr>
                <w:rFonts w:ascii="Times New Roman" w:hAnsi="Times New Roman" w:cs="Times New Roman"/>
                <w:b/>
                <w:bCs/>
                <w:sz w:val="28"/>
                <w:szCs w:val="28"/>
              </w:rPr>
              <w:t>8 992</w:t>
            </w:r>
          </w:p>
        </w:tc>
        <w:tc>
          <w:tcPr>
            <w:tcW w:w="990" w:type="dxa"/>
            <w:tcBorders>
              <w:top w:val="nil"/>
              <w:left w:val="nil"/>
              <w:bottom w:val="single" w:sz="4" w:space="0" w:color="auto"/>
              <w:right w:val="single" w:sz="4" w:space="0" w:color="auto"/>
            </w:tcBorders>
            <w:shd w:val="clear" w:color="000000" w:fill="D8D8D8"/>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b/>
                <w:bCs/>
                <w:sz w:val="28"/>
                <w:szCs w:val="28"/>
              </w:rPr>
            </w:pPr>
            <w:r w:rsidRPr="00FC2316">
              <w:rPr>
                <w:rFonts w:ascii="Times New Roman" w:hAnsi="Times New Roman" w:cs="Times New Roman"/>
                <w:b/>
                <w:bCs/>
                <w:sz w:val="28"/>
                <w:szCs w:val="28"/>
              </w:rPr>
              <w:t>8 757</w:t>
            </w:r>
          </w:p>
        </w:tc>
        <w:tc>
          <w:tcPr>
            <w:tcW w:w="959" w:type="dxa"/>
            <w:tcBorders>
              <w:top w:val="nil"/>
              <w:left w:val="nil"/>
              <w:bottom w:val="single" w:sz="4" w:space="0" w:color="auto"/>
              <w:right w:val="single" w:sz="4" w:space="0" w:color="auto"/>
            </w:tcBorders>
            <w:shd w:val="clear" w:color="000000" w:fill="D8D8D8"/>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b/>
                <w:bCs/>
                <w:sz w:val="28"/>
                <w:szCs w:val="28"/>
              </w:rPr>
            </w:pPr>
            <w:r w:rsidRPr="00FC2316">
              <w:rPr>
                <w:rFonts w:ascii="Times New Roman" w:hAnsi="Times New Roman" w:cs="Times New Roman"/>
                <w:b/>
                <w:bCs/>
                <w:sz w:val="28"/>
                <w:szCs w:val="28"/>
              </w:rPr>
              <w:t>8 543</w:t>
            </w:r>
          </w:p>
        </w:tc>
      </w:tr>
      <w:tr w:rsidR="00DA1BB1" w:rsidRPr="00FC2316">
        <w:trPr>
          <w:trHeight w:val="417"/>
        </w:trPr>
        <w:tc>
          <w:tcPr>
            <w:tcW w:w="634" w:type="dxa"/>
            <w:tcBorders>
              <w:top w:val="nil"/>
              <w:left w:val="single" w:sz="4" w:space="0" w:color="auto"/>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b/>
                <w:bCs/>
                <w:sz w:val="28"/>
                <w:szCs w:val="28"/>
              </w:rPr>
            </w:pPr>
            <w:r w:rsidRPr="00FC2316">
              <w:rPr>
                <w:rFonts w:ascii="Times New Roman" w:hAnsi="Times New Roman" w:cs="Times New Roman"/>
                <w:b/>
                <w:bCs/>
                <w:sz w:val="28"/>
                <w:szCs w:val="28"/>
              </w:rPr>
              <w:t>38.1</w:t>
            </w:r>
          </w:p>
        </w:tc>
        <w:tc>
          <w:tcPr>
            <w:tcW w:w="3143"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rPr>
                <w:rFonts w:ascii="Times New Roman" w:hAnsi="Times New Roman" w:cs="Times New Roman"/>
                <w:sz w:val="28"/>
                <w:szCs w:val="28"/>
              </w:rPr>
            </w:pPr>
            <w:r w:rsidRPr="00FC2316">
              <w:rPr>
                <w:rFonts w:ascii="Times New Roman" w:hAnsi="Times New Roman" w:cs="Times New Roman"/>
                <w:sz w:val="28"/>
                <w:szCs w:val="28"/>
              </w:rPr>
              <w:t>Численность населения на начало года</w:t>
            </w:r>
          </w:p>
        </w:tc>
        <w:tc>
          <w:tcPr>
            <w:tcW w:w="817"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sz w:val="28"/>
                <w:szCs w:val="28"/>
              </w:rPr>
            </w:pPr>
            <w:r w:rsidRPr="00FC2316">
              <w:rPr>
                <w:rFonts w:ascii="Times New Roman" w:hAnsi="Times New Roman" w:cs="Times New Roman"/>
                <w:sz w:val="28"/>
                <w:szCs w:val="28"/>
              </w:rPr>
              <w:t>9 487</w:t>
            </w:r>
          </w:p>
        </w:tc>
        <w:tc>
          <w:tcPr>
            <w:tcW w:w="783"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sz w:val="28"/>
                <w:szCs w:val="28"/>
              </w:rPr>
            </w:pPr>
            <w:r w:rsidRPr="00FC2316">
              <w:rPr>
                <w:rFonts w:ascii="Times New Roman" w:hAnsi="Times New Roman" w:cs="Times New Roman"/>
                <w:sz w:val="28"/>
                <w:szCs w:val="28"/>
              </w:rPr>
              <w:t>9 253</w:t>
            </w:r>
          </w:p>
        </w:tc>
        <w:tc>
          <w:tcPr>
            <w:tcW w:w="906" w:type="dxa"/>
            <w:tcBorders>
              <w:top w:val="nil"/>
              <w:left w:val="nil"/>
              <w:bottom w:val="single" w:sz="4" w:space="0" w:color="auto"/>
              <w:right w:val="single" w:sz="4" w:space="0" w:color="auto"/>
            </w:tcBorders>
            <w:shd w:val="clear" w:color="000000" w:fill="D8D8D8"/>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sz w:val="28"/>
                <w:szCs w:val="28"/>
              </w:rPr>
            </w:pPr>
            <w:r w:rsidRPr="00FC2316">
              <w:rPr>
                <w:rFonts w:ascii="Times New Roman" w:hAnsi="Times New Roman" w:cs="Times New Roman"/>
                <w:sz w:val="28"/>
                <w:szCs w:val="28"/>
              </w:rPr>
              <w:t>9 116</w:t>
            </w:r>
          </w:p>
        </w:tc>
        <w:tc>
          <w:tcPr>
            <w:tcW w:w="990" w:type="dxa"/>
            <w:tcBorders>
              <w:top w:val="nil"/>
              <w:left w:val="nil"/>
              <w:bottom w:val="single" w:sz="4" w:space="0" w:color="auto"/>
              <w:right w:val="single" w:sz="4" w:space="0" w:color="auto"/>
            </w:tcBorders>
            <w:shd w:val="clear" w:color="000000" w:fill="D8D8D8"/>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sz w:val="28"/>
                <w:szCs w:val="28"/>
              </w:rPr>
            </w:pPr>
            <w:r w:rsidRPr="00FC2316">
              <w:rPr>
                <w:rFonts w:ascii="Times New Roman" w:hAnsi="Times New Roman" w:cs="Times New Roman"/>
                <w:sz w:val="28"/>
                <w:szCs w:val="28"/>
              </w:rPr>
              <w:t>8 868</w:t>
            </w:r>
          </w:p>
        </w:tc>
        <w:tc>
          <w:tcPr>
            <w:tcW w:w="959" w:type="dxa"/>
            <w:tcBorders>
              <w:top w:val="nil"/>
              <w:left w:val="nil"/>
              <w:bottom w:val="single" w:sz="4" w:space="0" w:color="auto"/>
              <w:right w:val="single" w:sz="4" w:space="0" w:color="auto"/>
            </w:tcBorders>
            <w:shd w:val="clear" w:color="000000" w:fill="D8D8D8"/>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sz w:val="28"/>
                <w:szCs w:val="28"/>
              </w:rPr>
            </w:pPr>
            <w:r w:rsidRPr="00FC2316">
              <w:rPr>
                <w:rFonts w:ascii="Times New Roman" w:hAnsi="Times New Roman" w:cs="Times New Roman"/>
                <w:sz w:val="28"/>
                <w:szCs w:val="28"/>
              </w:rPr>
              <w:t>8 645</w:t>
            </w:r>
          </w:p>
        </w:tc>
      </w:tr>
      <w:tr w:rsidR="00DA1BB1" w:rsidRPr="00FC2316">
        <w:trPr>
          <w:trHeight w:val="515"/>
        </w:trPr>
        <w:tc>
          <w:tcPr>
            <w:tcW w:w="634" w:type="dxa"/>
            <w:tcBorders>
              <w:top w:val="nil"/>
              <w:left w:val="single" w:sz="4" w:space="0" w:color="auto"/>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b/>
                <w:bCs/>
                <w:sz w:val="28"/>
                <w:szCs w:val="28"/>
              </w:rPr>
            </w:pPr>
            <w:r w:rsidRPr="00FC2316">
              <w:rPr>
                <w:rFonts w:ascii="Times New Roman" w:hAnsi="Times New Roman" w:cs="Times New Roman"/>
                <w:b/>
                <w:bCs/>
                <w:sz w:val="28"/>
                <w:szCs w:val="28"/>
              </w:rPr>
              <w:t>38.2</w:t>
            </w:r>
          </w:p>
        </w:tc>
        <w:tc>
          <w:tcPr>
            <w:tcW w:w="3143"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rPr>
                <w:rFonts w:ascii="Times New Roman" w:hAnsi="Times New Roman" w:cs="Times New Roman"/>
                <w:sz w:val="28"/>
                <w:szCs w:val="28"/>
              </w:rPr>
            </w:pPr>
            <w:r w:rsidRPr="00FC2316">
              <w:rPr>
                <w:rFonts w:ascii="Times New Roman" w:hAnsi="Times New Roman" w:cs="Times New Roman"/>
                <w:sz w:val="28"/>
                <w:szCs w:val="28"/>
              </w:rPr>
              <w:t xml:space="preserve">Численность </w:t>
            </w:r>
            <w:proofErr w:type="gramStart"/>
            <w:r w:rsidRPr="00FC2316">
              <w:rPr>
                <w:rFonts w:ascii="Times New Roman" w:hAnsi="Times New Roman" w:cs="Times New Roman"/>
                <w:sz w:val="28"/>
                <w:szCs w:val="28"/>
              </w:rPr>
              <w:t>родившихся</w:t>
            </w:r>
            <w:proofErr w:type="gramEnd"/>
          </w:p>
        </w:tc>
        <w:tc>
          <w:tcPr>
            <w:tcW w:w="817"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sz w:val="28"/>
                <w:szCs w:val="28"/>
              </w:rPr>
            </w:pPr>
            <w:r w:rsidRPr="00FC2316">
              <w:rPr>
                <w:rFonts w:ascii="Times New Roman" w:hAnsi="Times New Roman" w:cs="Times New Roman"/>
                <w:sz w:val="28"/>
                <w:szCs w:val="28"/>
              </w:rPr>
              <w:t>82</w:t>
            </w:r>
          </w:p>
        </w:tc>
        <w:tc>
          <w:tcPr>
            <w:tcW w:w="783"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sz w:val="28"/>
                <w:szCs w:val="28"/>
              </w:rPr>
            </w:pPr>
            <w:r w:rsidRPr="00FC2316">
              <w:rPr>
                <w:rFonts w:ascii="Times New Roman" w:hAnsi="Times New Roman" w:cs="Times New Roman"/>
                <w:sz w:val="28"/>
                <w:szCs w:val="28"/>
              </w:rPr>
              <w:t>64</w:t>
            </w:r>
          </w:p>
        </w:tc>
        <w:tc>
          <w:tcPr>
            <w:tcW w:w="906"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sz w:val="28"/>
                <w:szCs w:val="28"/>
              </w:rPr>
            </w:pPr>
            <w:r w:rsidRPr="00FC2316">
              <w:rPr>
                <w:rFonts w:ascii="Times New Roman" w:hAnsi="Times New Roman" w:cs="Times New Roman"/>
                <w:sz w:val="28"/>
                <w:szCs w:val="28"/>
              </w:rPr>
              <w:t>68</w:t>
            </w:r>
          </w:p>
        </w:tc>
        <w:tc>
          <w:tcPr>
            <w:tcW w:w="990"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sz w:val="28"/>
                <w:szCs w:val="28"/>
              </w:rPr>
            </w:pPr>
            <w:r w:rsidRPr="00FC2316">
              <w:rPr>
                <w:rFonts w:ascii="Times New Roman" w:hAnsi="Times New Roman" w:cs="Times New Roman"/>
                <w:sz w:val="28"/>
                <w:szCs w:val="28"/>
              </w:rPr>
              <w:t>70</w:t>
            </w:r>
          </w:p>
        </w:tc>
        <w:tc>
          <w:tcPr>
            <w:tcW w:w="959"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sz w:val="28"/>
                <w:szCs w:val="28"/>
              </w:rPr>
            </w:pPr>
            <w:r w:rsidRPr="00FC2316">
              <w:rPr>
                <w:rFonts w:ascii="Times New Roman" w:hAnsi="Times New Roman" w:cs="Times New Roman"/>
                <w:sz w:val="28"/>
                <w:szCs w:val="28"/>
              </w:rPr>
              <w:t>75</w:t>
            </w:r>
          </w:p>
        </w:tc>
      </w:tr>
      <w:tr w:rsidR="00DA1BB1" w:rsidRPr="00FC2316">
        <w:trPr>
          <w:trHeight w:val="414"/>
        </w:trPr>
        <w:tc>
          <w:tcPr>
            <w:tcW w:w="634" w:type="dxa"/>
            <w:tcBorders>
              <w:top w:val="nil"/>
              <w:left w:val="single" w:sz="4" w:space="0" w:color="auto"/>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b/>
                <w:bCs/>
                <w:sz w:val="28"/>
                <w:szCs w:val="28"/>
              </w:rPr>
            </w:pPr>
            <w:r w:rsidRPr="00FC2316">
              <w:rPr>
                <w:rFonts w:ascii="Times New Roman" w:hAnsi="Times New Roman" w:cs="Times New Roman"/>
                <w:b/>
                <w:bCs/>
                <w:sz w:val="28"/>
                <w:szCs w:val="28"/>
              </w:rPr>
              <w:t>38.3</w:t>
            </w:r>
          </w:p>
        </w:tc>
        <w:tc>
          <w:tcPr>
            <w:tcW w:w="3143"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rPr>
                <w:rFonts w:ascii="Times New Roman" w:hAnsi="Times New Roman" w:cs="Times New Roman"/>
                <w:sz w:val="28"/>
                <w:szCs w:val="28"/>
              </w:rPr>
            </w:pPr>
            <w:r w:rsidRPr="00FC2316">
              <w:rPr>
                <w:rFonts w:ascii="Times New Roman" w:hAnsi="Times New Roman" w:cs="Times New Roman"/>
                <w:sz w:val="28"/>
                <w:szCs w:val="28"/>
              </w:rPr>
              <w:t xml:space="preserve">Численность </w:t>
            </w:r>
            <w:proofErr w:type="gramStart"/>
            <w:r w:rsidRPr="00FC2316">
              <w:rPr>
                <w:rFonts w:ascii="Times New Roman" w:hAnsi="Times New Roman" w:cs="Times New Roman"/>
                <w:sz w:val="28"/>
                <w:szCs w:val="28"/>
              </w:rPr>
              <w:t>умерших</w:t>
            </w:r>
            <w:proofErr w:type="gramEnd"/>
          </w:p>
        </w:tc>
        <w:tc>
          <w:tcPr>
            <w:tcW w:w="817"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sz w:val="28"/>
                <w:szCs w:val="28"/>
              </w:rPr>
            </w:pPr>
            <w:r w:rsidRPr="00FC2316">
              <w:rPr>
                <w:rFonts w:ascii="Times New Roman" w:hAnsi="Times New Roman" w:cs="Times New Roman"/>
                <w:sz w:val="28"/>
                <w:szCs w:val="28"/>
              </w:rPr>
              <w:t>167</w:t>
            </w:r>
          </w:p>
        </w:tc>
        <w:tc>
          <w:tcPr>
            <w:tcW w:w="783"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sz w:val="28"/>
                <w:szCs w:val="28"/>
              </w:rPr>
            </w:pPr>
            <w:r w:rsidRPr="00FC2316">
              <w:rPr>
                <w:rFonts w:ascii="Times New Roman" w:hAnsi="Times New Roman" w:cs="Times New Roman"/>
                <w:sz w:val="28"/>
                <w:szCs w:val="28"/>
              </w:rPr>
              <w:t>183</w:t>
            </w:r>
          </w:p>
        </w:tc>
        <w:tc>
          <w:tcPr>
            <w:tcW w:w="906"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sz w:val="28"/>
                <w:szCs w:val="28"/>
              </w:rPr>
            </w:pPr>
            <w:r w:rsidRPr="00FC2316">
              <w:rPr>
                <w:rFonts w:ascii="Times New Roman" w:hAnsi="Times New Roman" w:cs="Times New Roman"/>
                <w:sz w:val="28"/>
                <w:szCs w:val="28"/>
              </w:rPr>
              <w:t>176</w:t>
            </w:r>
          </w:p>
        </w:tc>
        <w:tc>
          <w:tcPr>
            <w:tcW w:w="990"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sz w:val="28"/>
                <w:szCs w:val="28"/>
              </w:rPr>
            </w:pPr>
            <w:r w:rsidRPr="00FC2316">
              <w:rPr>
                <w:rFonts w:ascii="Times New Roman" w:hAnsi="Times New Roman" w:cs="Times New Roman"/>
                <w:sz w:val="28"/>
                <w:szCs w:val="28"/>
              </w:rPr>
              <w:t>171</w:t>
            </w:r>
          </w:p>
        </w:tc>
        <w:tc>
          <w:tcPr>
            <w:tcW w:w="959"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sz w:val="28"/>
                <w:szCs w:val="28"/>
              </w:rPr>
            </w:pPr>
            <w:r w:rsidRPr="00FC2316">
              <w:rPr>
                <w:rFonts w:ascii="Times New Roman" w:hAnsi="Times New Roman" w:cs="Times New Roman"/>
                <w:sz w:val="28"/>
                <w:szCs w:val="28"/>
              </w:rPr>
              <w:t>169</w:t>
            </w:r>
          </w:p>
        </w:tc>
      </w:tr>
      <w:tr w:rsidR="00DA1BB1" w:rsidRPr="00FC2316">
        <w:trPr>
          <w:trHeight w:val="529"/>
        </w:trPr>
        <w:tc>
          <w:tcPr>
            <w:tcW w:w="634" w:type="dxa"/>
            <w:tcBorders>
              <w:top w:val="nil"/>
              <w:left w:val="single" w:sz="4" w:space="0" w:color="auto"/>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b/>
                <w:bCs/>
                <w:sz w:val="28"/>
                <w:szCs w:val="28"/>
              </w:rPr>
            </w:pPr>
            <w:r w:rsidRPr="00FC2316">
              <w:rPr>
                <w:rFonts w:ascii="Times New Roman" w:hAnsi="Times New Roman" w:cs="Times New Roman"/>
                <w:b/>
                <w:bCs/>
                <w:sz w:val="28"/>
                <w:szCs w:val="28"/>
              </w:rPr>
              <w:t>38.4</w:t>
            </w:r>
          </w:p>
        </w:tc>
        <w:tc>
          <w:tcPr>
            <w:tcW w:w="3143"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rPr>
                <w:rFonts w:ascii="Times New Roman" w:hAnsi="Times New Roman" w:cs="Times New Roman"/>
                <w:sz w:val="28"/>
                <w:szCs w:val="28"/>
              </w:rPr>
            </w:pPr>
            <w:r w:rsidRPr="00FC2316">
              <w:rPr>
                <w:rFonts w:ascii="Times New Roman" w:hAnsi="Times New Roman" w:cs="Times New Roman"/>
                <w:sz w:val="28"/>
                <w:szCs w:val="28"/>
              </w:rPr>
              <w:t>Естественный прирост</w:t>
            </w:r>
            <w:proofErr w:type="gramStart"/>
            <w:r w:rsidRPr="00FC2316">
              <w:rPr>
                <w:rFonts w:ascii="Times New Roman" w:hAnsi="Times New Roman" w:cs="Times New Roman"/>
                <w:sz w:val="28"/>
                <w:szCs w:val="28"/>
              </w:rPr>
              <w:t xml:space="preserve"> (+),</w:t>
            </w:r>
            <w:proofErr w:type="gramEnd"/>
            <w:r w:rsidRPr="00FC2316">
              <w:rPr>
                <w:rFonts w:ascii="Times New Roman" w:hAnsi="Times New Roman" w:cs="Times New Roman"/>
                <w:sz w:val="28"/>
                <w:szCs w:val="28"/>
              </w:rPr>
              <w:t>убыль(-)</w:t>
            </w:r>
          </w:p>
        </w:tc>
        <w:tc>
          <w:tcPr>
            <w:tcW w:w="817" w:type="dxa"/>
            <w:tcBorders>
              <w:top w:val="nil"/>
              <w:left w:val="nil"/>
              <w:bottom w:val="single" w:sz="4" w:space="0" w:color="auto"/>
              <w:right w:val="single" w:sz="4" w:space="0" w:color="auto"/>
            </w:tcBorders>
            <w:shd w:val="clear" w:color="000000" w:fill="D8D8D8"/>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b/>
                <w:bCs/>
                <w:sz w:val="28"/>
                <w:szCs w:val="28"/>
              </w:rPr>
            </w:pPr>
            <w:r w:rsidRPr="00FC2316">
              <w:rPr>
                <w:rFonts w:ascii="Times New Roman" w:hAnsi="Times New Roman" w:cs="Times New Roman"/>
                <w:b/>
                <w:bCs/>
                <w:sz w:val="28"/>
                <w:szCs w:val="28"/>
              </w:rPr>
              <w:t>-85</w:t>
            </w:r>
          </w:p>
        </w:tc>
        <w:tc>
          <w:tcPr>
            <w:tcW w:w="783" w:type="dxa"/>
            <w:tcBorders>
              <w:top w:val="nil"/>
              <w:left w:val="nil"/>
              <w:bottom w:val="single" w:sz="4" w:space="0" w:color="auto"/>
              <w:right w:val="single" w:sz="4" w:space="0" w:color="auto"/>
            </w:tcBorders>
            <w:shd w:val="clear" w:color="000000" w:fill="D8D8D8"/>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b/>
                <w:bCs/>
                <w:sz w:val="28"/>
                <w:szCs w:val="28"/>
              </w:rPr>
            </w:pPr>
            <w:r w:rsidRPr="00FC2316">
              <w:rPr>
                <w:rFonts w:ascii="Times New Roman" w:hAnsi="Times New Roman" w:cs="Times New Roman"/>
                <w:b/>
                <w:bCs/>
                <w:sz w:val="28"/>
                <w:szCs w:val="28"/>
              </w:rPr>
              <w:t>-119</w:t>
            </w:r>
          </w:p>
        </w:tc>
        <w:tc>
          <w:tcPr>
            <w:tcW w:w="906" w:type="dxa"/>
            <w:tcBorders>
              <w:top w:val="nil"/>
              <w:left w:val="nil"/>
              <w:bottom w:val="single" w:sz="4" w:space="0" w:color="auto"/>
              <w:right w:val="single" w:sz="4" w:space="0" w:color="auto"/>
            </w:tcBorders>
            <w:shd w:val="clear" w:color="000000" w:fill="D8D8D8"/>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b/>
                <w:bCs/>
                <w:sz w:val="28"/>
                <w:szCs w:val="28"/>
              </w:rPr>
            </w:pPr>
            <w:r w:rsidRPr="00FC2316">
              <w:rPr>
                <w:rFonts w:ascii="Times New Roman" w:hAnsi="Times New Roman" w:cs="Times New Roman"/>
                <w:b/>
                <w:bCs/>
                <w:sz w:val="28"/>
                <w:szCs w:val="28"/>
              </w:rPr>
              <w:t>-108</w:t>
            </w:r>
          </w:p>
        </w:tc>
        <w:tc>
          <w:tcPr>
            <w:tcW w:w="990" w:type="dxa"/>
            <w:tcBorders>
              <w:top w:val="nil"/>
              <w:left w:val="nil"/>
              <w:bottom w:val="single" w:sz="4" w:space="0" w:color="auto"/>
              <w:right w:val="single" w:sz="4" w:space="0" w:color="auto"/>
            </w:tcBorders>
            <w:shd w:val="clear" w:color="000000" w:fill="D8D8D8"/>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b/>
                <w:bCs/>
                <w:sz w:val="28"/>
                <w:szCs w:val="28"/>
              </w:rPr>
            </w:pPr>
            <w:r w:rsidRPr="00FC2316">
              <w:rPr>
                <w:rFonts w:ascii="Times New Roman" w:hAnsi="Times New Roman" w:cs="Times New Roman"/>
                <w:b/>
                <w:bCs/>
                <w:sz w:val="28"/>
                <w:szCs w:val="28"/>
              </w:rPr>
              <w:t>-101</w:t>
            </w:r>
          </w:p>
        </w:tc>
        <w:tc>
          <w:tcPr>
            <w:tcW w:w="959" w:type="dxa"/>
            <w:tcBorders>
              <w:top w:val="nil"/>
              <w:left w:val="nil"/>
              <w:bottom w:val="single" w:sz="4" w:space="0" w:color="auto"/>
              <w:right w:val="single" w:sz="4" w:space="0" w:color="auto"/>
            </w:tcBorders>
            <w:shd w:val="clear" w:color="000000" w:fill="D8D8D8"/>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b/>
                <w:bCs/>
                <w:sz w:val="28"/>
                <w:szCs w:val="28"/>
              </w:rPr>
            </w:pPr>
            <w:r w:rsidRPr="00FC2316">
              <w:rPr>
                <w:rFonts w:ascii="Times New Roman" w:hAnsi="Times New Roman" w:cs="Times New Roman"/>
                <w:b/>
                <w:bCs/>
                <w:sz w:val="28"/>
                <w:szCs w:val="28"/>
              </w:rPr>
              <w:t>-94</w:t>
            </w:r>
          </w:p>
        </w:tc>
      </w:tr>
      <w:tr w:rsidR="00DA1BB1" w:rsidRPr="00FC2316">
        <w:trPr>
          <w:trHeight w:val="425"/>
        </w:trPr>
        <w:tc>
          <w:tcPr>
            <w:tcW w:w="634" w:type="dxa"/>
            <w:tcBorders>
              <w:top w:val="nil"/>
              <w:left w:val="single" w:sz="4" w:space="0" w:color="auto"/>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b/>
                <w:bCs/>
                <w:sz w:val="28"/>
                <w:szCs w:val="28"/>
              </w:rPr>
            </w:pPr>
            <w:r w:rsidRPr="00FC2316">
              <w:rPr>
                <w:rFonts w:ascii="Times New Roman" w:hAnsi="Times New Roman" w:cs="Times New Roman"/>
                <w:b/>
                <w:bCs/>
                <w:sz w:val="28"/>
                <w:szCs w:val="28"/>
              </w:rPr>
              <w:t>38.5</w:t>
            </w:r>
          </w:p>
        </w:tc>
        <w:tc>
          <w:tcPr>
            <w:tcW w:w="3143"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rPr>
                <w:rFonts w:ascii="Times New Roman" w:hAnsi="Times New Roman" w:cs="Times New Roman"/>
                <w:sz w:val="28"/>
                <w:szCs w:val="28"/>
              </w:rPr>
            </w:pPr>
            <w:r w:rsidRPr="00FC2316">
              <w:rPr>
                <w:rFonts w:ascii="Times New Roman" w:hAnsi="Times New Roman" w:cs="Times New Roman"/>
                <w:sz w:val="28"/>
                <w:szCs w:val="28"/>
              </w:rPr>
              <w:t xml:space="preserve">Численность </w:t>
            </w:r>
            <w:proofErr w:type="gramStart"/>
            <w:r w:rsidRPr="00FC2316">
              <w:rPr>
                <w:rFonts w:ascii="Times New Roman" w:hAnsi="Times New Roman" w:cs="Times New Roman"/>
                <w:sz w:val="28"/>
                <w:szCs w:val="28"/>
              </w:rPr>
              <w:t>прибывших</w:t>
            </w:r>
            <w:proofErr w:type="gramEnd"/>
          </w:p>
        </w:tc>
        <w:tc>
          <w:tcPr>
            <w:tcW w:w="817"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sz w:val="28"/>
                <w:szCs w:val="28"/>
              </w:rPr>
            </w:pPr>
            <w:r w:rsidRPr="00FC2316">
              <w:rPr>
                <w:rFonts w:ascii="Times New Roman" w:hAnsi="Times New Roman" w:cs="Times New Roman"/>
                <w:sz w:val="28"/>
                <w:szCs w:val="28"/>
              </w:rPr>
              <w:t>376</w:t>
            </w:r>
          </w:p>
        </w:tc>
        <w:tc>
          <w:tcPr>
            <w:tcW w:w="783"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sz w:val="28"/>
                <w:szCs w:val="28"/>
              </w:rPr>
            </w:pPr>
            <w:r w:rsidRPr="00FC2316">
              <w:rPr>
                <w:rFonts w:ascii="Times New Roman" w:hAnsi="Times New Roman" w:cs="Times New Roman"/>
                <w:sz w:val="28"/>
                <w:szCs w:val="28"/>
              </w:rPr>
              <w:t>413</w:t>
            </w:r>
          </w:p>
        </w:tc>
        <w:tc>
          <w:tcPr>
            <w:tcW w:w="906"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sz w:val="28"/>
                <w:szCs w:val="28"/>
              </w:rPr>
            </w:pPr>
            <w:r w:rsidRPr="00FC2316">
              <w:rPr>
                <w:rFonts w:ascii="Times New Roman" w:hAnsi="Times New Roman" w:cs="Times New Roman"/>
                <w:sz w:val="28"/>
                <w:szCs w:val="28"/>
              </w:rPr>
              <w:t>378</w:t>
            </w:r>
          </w:p>
        </w:tc>
        <w:tc>
          <w:tcPr>
            <w:tcW w:w="990"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sz w:val="28"/>
                <w:szCs w:val="28"/>
              </w:rPr>
            </w:pPr>
            <w:r w:rsidRPr="00FC2316">
              <w:rPr>
                <w:rFonts w:ascii="Times New Roman" w:hAnsi="Times New Roman" w:cs="Times New Roman"/>
                <w:sz w:val="28"/>
                <w:szCs w:val="28"/>
              </w:rPr>
              <w:t>382</w:t>
            </w:r>
          </w:p>
        </w:tc>
        <w:tc>
          <w:tcPr>
            <w:tcW w:w="959"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sz w:val="28"/>
                <w:szCs w:val="28"/>
              </w:rPr>
            </w:pPr>
            <w:r w:rsidRPr="00FC2316">
              <w:rPr>
                <w:rFonts w:ascii="Times New Roman" w:hAnsi="Times New Roman" w:cs="Times New Roman"/>
                <w:sz w:val="28"/>
                <w:szCs w:val="28"/>
              </w:rPr>
              <w:t>391</w:t>
            </w:r>
          </w:p>
        </w:tc>
      </w:tr>
      <w:tr w:rsidR="00DA1BB1" w:rsidRPr="00FC2316">
        <w:trPr>
          <w:trHeight w:val="469"/>
        </w:trPr>
        <w:tc>
          <w:tcPr>
            <w:tcW w:w="634" w:type="dxa"/>
            <w:tcBorders>
              <w:top w:val="nil"/>
              <w:left w:val="single" w:sz="4" w:space="0" w:color="auto"/>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b/>
                <w:bCs/>
                <w:sz w:val="28"/>
                <w:szCs w:val="28"/>
              </w:rPr>
            </w:pPr>
            <w:r w:rsidRPr="00FC2316">
              <w:rPr>
                <w:rFonts w:ascii="Times New Roman" w:hAnsi="Times New Roman" w:cs="Times New Roman"/>
                <w:b/>
                <w:bCs/>
                <w:sz w:val="28"/>
                <w:szCs w:val="28"/>
              </w:rPr>
              <w:t>38.6</w:t>
            </w:r>
          </w:p>
        </w:tc>
        <w:tc>
          <w:tcPr>
            <w:tcW w:w="3143"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rPr>
                <w:rFonts w:ascii="Times New Roman" w:hAnsi="Times New Roman" w:cs="Times New Roman"/>
                <w:sz w:val="28"/>
                <w:szCs w:val="28"/>
              </w:rPr>
            </w:pPr>
            <w:r w:rsidRPr="00FC2316">
              <w:rPr>
                <w:rFonts w:ascii="Times New Roman" w:hAnsi="Times New Roman" w:cs="Times New Roman"/>
                <w:sz w:val="28"/>
                <w:szCs w:val="28"/>
              </w:rPr>
              <w:t xml:space="preserve">Численность </w:t>
            </w:r>
            <w:proofErr w:type="gramStart"/>
            <w:r w:rsidRPr="00FC2316">
              <w:rPr>
                <w:rFonts w:ascii="Times New Roman" w:hAnsi="Times New Roman" w:cs="Times New Roman"/>
                <w:sz w:val="28"/>
                <w:szCs w:val="28"/>
              </w:rPr>
              <w:t>убывших</w:t>
            </w:r>
            <w:proofErr w:type="gramEnd"/>
          </w:p>
        </w:tc>
        <w:tc>
          <w:tcPr>
            <w:tcW w:w="817"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sz w:val="28"/>
                <w:szCs w:val="28"/>
              </w:rPr>
            </w:pPr>
            <w:r w:rsidRPr="00FC2316">
              <w:rPr>
                <w:rFonts w:ascii="Times New Roman" w:hAnsi="Times New Roman" w:cs="Times New Roman"/>
                <w:sz w:val="28"/>
                <w:szCs w:val="28"/>
              </w:rPr>
              <w:t>525</w:t>
            </w:r>
          </w:p>
        </w:tc>
        <w:tc>
          <w:tcPr>
            <w:tcW w:w="783"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sz w:val="28"/>
                <w:szCs w:val="28"/>
              </w:rPr>
            </w:pPr>
            <w:r w:rsidRPr="00FC2316">
              <w:rPr>
                <w:rFonts w:ascii="Times New Roman" w:hAnsi="Times New Roman" w:cs="Times New Roman"/>
                <w:sz w:val="28"/>
                <w:szCs w:val="28"/>
              </w:rPr>
              <w:t>431</w:t>
            </w:r>
          </w:p>
        </w:tc>
        <w:tc>
          <w:tcPr>
            <w:tcW w:w="906"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sz w:val="28"/>
                <w:szCs w:val="28"/>
              </w:rPr>
            </w:pPr>
            <w:r w:rsidRPr="00FC2316">
              <w:rPr>
                <w:rFonts w:ascii="Times New Roman" w:hAnsi="Times New Roman" w:cs="Times New Roman"/>
                <w:sz w:val="28"/>
                <w:szCs w:val="28"/>
              </w:rPr>
              <w:t>518</w:t>
            </w:r>
          </w:p>
        </w:tc>
        <w:tc>
          <w:tcPr>
            <w:tcW w:w="990"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sz w:val="28"/>
                <w:szCs w:val="28"/>
              </w:rPr>
            </w:pPr>
            <w:r w:rsidRPr="00FC2316">
              <w:rPr>
                <w:rFonts w:ascii="Times New Roman" w:hAnsi="Times New Roman" w:cs="Times New Roman"/>
                <w:sz w:val="28"/>
                <w:szCs w:val="28"/>
              </w:rPr>
              <w:t>504</w:t>
            </w:r>
          </w:p>
        </w:tc>
        <w:tc>
          <w:tcPr>
            <w:tcW w:w="959"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sz w:val="28"/>
                <w:szCs w:val="28"/>
              </w:rPr>
            </w:pPr>
            <w:r w:rsidRPr="00FC2316">
              <w:rPr>
                <w:rFonts w:ascii="Times New Roman" w:hAnsi="Times New Roman" w:cs="Times New Roman"/>
                <w:sz w:val="28"/>
                <w:szCs w:val="28"/>
              </w:rPr>
              <w:t>501</w:t>
            </w:r>
          </w:p>
        </w:tc>
      </w:tr>
      <w:tr w:rsidR="00DA1BB1" w:rsidRPr="00FC2316">
        <w:trPr>
          <w:trHeight w:val="509"/>
        </w:trPr>
        <w:tc>
          <w:tcPr>
            <w:tcW w:w="634" w:type="dxa"/>
            <w:tcBorders>
              <w:top w:val="nil"/>
              <w:left w:val="single" w:sz="4" w:space="0" w:color="auto"/>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b/>
                <w:bCs/>
                <w:sz w:val="28"/>
                <w:szCs w:val="28"/>
              </w:rPr>
            </w:pPr>
            <w:r w:rsidRPr="00FC2316">
              <w:rPr>
                <w:rFonts w:ascii="Times New Roman" w:hAnsi="Times New Roman" w:cs="Times New Roman"/>
                <w:b/>
                <w:bCs/>
                <w:sz w:val="28"/>
                <w:szCs w:val="28"/>
              </w:rPr>
              <w:t>38.7</w:t>
            </w:r>
          </w:p>
        </w:tc>
        <w:tc>
          <w:tcPr>
            <w:tcW w:w="3143"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rPr>
                <w:rFonts w:ascii="Times New Roman" w:hAnsi="Times New Roman" w:cs="Times New Roman"/>
                <w:sz w:val="28"/>
                <w:szCs w:val="28"/>
              </w:rPr>
            </w:pPr>
            <w:r w:rsidRPr="00FC2316">
              <w:rPr>
                <w:rFonts w:ascii="Times New Roman" w:hAnsi="Times New Roman" w:cs="Times New Roman"/>
                <w:sz w:val="28"/>
                <w:szCs w:val="28"/>
              </w:rPr>
              <w:t>Миграционный прирос</w:t>
            </w:r>
            <w:proofErr w:type="gramStart"/>
            <w:r w:rsidRPr="00FC2316">
              <w:rPr>
                <w:rFonts w:ascii="Times New Roman" w:hAnsi="Times New Roman" w:cs="Times New Roman"/>
                <w:sz w:val="28"/>
                <w:szCs w:val="28"/>
              </w:rPr>
              <w:t>т(</w:t>
            </w:r>
            <w:proofErr w:type="gramEnd"/>
            <w:r w:rsidRPr="00FC2316">
              <w:rPr>
                <w:rFonts w:ascii="Times New Roman" w:hAnsi="Times New Roman" w:cs="Times New Roman"/>
                <w:sz w:val="28"/>
                <w:szCs w:val="28"/>
              </w:rPr>
              <w:t>+),убыль(-)</w:t>
            </w:r>
          </w:p>
        </w:tc>
        <w:tc>
          <w:tcPr>
            <w:tcW w:w="817" w:type="dxa"/>
            <w:tcBorders>
              <w:top w:val="nil"/>
              <w:left w:val="nil"/>
              <w:bottom w:val="single" w:sz="4" w:space="0" w:color="auto"/>
              <w:right w:val="single" w:sz="4" w:space="0" w:color="auto"/>
            </w:tcBorders>
            <w:shd w:val="clear" w:color="000000" w:fill="D8D8D8"/>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b/>
                <w:bCs/>
                <w:sz w:val="28"/>
                <w:szCs w:val="28"/>
              </w:rPr>
            </w:pPr>
            <w:r w:rsidRPr="00FC2316">
              <w:rPr>
                <w:rFonts w:ascii="Times New Roman" w:hAnsi="Times New Roman" w:cs="Times New Roman"/>
                <w:b/>
                <w:bCs/>
                <w:sz w:val="28"/>
                <w:szCs w:val="28"/>
              </w:rPr>
              <w:t>-149</w:t>
            </w:r>
          </w:p>
        </w:tc>
        <w:tc>
          <w:tcPr>
            <w:tcW w:w="783" w:type="dxa"/>
            <w:tcBorders>
              <w:top w:val="nil"/>
              <w:left w:val="nil"/>
              <w:bottom w:val="single" w:sz="4" w:space="0" w:color="auto"/>
              <w:right w:val="single" w:sz="4" w:space="0" w:color="auto"/>
            </w:tcBorders>
            <w:shd w:val="clear" w:color="000000" w:fill="D8D8D8"/>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b/>
                <w:bCs/>
                <w:sz w:val="28"/>
                <w:szCs w:val="28"/>
              </w:rPr>
            </w:pPr>
            <w:r w:rsidRPr="00FC2316">
              <w:rPr>
                <w:rFonts w:ascii="Times New Roman" w:hAnsi="Times New Roman" w:cs="Times New Roman"/>
                <w:b/>
                <w:bCs/>
                <w:sz w:val="28"/>
                <w:szCs w:val="28"/>
              </w:rPr>
              <w:t>-18</w:t>
            </w:r>
          </w:p>
        </w:tc>
        <w:tc>
          <w:tcPr>
            <w:tcW w:w="906" w:type="dxa"/>
            <w:tcBorders>
              <w:top w:val="nil"/>
              <w:left w:val="nil"/>
              <w:bottom w:val="single" w:sz="4" w:space="0" w:color="auto"/>
              <w:right w:val="single" w:sz="4" w:space="0" w:color="auto"/>
            </w:tcBorders>
            <w:shd w:val="clear" w:color="000000" w:fill="D8D8D8"/>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b/>
                <w:bCs/>
                <w:sz w:val="28"/>
                <w:szCs w:val="28"/>
              </w:rPr>
            </w:pPr>
            <w:r w:rsidRPr="00FC2316">
              <w:rPr>
                <w:rFonts w:ascii="Times New Roman" w:hAnsi="Times New Roman" w:cs="Times New Roman"/>
                <w:b/>
                <w:bCs/>
                <w:sz w:val="28"/>
                <w:szCs w:val="28"/>
              </w:rPr>
              <w:t>-140</w:t>
            </w:r>
          </w:p>
        </w:tc>
        <w:tc>
          <w:tcPr>
            <w:tcW w:w="990" w:type="dxa"/>
            <w:tcBorders>
              <w:top w:val="nil"/>
              <w:left w:val="nil"/>
              <w:bottom w:val="single" w:sz="4" w:space="0" w:color="auto"/>
              <w:right w:val="single" w:sz="4" w:space="0" w:color="auto"/>
            </w:tcBorders>
            <w:shd w:val="clear" w:color="000000" w:fill="D8D8D8"/>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b/>
                <w:bCs/>
                <w:sz w:val="28"/>
                <w:szCs w:val="28"/>
              </w:rPr>
            </w:pPr>
            <w:r w:rsidRPr="00FC2316">
              <w:rPr>
                <w:rFonts w:ascii="Times New Roman" w:hAnsi="Times New Roman" w:cs="Times New Roman"/>
                <w:b/>
                <w:bCs/>
                <w:sz w:val="28"/>
                <w:szCs w:val="28"/>
              </w:rPr>
              <w:t>-122</w:t>
            </w:r>
          </w:p>
        </w:tc>
        <w:tc>
          <w:tcPr>
            <w:tcW w:w="959" w:type="dxa"/>
            <w:tcBorders>
              <w:top w:val="nil"/>
              <w:left w:val="nil"/>
              <w:bottom w:val="single" w:sz="4" w:space="0" w:color="auto"/>
              <w:right w:val="single" w:sz="4" w:space="0" w:color="auto"/>
            </w:tcBorders>
            <w:shd w:val="clear" w:color="000000" w:fill="D8D8D8"/>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b/>
                <w:bCs/>
                <w:sz w:val="28"/>
                <w:szCs w:val="28"/>
              </w:rPr>
            </w:pPr>
            <w:r w:rsidRPr="00FC2316">
              <w:rPr>
                <w:rFonts w:ascii="Times New Roman" w:hAnsi="Times New Roman" w:cs="Times New Roman"/>
                <w:b/>
                <w:bCs/>
                <w:sz w:val="28"/>
                <w:szCs w:val="28"/>
              </w:rPr>
              <w:t>-110</w:t>
            </w:r>
          </w:p>
        </w:tc>
      </w:tr>
    </w:tbl>
    <w:p w:rsidR="00DA1BB1" w:rsidRPr="00FC2316" w:rsidRDefault="00DA1BB1">
      <w:pPr>
        <w:widowControl w:val="0"/>
        <w:autoSpaceDE w:val="0"/>
        <w:autoSpaceDN w:val="0"/>
        <w:adjustRightInd w:val="0"/>
        <w:spacing w:after="0" w:line="240" w:lineRule="auto"/>
        <w:rPr>
          <w:rFonts w:ascii="Times New Roman" w:hAnsi="Times New Roman" w:cs="Times New Roman"/>
          <w:sz w:val="28"/>
          <w:szCs w:val="28"/>
        </w:rPr>
      </w:pPr>
    </w:p>
    <w:p w:rsidR="00DA1BB1" w:rsidRPr="00FC2316" w:rsidRDefault="00DA1BB1">
      <w:pPr>
        <w:widowControl w:val="0"/>
        <w:autoSpaceDE w:val="0"/>
        <w:autoSpaceDN w:val="0"/>
        <w:adjustRightInd w:val="0"/>
        <w:spacing w:after="0" w:line="240" w:lineRule="auto"/>
        <w:rPr>
          <w:rFonts w:ascii="Times New Roman" w:hAnsi="Times New Roman" w:cs="Times New Roman"/>
          <w:color w:val="000000"/>
          <w:sz w:val="28"/>
          <w:szCs w:val="28"/>
        </w:rPr>
      </w:pPr>
    </w:p>
    <w:p w:rsidR="00207930" w:rsidRDefault="00207930" w:rsidP="00207930">
      <w:pPr>
        <w:widowControl w:val="0"/>
        <w:autoSpaceDE w:val="0"/>
        <w:autoSpaceDN w:val="0"/>
        <w:adjustRightInd w:val="0"/>
        <w:spacing w:after="0" w:line="240" w:lineRule="auto"/>
        <w:jc w:val="center"/>
        <w:rPr>
          <w:rFonts w:ascii="Times New Roman" w:hAnsi="Times New Roman" w:cs="Times New Roman"/>
          <w:b/>
          <w:bCs/>
          <w:color w:val="000000"/>
          <w:sz w:val="28"/>
          <w:szCs w:val="28"/>
        </w:rPr>
      </w:pPr>
    </w:p>
    <w:p w:rsidR="00207930" w:rsidRDefault="00207930" w:rsidP="00207930">
      <w:pPr>
        <w:widowControl w:val="0"/>
        <w:autoSpaceDE w:val="0"/>
        <w:autoSpaceDN w:val="0"/>
        <w:adjustRightInd w:val="0"/>
        <w:spacing w:after="0" w:line="240" w:lineRule="auto"/>
        <w:jc w:val="center"/>
        <w:rPr>
          <w:rFonts w:ascii="Times New Roman" w:hAnsi="Times New Roman" w:cs="Times New Roman"/>
          <w:b/>
          <w:bCs/>
          <w:color w:val="000000"/>
          <w:sz w:val="28"/>
          <w:szCs w:val="28"/>
        </w:rPr>
      </w:pPr>
    </w:p>
    <w:p w:rsidR="00207930" w:rsidRDefault="00207930" w:rsidP="00207930">
      <w:pPr>
        <w:widowControl w:val="0"/>
        <w:autoSpaceDE w:val="0"/>
        <w:autoSpaceDN w:val="0"/>
        <w:adjustRightInd w:val="0"/>
        <w:spacing w:after="0" w:line="240" w:lineRule="auto"/>
        <w:jc w:val="center"/>
        <w:rPr>
          <w:rFonts w:ascii="Times New Roman" w:hAnsi="Times New Roman" w:cs="Times New Roman"/>
          <w:b/>
          <w:bCs/>
          <w:color w:val="000000"/>
          <w:sz w:val="28"/>
          <w:szCs w:val="28"/>
        </w:rPr>
      </w:pPr>
    </w:p>
    <w:p w:rsidR="00DA1BB1" w:rsidRPr="00FC2316" w:rsidRDefault="003401A3" w:rsidP="00207930">
      <w:pPr>
        <w:widowControl w:val="0"/>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b/>
          <w:bCs/>
          <w:color w:val="000000"/>
          <w:sz w:val="28"/>
          <w:szCs w:val="28"/>
        </w:rPr>
        <w:lastRenderedPageBreak/>
        <w:t>IX. Энергосбережение и повышение энергетической эффективности</w:t>
      </w:r>
      <w:r w:rsidR="00207930">
        <w:rPr>
          <w:rFonts w:ascii="Times New Roman" w:hAnsi="Times New Roman" w:cs="Times New Roman"/>
          <w:b/>
          <w:bCs/>
          <w:color w:val="000000"/>
          <w:sz w:val="28"/>
          <w:szCs w:val="28"/>
        </w:rPr>
        <w:t>.</w:t>
      </w:r>
    </w:p>
    <w:p w:rsidR="00DA1BB1" w:rsidRPr="00FC2316" w:rsidRDefault="00DA1BB1">
      <w:pPr>
        <w:widowControl w:val="0"/>
        <w:autoSpaceDE w:val="0"/>
        <w:autoSpaceDN w:val="0"/>
        <w:adjustRightInd w:val="0"/>
        <w:spacing w:after="0" w:line="240" w:lineRule="auto"/>
        <w:rPr>
          <w:rFonts w:ascii="Times New Roman" w:hAnsi="Times New Roman" w:cs="Times New Roman"/>
          <w:sz w:val="28"/>
          <w:szCs w:val="28"/>
        </w:rPr>
      </w:pPr>
    </w:p>
    <w:p w:rsidR="00DA1BB1" w:rsidRPr="00FC2316" w:rsidRDefault="003401A3">
      <w:pPr>
        <w:autoSpaceDE w:val="0"/>
        <w:autoSpaceDN w:val="0"/>
        <w:adjustRightInd w:val="0"/>
        <w:spacing w:after="0" w:line="240" w:lineRule="auto"/>
        <w:ind w:firstLine="709"/>
        <w:jc w:val="both"/>
        <w:rPr>
          <w:rFonts w:ascii="Times New Roman" w:hAnsi="Times New Roman" w:cs="Times New Roman"/>
          <w:sz w:val="28"/>
          <w:szCs w:val="28"/>
        </w:rPr>
      </w:pPr>
      <w:r w:rsidRPr="00FC2316">
        <w:rPr>
          <w:rFonts w:ascii="Times New Roman" w:hAnsi="Times New Roman" w:cs="Times New Roman"/>
          <w:sz w:val="28"/>
          <w:szCs w:val="28"/>
        </w:rPr>
        <w:t xml:space="preserve">Удельная величина потребления энергетических ресурсов: тепловой энергии, холодной воды установлена по нормативам, так как в многоквартирных домах отсутствуют коллективные приборы учета. </w:t>
      </w:r>
    </w:p>
    <w:p w:rsidR="00DA1BB1" w:rsidRPr="00FC2316" w:rsidRDefault="003401A3" w:rsidP="00207930">
      <w:pPr>
        <w:widowControl w:val="0"/>
        <w:autoSpaceDE w:val="0"/>
        <w:autoSpaceDN w:val="0"/>
        <w:adjustRightInd w:val="0"/>
        <w:spacing w:after="0" w:line="240" w:lineRule="auto"/>
        <w:jc w:val="both"/>
        <w:rPr>
          <w:rFonts w:ascii="Times New Roman" w:hAnsi="Times New Roman" w:cs="Times New Roman"/>
          <w:sz w:val="28"/>
          <w:szCs w:val="28"/>
        </w:rPr>
      </w:pPr>
      <w:r w:rsidRPr="00FC2316">
        <w:rPr>
          <w:rFonts w:ascii="Times New Roman" w:hAnsi="Times New Roman" w:cs="Times New Roman"/>
          <w:b/>
          <w:bCs/>
          <w:color w:val="000000"/>
          <w:sz w:val="28"/>
          <w:szCs w:val="28"/>
        </w:rPr>
        <w:t>39. Удельная величина потребления энергетических ресурсов (электрическая и тепловая энергия, вода, природный газ) в многоквартирных домах</w:t>
      </w:r>
    </w:p>
    <w:p w:rsidR="00DA1BB1" w:rsidRPr="00FC2316" w:rsidRDefault="003401A3">
      <w:pPr>
        <w:autoSpaceDE w:val="0"/>
        <w:autoSpaceDN w:val="0"/>
        <w:adjustRightInd w:val="0"/>
        <w:spacing w:after="0" w:line="240" w:lineRule="auto"/>
        <w:ind w:firstLine="709"/>
        <w:jc w:val="both"/>
        <w:rPr>
          <w:rFonts w:ascii="Times New Roman" w:hAnsi="Times New Roman" w:cs="Times New Roman"/>
          <w:sz w:val="28"/>
          <w:szCs w:val="28"/>
        </w:rPr>
      </w:pPr>
      <w:r w:rsidRPr="00FC2316">
        <w:rPr>
          <w:rFonts w:ascii="Times New Roman" w:hAnsi="Times New Roman" w:cs="Times New Roman"/>
          <w:sz w:val="28"/>
          <w:szCs w:val="28"/>
        </w:rPr>
        <w:t>Показатель по электроэнергии (39.1) в 2020 году уменьшился, в связи с тем, что сельсоветами и собственниками многоквартирных домов проводятся меры для сохранения тепловой энергии в домах, в зимний период, в связи с этим уменьшается применение собственниками нагревательных приборов. Численность, проживающих в МКД составляет 380 человек. Общая площадь жилых помещений в многоквартирных домах 5679,89 м</w:t>
      </w:r>
      <w:proofErr w:type="gramStart"/>
      <w:r w:rsidRPr="00FC2316">
        <w:rPr>
          <w:rFonts w:ascii="Times New Roman" w:hAnsi="Times New Roman" w:cs="Times New Roman"/>
          <w:sz w:val="28"/>
          <w:szCs w:val="28"/>
          <w:vertAlign w:val="superscript"/>
        </w:rPr>
        <w:t>2</w:t>
      </w:r>
      <w:proofErr w:type="gramEnd"/>
      <w:r w:rsidRPr="00FC2316">
        <w:rPr>
          <w:rFonts w:ascii="Times New Roman" w:hAnsi="Times New Roman" w:cs="Times New Roman"/>
          <w:sz w:val="28"/>
          <w:szCs w:val="28"/>
        </w:rPr>
        <w:t>. На период 2021-2023 годов показатель останется на уровне 2020 года.</w:t>
      </w:r>
    </w:p>
    <w:p w:rsidR="00DA1BB1" w:rsidRPr="00FC2316" w:rsidRDefault="003401A3">
      <w:pPr>
        <w:autoSpaceDE w:val="0"/>
        <w:autoSpaceDN w:val="0"/>
        <w:adjustRightInd w:val="0"/>
        <w:spacing w:after="0" w:line="240" w:lineRule="auto"/>
        <w:ind w:firstLine="709"/>
        <w:jc w:val="both"/>
        <w:rPr>
          <w:rFonts w:ascii="Times New Roman" w:hAnsi="Times New Roman" w:cs="Times New Roman"/>
          <w:sz w:val="28"/>
          <w:szCs w:val="28"/>
        </w:rPr>
      </w:pPr>
      <w:r w:rsidRPr="00FC2316">
        <w:rPr>
          <w:rFonts w:ascii="Times New Roman" w:hAnsi="Times New Roman" w:cs="Times New Roman"/>
          <w:sz w:val="28"/>
          <w:szCs w:val="28"/>
        </w:rPr>
        <w:t xml:space="preserve">Показатель тепловой энергии (39.2) в 2020 году остался на уровне 2019 года. Прогнозируемые показатели на 2021-2023 годы останутся на уровне 2020 года, так как не планируется увеличение тепловых мощностей и количества потребителей данного ресурса. </w:t>
      </w:r>
    </w:p>
    <w:p w:rsidR="00DA1BB1" w:rsidRPr="00FC2316" w:rsidRDefault="003401A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C2316">
        <w:rPr>
          <w:rFonts w:ascii="Times New Roman" w:hAnsi="Times New Roman" w:cs="Times New Roman"/>
          <w:sz w:val="28"/>
          <w:szCs w:val="28"/>
        </w:rPr>
        <w:t>Текущий показатель по холодной воде (39.4) увеличился по сравнению с 2019 годом, потому что увеличились нормативы потребления по холодному водоснабжению (население проводит воду в квартиры, изменился норматив потребления, жители многоквартирных домов имеют приусадебные участки, для полива которых, учет воды осуществляется через приборы учета, установленные в квартирах.</w:t>
      </w:r>
      <w:proofErr w:type="gramEnd"/>
      <w:r w:rsidRPr="00FC2316">
        <w:rPr>
          <w:rFonts w:ascii="Times New Roman" w:hAnsi="Times New Roman" w:cs="Times New Roman"/>
          <w:sz w:val="28"/>
          <w:szCs w:val="28"/>
        </w:rPr>
        <w:t xml:space="preserve"> С апреля 2020 года для предотвращения распространения </w:t>
      </w:r>
      <w:proofErr w:type="spellStart"/>
      <w:r w:rsidRPr="00FC2316">
        <w:rPr>
          <w:rFonts w:ascii="Times New Roman" w:hAnsi="Times New Roman" w:cs="Times New Roman"/>
          <w:sz w:val="28"/>
          <w:szCs w:val="28"/>
        </w:rPr>
        <w:t>коронавирусной</w:t>
      </w:r>
      <w:proofErr w:type="spellEnd"/>
      <w:r w:rsidRPr="00FC2316">
        <w:rPr>
          <w:rFonts w:ascii="Times New Roman" w:hAnsi="Times New Roman" w:cs="Times New Roman"/>
          <w:sz w:val="28"/>
          <w:szCs w:val="28"/>
        </w:rPr>
        <w:t xml:space="preserve"> инфекции длительное время население находилось на самоизоляции, собственниками многоквартирных домов проводилась дезинфекция и влажная уборка </w:t>
      </w:r>
      <w:proofErr w:type="spellStart"/>
      <w:r w:rsidRPr="00FC2316">
        <w:rPr>
          <w:rFonts w:ascii="Times New Roman" w:hAnsi="Times New Roman" w:cs="Times New Roman"/>
          <w:sz w:val="28"/>
          <w:szCs w:val="28"/>
        </w:rPr>
        <w:t>общедомового</w:t>
      </w:r>
      <w:proofErr w:type="spellEnd"/>
      <w:r w:rsidRPr="00FC2316">
        <w:rPr>
          <w:rFonts w:ascii="Times New Roman" w:hAnsi="Times New Roman" w:cs="Times New Roman"/>
          <w:sz w:val="28"/>
          <w:szCs w:val="28"/>
        </w:rPr>
        <w:t xml:space="preserve"> имущества, что привело к увеличению потребления холодной воды. В прогнозируемом периоде 2021-2023 годов показатель останется на уровне 2020 года.</w:t>
      </w:r>
    </w:p>
    <w:p w:rsidR="00DA1BB1" w:rsidRPr="00FC2316" w:rsidRDefault="003401A3">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FC2316">
        <w:rPr>
          <w:rFonts w:ascii="Times New Roman" w:hAnsi="Times New Roman" w:cs="Times New Roman"/>
          <w:sz w:val="28"/>
          <w:szCs w:val="28"/>
        </w:rPr>
        <w:t>Показатели удельной величины потребления природного газа и горячей воды равны "0", так как в районе отсутствует инфраструктура.</w:t>
      </w:r>
    </w:p>
    <w:tbl>
      <w:tblPr>
        <w:tblW w:w="0" w:type="auto"/>
        <w:tblInd w:w="99" w:type="dxa"/>
        <w:tblLayout w:type="fixed"/>
        <w:tblLook w:val="0000"/>
      </w:tblPr>
      <w:tblGrid>
        <w:gridCol w:w="2844"/>
        <w:gridCol w:w="1276"/>
        <w:gridCol w:w="1276"/>
        <w:gridCol w:w="1276"/>
        <w:gridCol w:w="1275"/>
        <w:gridCol w:w="1276"/>
      </w:tblGrid>
      <w:tr w:rsidR="00DA1BB1" w:rsidRPr="00FC2316">
        <w:trPr>
          <w:trHeight w:val="300"/>
        </w:trPr>
        <w:tc>
          <w:tcPr>
            <w:tcW w:w="2844" w:type="dxa"/>
            <w:vMerge w:val="restart"/>
            <w:tcBorders>
              <w:top w:val="single" w:sz="4" w:space="0" w:color="auto"/>
              <w:left w:val="single" w:sz="4" w:space="0" w:color="auto"/>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Наименование показателя и единицы измерения</w:t>
            </w:r>
          </w:p>
        </w:tc>
        <w:tc>
          <w:tcPr>
            <w:tcW w:w="6379" w:type="dxa"/>
            <w:gridSpan w:val="5"/>
            <w:tcBorders>
              <w:top w:val="single" w:sz="4" w:space="0" w:color="auto"/>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Значения показателя</w:t>
            </w:r>
          </w:p>
        </w:tc>
      </w:tr>
      <w:tr w:rsidR="00DA1BB1" w:rsidRPr="00FC2316">
        <w:trPr>
          <w:trHeight w:val="699"/>
        </w:trPr>
        <w:tc>
          <w:tcPr>
            <w:tcW w:w="2844" w:type="dxa"/>
            <w:vMerge/>
            <w:tcBorders>
              <w:top w:val="single" w:sz="4" w:space="0" w:color="auto"/>
              <w:left w:val="single" w:sz="4" w:space="0" w:color="auto"/>
              <w:bottom w:val="single" w:sz="4" w:space="0" w:color="auto"/>
              <w:right w:val="single" w:sz="4" w:space="0" w:color="auto"/>
            </w:tcBorders>
            <w:vAlign w:val="center"/>
          </w:tcPr>
          <w:p w:rsidR="00DA1BB1" w:rsidRPr="00FC2316" w:rsidRDefault="00DA1BB1">
            <w:pPr>
              <w:autoSpaceDE w:val="0"/>
              <w:autoSpaceDN w:val="0"/>
              <w:adjustRightInd w:val="0"/>
              <w:spacing w:after="0" w:line="240" w:lineRule="auto"/>
              <w:rPr>
                <w:rFonts w:ascii="Times New Roman" w:hAnsi="Times New Roman" w:cs="Times New Roman"/>
                <w:color w:val="000000"/>
                <w:sz w:val="28"/>
                <w:szCs w:val="28"/>
              </w:rPr>
            </w:pPr>
          </w:p>
        </w:tc>
        <w:tc>
          <w:tcPr>
            <w:tcW w:w="1276"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2019 факт</w:t>
            </w:r>
          </w:p>
        </w:tc>
        <w:tc>
          <w:tcPr>
            <w:tcW w:w="1276"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2020 факт</w:t>
            </w:r>
          </w:p>
        </w:tc>
        <w:tc>
          <w:tcPr>
            <w:tcW w:w="1276"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2021 оценка</w:t>
            </w:r>
          </w:p>
        </w:tc>
        <w:tc>
          <w:tcPr>
            <w:tcW w:w="1275"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2022 прогноз</w:t>
            </w:r>
          </w:p>
        </w:tc>
        <w:tc>
          <w:tcPr>
            <w:tcW w:w="1276"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2023 прогноз</w:t>
            </w:r>
          </w:p>
        </w:tc>
      </w:tr>
      <w:tr w:rsidR="00DA1BB1" w:rsidRPr="00FC2316">
        <w:trPr>
          <w:trHeight w:val="552"/>
        </w:trPr>
        <w:tc>
          <w:tcPr>
            <w:tcW w:w="2844" w:type="dxa"/>
            <w:tcBorders>
              <w:top w:val="nil"/>
              <w:left w:val="single" w:sz="4" w:space="0" w:color="auto"/>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rPr>
                <w:rFonts w:ascii="Times New Roman" w:hAnsi="Times New Roman" w:cs="Times New Roman"/>
                <w:b/>
                <w:bCs/>
                <w:color w:val="000000"/>
                <w:sz w:val="28"/>
                <w:szCs w:val="28"/>
              </w:rPr>
            </w:pPr>
            <w:r w:rsidRPr="00FC2316">
              <w:rPr>
                <w:rFonts w:ascii="Times New Roman" w:hAnsi="Times New Roman" w:cs="Times New Roman"/>
                <w:b/>
                <w:bCs/>
                <w:color w:val="000000"/>
                <w:sz w:val="28"/>
                <w:szCs w:val="28"/>
              </w:rPr>
              <w:t>39.1. Потребление электрической энергии, кВт·</w:t>
            </w:r>
            <w:proofErr w:type="gramStart"/>
            <w:r w:rsidRPr="00FC2316">
              <w:rPr>
                <w:rFonts w:ascii="Times New Roman" w:hAnsi="Times New Roman" w:cs="Times New Roman"/>
                <w:b/>
                <w:bCs/>
                <w:color w:val="000000"/>
                <w:sz w:val="28"/>
                <w:szCs w:val="28"/>
              </w:rPr>
              <w:t>ч</w:t>
            </w:r>
            <w:proofErr w:type="gramEnd"/>
            <w:r w:rsidRPr="00FC2316">
              <w:rPr>
                <w:rFonts w:ascii="Times New Roman" w:hAnsi="Times New Roman" w:cs="Times New Roman"/>
                <w:b/>
                <w:bCs/>
                <w:color w:val="000000"/>
                <w:sz w:val="28"/>
                <w:szCs w:val="28"/>
              </w:rPr>
              <w:t xml:space="preserve"> на 1 проживающего</w:t>
            </w:r>
          </w:p>
        </w:tc>
        <w:tc>
          <w:tcPr>
            <w:tcW w:w="1276" w:type="dxa"/>
            <w:tcBorders>
              <w:top w:val="nil"/>
              <w:left w:val="nil"/>
              <w:bottom w:val="single" w:sz="4" w:space="0" w:color="auto"/>
              <w:right w:val="single" w:sz="4" w:space="0" w:color="auto"/>
            </w:tcBorders>
            <w:shd w:val="clear" w:color="000000" w:fill="D8D8D8"/>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b/>
                <w:bCs/>
                <w:color w:val="000000"/>
                <w:sz w:val="28"/>
                <w:szCs w:val="28"/>
              </w:rPr>
            </w:pPr>
            <w:r w:rsidRPr="00FC2316">
              <w:rPr>
                <w:rFonts w:ascii="Times New Roman" w:hAnsi="Times New Roman" w:cs="Times New Roman"/>
                <w:b/>
                <w:bCs/>
                <w:color w:val="000000"/>
                <w:sz w:val="28"/>
                <w:szCs w:val="28"/>
              </w:rPr>
              <w:t>1 416,92</w:t>
            </w:r>
          </w:p>
        </w:tc>
        <w:tc>
          <w:tcPr>
            <w:tcW w:w="1276" w:type="dxa"/>
            <w:tcBorders>
              <w:top w:val="nil"/>
              <w:left w:val="nil"/>
              <w:bottom w:val="single" w:sz="4" w:space="0" w:color="auto"/>
              <w:right w:val="single" w:sz="4" w:space="0" w:color="auto"/>
            </w:tcBorders>
            <w:shd w:val="clear" w:color="000000" w:fill="D8D8D8"/>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b/>
                <w:bCs/>
                <w:color w:val="000000"/>
                <w:sz w:val="28"/>
                <w:szCs w:val="28"/>
              </w:rPr>
            </w:pPr>
            <w:r w:rsidRPr="00FC2316">
              <w:rPr>
                <w:rFonts w:ascii="Times New Roman" w:hAnsi="Times New Roman" w:cs="Times New Roman"/>
                <w:b/>
                <w:bCs/>
                <w:color w:val="000000"/>
                <w:sz w:val="28"/>
                <w:szCs w:val="28"/>
              </w:rPr>
              <w:t>1 406,84</w:t>
            </w:r>
          </w:p>
        </w:tc>
        <w:tc>
          <w:tcPr>
            <w:tcW w:w="1276" w:type="dxa"/>
            <w:tcBorders>
              <w:top w:val="nil"/>
              <w:left w:val="nil"/>
              <w:bottom w:val="single" w:sz="4" w:space="0" w:color="auto"/>
              <w:right w:val="single" w:sz="4" w:space="0" w:color="auto"/>
            </w:tcBorders>
            <w:shd w:val="clear" w:color="000000" w:fill="D8D8D8"/>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b/>
                <w:bCs/>
                <w:color w:val="000000"/>
                <w:sz w:val="28"/>
                <w:szCs w:val="28"/>
              </w:rPr>
            </w:pPr>
            <w:r w:rsidRPr="00FC2316">
              <w:rPr>
                <w:rFonts w:ascii="Times New Roman" w:hAnsi="Times New Roman" w:cs="Times New Roman"/>
                <w:b/>
                <w:bCs/>
                <w:color w:val="000000"/>
                <w:sz w:val="28"/>
                <w:szCs w:val="28"/>
              </w:rPr>
              <w:t>1 406,84</w:t>
            </w:r>
          </w:p>
        </w:tc>
        <w:tc>
          <w:tcPr>
            <w:tcW w:w="1275" w:type="dxa"/>
            <w:tcBorders>
              <w:top w:val="nil"/>
              <w:left w:val="nil"/>
              <w:bottom w:val="single" w:sz="4" w:space="0" w:color="auto"/>
              <w:right w:val="single" w:sz="4" w:space="0" w:color="auto"/>
            </w:tcBorders>
            <w:shd w:val="clear" w:color="000000" w:fill="D8D8D8"/>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b/>
                <w:bCs/>
                <w:color w:val="000000"/>
                <w:sz w:val="28"/>
                <w:szCs w:val="28"/>
              </w:rPr>
            </w:pPr>
            <w:r w:rsidRPr="00FC2316">
              <w:rPr>
                <w:rFonts w:ascii="Times New Roman" w:hAnsi="Times New Roman" w:cs="Times New Roman"/>
                <w:b/>
                <w:bCs/>
                <w:color w:val="000000"/>
                <w:sz w:val="28"/>
                <w:szCs w:val="28"/>
              </w:rPr>
              <w:t>1 406,84</w:t>
            </w:r>
          </w:p>
        </w:tc>
        <w:tc>
          <w:tcPr>
            <w:tcW w:w="1276" w:type="dxa"/>
            <w:tcBorders>
              <w:top w:val="nil"/>
              <w:left w:val="nil"/>
              <w:bottom w:val="single" w:sz="4" w:space="0" w:color="auto"/>
              <w:right w:val="single" w:sz="4" w:space="0" w:color="auto"/>
            </w:tcBorders>
            <w:shd w:val="clear" w:color="000000" w:fill="D8D8D8"/>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b/>
                <w:bCs/>
                <w:color w:val="000000"/>
                <w:sz w:val="28"/>
                <w:szCs w:val="28"/>
              </w:rPr>
            </w:pPr>
            <w:r w:rsidRPr="00FC2316">
              <w:rPr>
                <w:rFonts w:ascii="Times New Roman" w:hAnsi="Times New Roman" w:cs="Times New Roman"/>
                <w:b/>
                <w:bCs/>
                <w:color w:val="000000"/>
                <w:sz w:val="28"/>
                <w:szCs w:val="28"/>
              </w:rPr>
              <w:t>1 406,84</w:t>
            </w:r>
          </w:p>
        </w:tc>
      </w:tr>
      <w:tr w:rsidR="00DA1BB1" w:rsidRPr="00FC2316">
        <w:trPr>
          <w:trHeight w:val="552"/>
        </w:trPr>
        <w:tc>
          <w:tcPr>
            <w:tcW w:w="2844" w:type="dxa"/>
            <w:tcBorders>
              <w:top w:val="nil"/>
              <w:left w:val="single" w:sz="4" w:space="0" w:color="auto"/>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rPr>
                <w:rFonts w:ascii="Times New Roman" w:hAnsi="Times New Roman" w:cs="Times New Roman"/>
                <w:color w:val="000000"/>
                <w:sz w:val="28"/>
                <w:szCs w:val="28"/>
              </w:rPr>
            </w:pPr>
            <w:r w:rsidRPr="00FC2316">
              <w:rPr>
                <w:rFonts w:ascii="Times New Roman" w:hAnsi="Times New Roman" w:cs="Times New Roman"/>
                <w:color w:val="000000"/>
                <w:sz w:val="28"/>
                <w:szCs w:val="28"/>
              </w:rPr>
              <w:t xml:space="preserve">объем потребления электрической </w:t>
            </w:r>
            <w:r w:rsidRPr="00FC2316">
              <w:rPr>
                <w:rFonts w:ascii="Times New Roman" w:hAnsi="Times New Roman" w:cs="Times New Roman"/>
                <w:color w:val="000000"/>
                <w:sz w:val="28"/>
                <w:szCs w:val="28"/>
              </w:rPr>
              <w:lastRenderedPageBreak/>
              <w:t>энергии в многоквартирных домах, кВтч</w:t>
            </w:r>
          </w:p>
        </w:tc>
        <w:tc>
          <w:tcPr>
            <w:tcW w:w="1276"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lastRenderedPageBreak/>
              <w:t>561 100,00</w:t>
            </w:r>
          </w:p>
        </w:tc>
        <w:tc>
          <w:tcPr>
            <w:tcW w:w="1276"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534 600,00</w:t>
            </w:r>
          </w:p>
        </w:tc>
        <w:tc>
          <w:tcPr>
            <w:tcW w:w="1276"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534 600,00</w:t>
            </w:r>
          </w:p>
        </w:tc>
        <w:tc>
          <w:tcPr>
            <w:tcW w:w="1275"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534 600,00</w:t>
            </w:r>
          </w:p>
        </w:tc>
        <w:tc>
          <w:tcPr>
            <w:tcW w:w="1276"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534 600,00</w:t>
            </w:r>
          </w:p>
        </w:tc>
      </w:tr>
      <w:tr w:rsidR="00DA1BB1" w:rsidRPr="00FC2316">
        <w:trPr>
          <w:trHeight w:val="828"/>
        </w:trPr>
        <w:tc>
          <w:tcPr>
            <w:tcW w:w="2844" w:type="dxa"/>
            <w:tcBorders>
              <w:top w:val="nil"/>
              <w:left w:val="single" w:sz="4" w:space="0" w:color="auto"/>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rPr>
                <w:rFonts w:ascii="Times New Roman" w:hAnsi="Times New Roman" w:cs="Times New Roman"/>
                <w:color w:val="000000"/>
                <w:sz w:val="28"/>
                <w:szCs w:val="28"/>
              </w:rPr>
            </w:pPr>
            <w:r w:rsidRPr="00FC2316">
              <w:rPr>
                <w:rFonts w:ascii="Times New Roman" w:hAnsi="Times New Roman" w:cs="Times New Roman"/>
                <w:color w:val="000000"/>
                <w:sz w:val="28"/>
                <w:szCs w:val="28"/>
              </w:rPr>
              <w:lastRenderedPageBreak/>
              <w:t>число проживающих в многоквартирных домах, которым отпущен соответствующий энергетический ресурс, чел.</w:t>
            </w:r>
          </w:p>
        </w:tc>
        <w:tc>
          <w:tcPr>
            <w:tcW w:w="1276"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396</w:t>
            </w:r>
          </w:p>
        </w:tc>
        <w:tc>
          <w:tcPr>
            <w:tcW w:w="1276"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380</w:t>
            </w:r>
          </w:p>
        </w:tc>
        <w:tc>
          <w:tcPr>
            <w:tcW w:w="1276"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380</w:t>
            </w:r>
          </w:p>
        </w:tc>
        <w:tc>
          <w:tcPr>
            <w:tcW w:w="1275"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380</w:t>
            </w:r>
          </w:p>
        </w:tc>
        <w:tc>
          <w:tcPr>
            <w:tcW w:w="1276"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380</w:t>
            </w:r>
          </w:p>
        </w:tc>
      </w:tr>
      <w:tr w:rsidR="00DA1BB1" w:rsidRPr="00FC2316">
        <w:trPr>
          <w:trHeight w:val="552"/>
        </w:trPr>
        <w:tc>
          <w:tcPr>
            <w:tcW w:w="2844" w:type="dxa"/>
            <w:tcBorders>
              <w:top w:val="nil"/>
              <w:left w:val="single" w:sz="4" w:space="0" w:color="auto"/>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rPr>
                <w:rFonts w:ascii="Times New Roman" w:hAnsi="Times New Roman" w:cs="Times New Roman"/>
                <w:b/>
                <w:bCs/>
                <w:color w:val="000000"/>
                <w:sz w:val="28"/>
                <w:szCs w:val="28"/>
              </w:rPr>
            </w:pPr>
            <w:r w:rsidRPr="00FC2316">
              <w:rPr>
                <w:rFonts w:ascii="Times New Roman" w:hAnsi="Times New Roman" w:cs="Times New Roman"/>
                <w:b/>
                <w:bCs/>
                <w:color w:val="000000"/>
                <w:sz w:val="28"/>
                <w:szCs w:val="28"/>
              </w:rPr>
              <w:t>39.2. Потребление тепловой энергии, Гкал на 1 кв. метр общей площади</w:t>
            </w:r>
          </w:p>
        </w:tc>
        <w:tc>
          <w:tcPr>
            <w:tcW w:w="1276" w:type="dxa"/>
            <w:tcBorders>
              <w:top w:val="nil"/>
              <w:left w:val="nil"/>
              <w:bottom w:val="single" w:sz="4" w:space="0" w:color="auto"/>
              <w:right w:val="single" w:sz="4" w:space="0" w:color="auto"/>
            </w:tcBorders>
            <w:shd w:val="clear" w:color="000000" w:fill="D8D8D8"/>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b/>
                <w:bCs/>
                <w:color w:val="000000"/>
                <w:sz w:val="28"/>
                <w:szCs w:val="28"/>
              </w:rPr>
            </w:pPr>
            <w:r w:rsidRPr="00FC2316">
              <w:rPr>
                <w:rFonts w:ascii="Times New Roman" w:hAnsi="Times New Roman" w:cs="Times New Roman"/>
                <w:b/>
                <w:bCs/>
                <w:color w:val="000000"/>
                <w:sz w:val="28"/>
                <w:szCs w:val="28"/>
              </w:rPr>
              <w:t>0,37</w:t>
            </w:r>
          </w:p>
        </w:tc>
        <w:tc>
          <w:tcPr>
            <w:tcW w:w="1276" w:type="dxa"/>
            <w:tcBorders>
              <w:top w:val="nil"/>
              <w:left w:val="nil"/>
              <w:bottom w:val="single" w:sz="4" w:space="0" w:color="auto"/>
              <w:right w:val="single" w:sz="4" w:space="0" w:color="auto"/>
            </w:tcBorders>
            <w:shd w:val="clear" w:color="000000" w:fill="D8D8D8"/>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b/>
                <w:bCs/>
                <w:color w:val="000000"/>
                <w:sz w:val="28"/>
                <w:szCs w:val="28"/>
              </w:rPr>
            </w:pPr>
            <w:r w:rsidRPr="00FC2316">
              <w:rPr>
                <w:rFonts w:ascii="Times New Roman" w:hAnsi="Times New Roman" w:cs="Times New Roman"/>
                <w:b/>
                <w:bCs/>
                <w:color w:val="000000"/>
                <w:sz w:val="28"/>
                <w:szCs w:val="28"/>
              </w:rPr>
              <w:t>0,37</w:t>
            </w:r>
          </w:p>
        </w:tc>
        <w:tc>
          <w:tcPr>
            <w:tcW w:w="1276" w:type="dxa"/>
            <w:tcBorders>
              <w:top w:val="nil"/>
              <w:left w:val="nil"/>
              <w:bottom w:val="single" w:sz="4" w:space="0" w:color="auto"/>
              <w:right w:val="single" w:sz="4" w:space="0" w:color="auto"/>
            </w:tcBorders>
            <w:shd w:val="clear" w:color="000000" w:fill="D8D8D8"/>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b/>
                <w:bCs/>
                <w:color w:val="000000"/>
                <w:sz w:val="28"/>
                <w:szCs w:val="28"/>
              </w:rPr>
            </w:pPr>
            <w:r w:rsidRPr="00FC2316">
              <w:rPr>
                <w:rFonts w:ascii="Times New Roman" w:hAnsi="Times New Roman" w:cs="Times New Roman"/>
                <w:b/>
                <w:bCs/>
                <w:color w:val="000000"/>
                <w:sz w:val="28"/>
                <w:szCs w:val="28"/>
              </w:rPr>
              <w:t>0,37</w:t>
            </w:r>
          </w:p>
        </w:tc>
        <w:tc>
          <w:tcPr>
            <w:tcW w:w="1275" w:type="dxa"/>
            <w:tcBorders>
              <w:top w:val="nil"/>
              <w:left w:val="nil"/>
              <w:bottom w:val="single" w:sz="4" w:space="0" w:color="auto"/>
              <w:right w:val="single" w:sz="4" w:space="0" w:color="auto"/>
            </w:tcBorders>
            <w:shd w:val="clear" w:color="000000" w:fill="D8D8D8"/>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b/>
                <w:bCs/>
                <w:color w:val="000000"/>
                <w:sz w:val="28"/>
                <w:szCs w:val="28"/>
              </w:rPr>
            </w:pPr>
            <w:r w:rsidRPr="00FC2316">
              <w:rPr>
                <w:rFonts w:ascii="Times New Roman" w:hAnsi="Times New Roman" w:cs="Times New Roman"/>
                <w:b/>
                <w:bCs/>
                <w:color w:val="000000"/>
                <w:sz w:val="28"/>
                <w:szCs w:val="28"/>
              </w:rPr>
              <w:t>0,37</w:t>
            </w:r>
          </w:p>
        </w:tc>
        <w:tc>
          <w:tcPr>
            <w:tcW w:w="1276" w:type="dxa"/>
            <w:tcBorders>
              <w:top w:val="nil"/>
              <w:left w:val="nil"/>
              <w:bottom w:val="single" w:sz="4" w:space="0" w:color="auto"/>
              <w:right w:val="single" w:sz="4" w:space="0" w:color="auto"/>
            </w:tcBorders>
            <w:shd w:val="clear" w:color="000000" w:fill="D8D8D8"/>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b/>
                <w:bCs/>
                <w:color w:val="000000"/>
                <w:sz w:val="28"/>
                <w:szCs w:val="28"/>
              </w:rPr>
            </w:pPr>
            <w:r w:rsidRPr="00FC2316">
              <w:rPr>
                <w:rFonts w:ascii="Times New Roman" w:hAnsi="Times New Roman" w:cs="Times New Roman"/>
                <w:b/>
                <w:bCs/>
                <w:color w:val="000000"/>
                <w:sz w:val="28"/>
                <w:szCs w:val="28"/>
              </w:rPr>
              <w:t>0,37</w:t>
            </w:r>
          </w:p>
        </w:tc>
      </w:tr>
      <w:tr w:rsidR="00DA1BB1" w:rsidRPr="00FC2316">
        <w:trPr>
          <w:trHeight w:val="552"/>
        </w:trPr>
        <w:tc>
          <w:tcPr>
            <w:tcW w:w="2844" w:type="dxa"/>
            <w:tcBorders>
              <w:top w:val="nil"/>
              <w:left w:val="single" w:sz="4" w:space="0" w:color="auto"/>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rPr>
                <w:rFonts w:ascii="Times New Roman" w:hAnsi="Times New Roman" w:cs="Times New Roman"/>
                <w:color w:val="000000"/>
                <w:sz w:val="28"/>
                <w:szCs w:val="28"/>
              </w:rPr>
            </w:pPr>
            <w:r w:rsidRPr="00FC2316">
              <w:rPr>
                <w:rFonts w:ascii="Times New Roman" w:hAnsi="Times New Roman" w:cs="Times New Roman"/>
                <w:color w:val="000000"/>
                <w:sz w:val="28"/>
                <w:szCs w:val="28"/>
              </w:rPr>
              <w:t>объем потребленной тепловой энергии в многоквартирных домах, Гкал</w:t>
            </w:r>
          </w:p>
        </w:tc>
        <w:tc>
          <w:tcPr>
            <w:tcW w:w="1276"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2 100,00</w:t>
            </w:r>
          </w:p>
        </w:tc>
        <w:tc>
          <w:tcPr>
            <w:tcW w:w="1276"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2 083,00</w:t>
            </w:r>
          </w:p>
        </w:tc>
        <w:tc>
          <w:tcPr>
            <w:tcW w:w="1276"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2 083,00</w:t>
            </w:r>
          </w:p>
        </w:tc>
        <w:tc>
          <w:tcPr>
            <w:tcW w:w="1275"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2 083,00</w:t>
            </w:r>
          </w:p>
        </w:tc>
        <w:tc>
          <w:tcPr>
            <w:tcW w:w="1276"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2 083,00</w:t>
            </w:r>
          </w:p>
        </w:tc>
      </w:tr>
      <w:tr w:rsidR="00DA1BB1" w:rsidRPr="00FC2316">
        <w:trPr>
          <w:trHeight w:val="552"/>
        </w:trPr>
        <w:tc>
          <w:tcPr>
            <w:tcW w:w="2844" w:type="dxa"/>
            <w:tcBorders>
              <w:top w:val="nil"/>
              <w:left w:val="single" w:sz="4" w:space="0" w:color="auto"/>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rPr>
                <w:rFonts w:ascii="Times New Roman" w:hAnsi="Times New Roman" w:cs="Times New Roman"/>
                <w:color w:val="000000"/>
                <w:sz w:val="28"/>
                <w:szCs w:val="28"/>
              </w:rPr>
            </w:pPr>
            <w:r w:rsidRPr="00FC2316">
              <w:rPr>
                <w:rFonts w:ascii="Times New Roman" w:hAnsi="Times New Roman" w:cs="Times New Roman"/>
                <w:color w:val="000000"/>
                <w:sz w:val="28"/>
                <w:szCs w:val="28"/>
              </w:rPr>
              <w:t>общая площадь жилых помещений в многоквартирных домах,  кв</w:t>
            </w:r>
            <w:proofErr w:type="gramStart"/>
            <w:r w:rsidRPr="00FC2316">
              <w:rPr>
                <w:rFonts w:ascii="Times New Roman" w:hAnsi="Times New Roman" w:cs="Times New Roman"/>
                <w:color w:val="000000"/>
                <w:sz w:val="28"/>
                <w:szCs w:val="28"/>
              </w:rPr>
              <w:t>.м</w:t>
            </w:r>
            <w:proofErr w:type="gramEnd"/>
          </w:p>
        </w:tc>
        <w:tc>
          <w:tcPr>
            <w:tcW w:w="1276"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5 679,89</w:t>
            </w:r>
          </w:p>
        </w:tc>
        <w:tc>
          <w:tcPr>
            <w:tcW w:w="1276"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5 679,89</w:t>
            </w:r>
          </w:p>
        </w:tc>
        <w:tc>
          <w:tcPr>
            <w:tcW w:w="1276"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5 679,89</w:t>
            </w:r>
          </w:p>
        </w:tc>
        <w:tc>
          <w:tcPr>
            <w:tcW w:w="1275"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5 679,89</w:t>
            </w:r>
          </w:p>
        </w:tc>
        <w:tc>
          <w:tcPr>
            <w:tcW w:w="1276"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5 679,89</w:t>
            </w:r>
          </w:p>
        </w:tc>
      </w:tr>
      <w:tr w:rsidR="00DA1BB1" w:rsidRPr="00FC2316">
        <w:trPr>
          <w:trHeight w:val="552"/>
        </w:trPr>
        <w:tc>
          <w:tcPr>
            <w:tcW w:w="2844" w:type="dxa"/>
            <w:tcBorders>
              <w:top w:val="nil"/>
              <w:left w:val="single" w:sz="4" w:space="0" w:color="auto"/>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rPr>
                <w:rFonts w:ascii="Times New Roman" w:hAnsi="Times New Roman" w:cs="Times New Roman"/>
                <w:b/>
                <w:bCs/>
                <w:color w:val="000000"/>
                <w:sz w:val="28"/>
                <w:szCs w:val="28"/>
              </w:rPr>
            </w:pPr>
            <w:r w:rsidRPr="00FC2316">
              <w:rPr>
                <w:rFonts w:ascii="Times New Roman" w:hAnsi="Times New Roman" w:cs="Times New Roman"/>
                <w:b/>
                <w:bCs/>
                <w:color w:val="000000"/>
                <w:sz w:val="28"/>
                <w:szCs w:val="28"/>
              </w:rPr>
              <w:t xml:space="preserve">39.3. Потребление горячей воды, куб. метров на 1 </w:t>
            </w:r>
            <w:proofErr w:type="gramStart"/>
            <w:r w:rsidRPr="00FC2316">
              <w:rPr>
                <w:rFonts w:ascii="Times New Roman" w:hAnsi="Times New Roman" w:cs="Times New Roman"/>
                <w:b/>
                <w:bCs/>
                <w:color w:val="000000"/>
                <w:sz w:val="28"/>
                <w:szCs w:val="28"/>
              </w:rPr>
              <w:t>проживающего</w:t>
            </w:r>
            <w:proofErr w:type="gramEnd"/>
          </w:p>
        </w:tc>
        <w:tc>
          <w:tcPr>
            <w:tcW w:w="1276" w:type="dxa"/>
            <w:tcBorders>
              <w:top w:val="nil"/>
              <w:left w:val="nil"/>
              <w:bottom w:val="single" w:sz="4" w:space="0" w:color="auto"/>
              <w:right w:val="single" w:sz="4" w:space="0" w:color="auto"/>
            </w:tcBorders>
            <w:shd w:val="clear" w:color="000000" w:fill="D8D8D8"/>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b/>
                <w:bCs/>
                <w:color w:val="000000"/>
                <w:sz w:val="28"/>
                <w:szCs w:val="28"/>
              </w:rPr>
            </w:pPr>
            <w:r w:rsidRPr="00FC2316">
              <w:rPr>
                <w:rFonts w:ascii="Times New Roman" w:hAnsi="Times New Roman" w:cs="Times New Roman"/>
                <w:b/>
                <w:bCs/>
                <w:color w:val="000000"/>
                <w:sz w:val="28"/>
                <w:szCs w:val="28"/>
              </w:rPr>
              <w:t>0,00</w:t>
            </w:r>
          </w:p>
        </w:tc>
        <w:tc>
          <w:tcPr>
            <w:tcW w:w="1276" w:type="dxa"/>
            <w:tcBorders>
              <w:top w:val="nil"/>
              <w:left w:val="nil"/>
              <w:bottom w:val="single" w:sz="4" w:space="0" w:color="auto"/>
              <w:right w:val="single" w:sz="4" w:space="0" w:color="auto"/>
            </w:tcBorders>
            <w:shd w:val="clear" w:color="000000" w:fill="D8D8D8"/>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b/>
                <w:bCs/>
                <w:color w:val="000000"/>
                <w:sz w:val="28"/>
                <w:szCs w:val="28"/>
              </w:rPr>
            </w:pPr>
            <w:r w:rsidRPr="00FC2316">
              <w:rPr>
                <w:rFonts w:ascii="Times New Roman" w:hAnsi="Times New Roman" w:cs="Times New Roman"/>
                <w:b/>
                <w:bCs/>
                <w:color w:val="000000"/>
                <w:sz w:val="28"/>
                <w:szCs w:val="28"/>
              </w:rPr>
              <w:t>0,00</w:t>
            </w:r>
          </w:p>
        </w:tc>
        <w:tc>
          <w:tcPr>
            <w:tcW w:w="1276" w:type="dxa"/>
            <w:tcBorders>
              <w:top w:val="nil"/>
              <w:left w:val="nil"/>
              <w:bottom w:val="single" w:sz="4" w:space="0" w:color="auto"/>
              <w:right w:val="single" w:sz="4" w:space="0" w:color="auto"/>
            </w:tcBorders>
            <w:shd w:val="clear" w:color="000000" w:fill="D8D8D8"/>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b/>
                <w:bCs/>
                <w:color w:val="000000"/>
                <w:sz w:val="28"/>
                <w:szCs w:val="28"/>
              </w:rPr>
            </w:pPr>
            <w:r w:rsidRPr="00FC2316">
              <w:rPr>
                <w:rFonts w:ascii="Times New Roman" w:hAnsi="Times New Roman" w:cs="Times New Roman"/>
                <w:b/>
                <w:bCs/>
                <w:color w:val="000000"/>
                <w:sz w:val="28"/>
                <w:szCs w:val="28"/>
              </w:rPr>
              <w:t>0,00</w:t>
            </w:r>
          </w:p>
        </w:tc>
        <w:tc>
          <w:tcPr>
            <w:tcW w:w="1275" w:type="dxa"/>
            <w:tcBorders>
              <w:top w:val="nil"/>
              <w:left w:val="nil"/>
              <w:bottom w:val="single" w:sz="4" w:space="0" w:color="auto"/>
              <w:right w:val="single" w:sz="4" w:space="0" w:color="auto"/>
            </w:tcBorders>
            <w:shd w:val="clear" w:color="000000" w:fill="D8D8D8"/>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b/>
                <w:bCs/>
                <w:color w:val="000000"/>
                <w:sz w:val="28"/>
                <w:szCs w:val="28"/>
              </w:rPr>
            </w:pPr>
            <w:r w:rsidRPr="00FC2316">
              <w:rPr>
                <w:rFonts w:ascii="Times New Roman" w:hAnsi="Times New Roman" w:cs="Times New Roman"/>
                <w:b/>
                <w:bCs/>
                <w:color w:val="000000"/>
                <w:sz w:val="28"/>
                <w:szCs w:val="28"/>
              </w:rPr>
              <w:t>0,00</w:t>
            </w:r>
          </w:p>
        </w:tc>
        <w:tc>
          <w:tcPr>
            <w:tcW w:w="1276" w:type="dxa"/>
            <w:tcBorders>
              <w:top w:val="nil"/>
              <w:left w:val="nil"/>
              <w:bottom w:val="single" w:sz="4" w:space="0" w:color="auto"/>
              <w:right w:val="single" w:sz="4" w:space="0" w:color="auto"/>
            </w:tcBorders>
            <w:shd w:val="clear" w:color="000000" w:fill="D8D8D8"/>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b/>
                <w:bCs/>
                <w:color w:val="000000"/>
                <w:sz w:val="28"/>
                <w:szCs w:val="28"/>
              </w:rPr>
            </w:pPr>
            <w:r w:rsidRPr="00FC2316">
              <w:rPr>
                <w:rFonts w:ascii="Times New Roman" w:hAnsi="Times New Roman" w:cs="Times New Roman"/>
                <w:b/>
                <w:bCs/>
                <w:color w:val="000000"/>
                <w:sz w:val="28"/>
                <w:szCs w:val="28"/>
              </w:rPr>
              <w:t>0,00</w:t>
            </w:r>
          </w:p>
        </w:tc>
      </w:tr>
      <w:tr w:rsidR="00DA1BB1" w:rsidRPr="00FC2316">
        <w:trPr>
          <w:trHeight w:val="552"/>
        </w:trPr>
        <w:tc>
          <w:tcPr>
            <w:tcW w:w="2844" w:type="dxa"/>
            <w:tcBorders>
              <w:top w:val="nil"/>
              <w:left w:val="single" w:sz="4" w:space="0" w:color="auto"/>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rPr>
                <w:rFonts w:ascii="Times New Roman" w:hAnsi="Times New Roman" w:cs="Times New Roman"/>
                <w:color w:val="000000"/>
                <w:sz w:val="28"/>
                <w:szCs w:val="28"/>
              </w:rPr>
            </w:pPr>
            <w:r w:rsidRPr="00FC2316">
              <w:rPr>
                <w:rFonts w:ascii="Times New Roman" w:hAnsi="Times New Roman" w:cs="Times New Roman"/>
                <w:color w:val="000000"/>
                <w:sz w:val="28"/>
                <w:szCs w:val="28"/>
              </w:rPr>
              <w:t>объем потребления горячей воды в многоквартирных домах, куб</w:t>
            </w:r>
            <w:proofErr w:type="gramStart"/>
            <w:r w:rsidRPr="00FC2316">
              <w:rPr>
                <w:rFonts w:ascii="Times New Roman" w:hAnsi="Times New Roman" w:cs="Times New Roman"/>
                <w:color w:val="000000"/>
                <w:sz w:val="28"/>
                <w:szCs w:val="28"/>
              </w:rPr>
              <w:t>.м</w:t>
            </w:r>
            <w:proofErr w:type="gramEnd"/>
          </w:p>
        </w:tc>
        <w:tc>
          <w:tcPr>
            <w:tcW w:w="1276"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0,00</w:t>
            </w:r>
          </w:p>
        </w:tc>
        <w:tc>
          <w:tcPr>
            <w:tcW w:w="1276"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0,00</w:t>
            </w:r>
          </w:p>
        </w:tc>
        <w:tc>
          <w:tcPr>
            <w:tcW w:w="1276"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0,00</w:t>
            </w:r>
          </w:p>
        </w:tc>
        <w:tc>
          <w:tcPr>
            <w:tcW w:w="1275"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0,00</w:t>
            </w:r>
          </w:p>
        </w:tc>
        <w:tc>
          <w:tcPr>
            <w:tcW w:w="1276"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0,00</w:t>
            </w:r>
          </w:p>
        </w:tc>
      </w:tr>
      <w:tr w:rsidR="00DA1BB1" w:rsidRPr="00FC2316">
        <w:trPr>
          <w:trHeight w:val="912"/>
        </w:trPr>
        <w:tc>
          <w:tcPr>
            <w:tcW w:w="2844" w:type="dxa"/>
            <w:tcBorders>
              <w:top w:val="nil"/>
              <w:left w:val="single" w:sz="4" w:space="0" w:color="auto"/>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rPr>
                <w:rFonts w:ascii="Times New Roman" w:hAnsi="Times New Roman" w:cs="Times New Roman"/>
                <w:color w:val="000000"/>
                <w:sz w:val="28"/>
                <w:szCs w:val="28"/>
              </w:rPr>
            </w:pPr>
            <w:r w:rsidRPr="00FC2316">
              <w:rPr>
                <w:rFonts w:ascii="Times New Roman" w:hAnsi="Times New Roman" w:cs="Times New Roman"/>
                <w:color w:val="000000"/>
                <w:sz w:val="28"/>
                <w:szCs w:val="28"/>
              </w:rPr>
              <w:t>число проживающих в многоквартирных домах, которым отпущен соответствующий энергетический ресурс, чел.</w:t>
            </w:r>
          </w:p>
        </w:tc>
        <w:tc>
          <w:tcPr>
            <w:tcW w:w="1276"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0,00</w:t>
            </w:r>
          </w:p>
        </w:tc>
        <w:tc>
          <w:tcPr>
            <w:tcW w:w="1276"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0,00</w:t>
            </w:r>
          </w:p>
        </w:tc>
        <w:tc>
          <w:tcPr>
            <w:tcW w:w="1276"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0,00</w:t>
            </w:r>
          </w:p>
        </w:tc>
        <w:tc>
          <w:tcPr>
            <w:tcW w:w="1275"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0,00</w:t>
            </w:r>
          </w:p>
        </w:tc>
        <w:tc>
          <w:tcPr>
            <w:tcW w:w="1276"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0,00</w:t>
            </w:r>
          </w:p>
        </w:tc>
      </w:tr>
      <w:tr w:rsidR="00DA1BB1" w:rsidRPr="00FC2316">
        <w:trPr>
          <w:trHeight w:val="552"/>
        </w:trPr>
        <w:tc>
          <w:tcPr>
            <w:tcW w:w="2844" w:type="dxa"/>
            <w:tcBorders>
              <w:top w:val="nil"/>
              <w:left w:val="single" w:sz="4" w:space="0" w:color="auto"/>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rPr>
                <w:rFonts w:ascii="Times New Roman" w:hAnsi="Times New Roman" w:cs="Times New Roman"/>
                <w:b/>
                <w:bCs/>
                <w:color w:val="000000"/>
                <w:sz w:val="28"/>
                <w:szCs w:val="28"/>
              </w:rPr>
            </w:pPr>
            <w:r w:rsidRPr="00FC2316">
              <w:rPr>
                <w:rFonts w:ascii="Times New Roman" w:hAnsi="Times New Roman" w:cs="Times New Roman"/>
                <w:b/>
                <w:bCs/>
                <w:color w:val="000000"/>
                <w:sz w:val="28"/>
                <w:szCs w:val="28"/>
              </w:rPr>
              <w:t xml:space="preserve">39.4. Потребление холодной воды, куб. метров на 1 </w:t>
            </w:r>
            <w:proofErr w:type="gramStart"/>
            <w:r w:rsidRPr="00FC2316">
              <w:rPr>
                <w:rFonts w:ascii="Times New Roman" w:hAnsi="Times New Roman" w:cs="Times New Roman"/>
                <w:b/>
                <w:bCs/>
                <w:color w:val="000000"/>
                <w:sz w:val="28"/>
                <w:szCs w:val="28"/>
              </w:rPr>
              <w:t>проживающего</w:t>
            </w:r>
            <w:proofErr w:type="gramEnd"/>
          </w:p>
        </w:tc>
        <w:tc>
          <w:tcPr>
            <w:tcW w:w="1276" w:type="dxa"/>
            <w:tcBorders>
              <w:top w:val="nil"/>
              <w:left w:val="nil"/>
              <w:bottom w:val="single" w:sz="4" w:space="0" w:color="auto"/>
              <w:right w:val="single" w:sz="4" w:space="0" w:color="auto"/>
            </w:tcBorders>
            <w:shd w:val="clear" w:color="000000" w:fill="D8D8D8"/>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b/>
                <w:bCs/>
                <w:color w:val="000000"/>
                <w:sz w:val="28"/>
                <w:szCs w:val="28"/>
              </w:rPr>
            </w:pPr>
            <w:r w:rsidRPr="00FC2316">
              <w:rPr>
                <w:rFonts w:ascii="Times New Roman" w:hAnsi="Times New Roman" w:cs="Times New Roman"/>
                <w:b/>
                <w:bCs/>
                <w:color w:val="000000"/>
                <w:sz w:val="28"/>
                <w:szCs w:val="28"/>
              </w:rPr>
              <w:t>42,30</w:t>
            </w:r>
          </w:p>
        </w:tc>
        <w:tc>
          <w:tcPr>
            <w:tcW w:w="1276" w:type="dxa"/>
            <w:tcBorders>
              <w:top w:val="nil"/>
              <w:left w:val="nil"/>
              <w:bottom w:val="single" w:sz="4" w:space="0" w:color="auto"/>
              <w:right w:val="single" w:sz="4" w:space="0" w:color="auto"/>
            </w:tcBorders>
            <w:shd w:val="clear" w:color="000000" w:fill="D8D8D8"/>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b/>
                <w:bCs/>
                <w:color w:val="000000"/>
                <w:sz w:val="28"/>
                <w:szCs w:val="28"/>
              </w:rPr>
            </w:pPr>
            <w:r w:rsidRPr="00FC2316">
              <w:rPr>
                <w:rFonts w:ascii="Times New Roman" w:hAnsi="Times New Roman" w:cs="Times New Roman"/>
                <w:b/>
                <w:bCs/>
                <w:color w:val="000000"/>
                <w:sz w:val="28"/>
                <w:szCs w:val="28"/>
              </w:rPr>
              <w:t>47,61</w:t>
            </w:r>
          </w:p>
        </w:tc>
        <w:tc>
          <w:tcPr>
            <w:tcW w:w="1276" w:type="dxa"/>
            <w:tcBorders>
              <w:top w:val="nil"/>
              <w:left w:val="nil"/>
              <w:bottom w:val="single" w:sz="4" w:space="0" w:color="auto"/>
              <w:right w:val="single" w:sz="4" w:space="0" w:color="auto"/>
            </w:tcBorders>
            <w:shd w:val="clear" w:color="000000" w:fill="D8D8D8"/>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b/>
                <w:bCs/>
                <w:color w:val="000000"/>
                <w:sz w:val="28"/>
                <w:szCs w:val="28"/>
              </w:rPr>
            </w:pPr>
            <w:r w:rsidRPr="00FC2316">
              <w:rPr>
                <w:rFonts w:ascii="Times New Roman" w:hAnsi="Times New Roman" w:cs="Times New Roman"/>
                <w:b/>
                <w:bCs/>
                <w:color w:val="000000"/>
                <w:sz w:val="28"/>
                <w:szCs w:val="28"/>
              </w:rPr>
              <w:t>47,61</w:t>
            </w:r>
          </w:p>
        </w:tc>
        <w:tc>
          <w:tcPr>
            <w:tcW w:w="1275" w:type="dxa"/>
            <w:tcBorders>
              <w:top w:val="nil"/>
              <w:left w:val="nil"/>
              <w:bottom w:val="single" w:sz="4" w:space="0" w:color="auto"/>
              <w:right w:val="single" w:sz="4" w:space="0" w:color="auto"/>
            </w:tcBorders>
            <w:shd w:val="clear" w:color="000000" w:fill="D8D8D8"/>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b/>
                <w:bCs/>
                <w:color w:val="000000"/>
                <w:sz w:val="28"/>
                <w:szCs w:val="28"/>
              </w:rPr>
            </w:pPr>
            <w:r w:rsidRPr="00FC2316">
              <w:rPr>
                <w:rFonts w:ascii="Times New Roman" w:hAnsi="Times New Roman" w:cs="Times New Roman"/>
                <w:b/>
                <w:bCs/>
                <w:color w:val="000000"/>
                <w:sz w:val="28"/>
                <w:szCs w:val="28"/>
              </w:rPr>
              <w:t>47,61</w:t>
            </w:r>
          </w:p>
        </w:tc>
        <w:tc>
          <w:tcPr>
            <w:tcW w:w="1276" w:type="dxa"/>
            <w:tcBorders>
              <w:top w:val="nil"/>
              <w:left w:val="nil"/>
              <w:bottom w:val="single" w:sz="4" w:space="0" w:color="auto"/>
              <w:right w:val="single" w:sz="4" w:space="0" w:color="auto"/>
            </w:tcBorders>
            <w:shd w:val="clear" w:color="000000" w:fill="D8D8D8"/>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b/>
                <w:bCs/>
                <w:color w:val="000000"/>
                <w:sz w:val="28"/>
                <w:szCs w:val="28"/>
              </w:rPr>
            </w:pPr>
            <w:r w:rsidRPr="00FC2316">
              <w:rPr>
                <w:rFonts w:ascii="Times New Roman" w:hAnsi="Times New Roman" w:cs="Times New Roman"/>
                <w:b/>
                <w:bCs/>
                <w:color w:val="000000"/>
                <w:sz w:val="28"/>
                <w:szCs w:val="28"/>
              </w:rPr>
              <w:t>47,61</w:t>
            </w:r>
          </w:p>
        </w:tc>
      </w:tr>
      <w:tr w:rsidR="00DA1BB1" w:rsidRPr="00FC2316">
        <w:trPr>
          <w:trHeight w:val="552"/>
        </w:trPr>
        <w:tc>
          <w:tcPr>
            <w:tcW w:w="2844" w:type="dxa"/>
            <w:tcBorders>
              <w:top w:val="nil"/>
              <w:left w:val="single" w:sz="4" w:space="0" w:color="auto"/>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rPr>
                <w:rFonts w:ascii="Times New Roman" w:hAnsi="Times New Roman" w:cs="Times New Roman"/>
                <w:color w:val="000000"/>
                <w:sz w:val="28"/>
                <w:szCs w:val="28"/>
              </w:rPr>
            </w:pPr>
            <w:r w:rsidRPr="00FC2316">
              <w:rPr>
                <w:rFonts w:ascii="Times New Roman" w:hAnsi="Times New Roman" w:cs="Times New Roman"/>
                <w:color w:val="000000"/>
                <w:sz w:val="28"/>
                <w:szCs w:val="28"/>
              </w:rPr>
              <w:lastRenderedPageBreak/>
              <w:t>объем потребления холодной воды в многоквартирных домах, куб</w:t>
            </w:r>
            <w:proofErr w:type="gramStart"/>
            <w:r w:rsidRPr="00FC2316">
              <w:rPr>
                <w:rFonts w:ascii="Times New Roman" w:hAnsi="Times New Roman" w:cs="Times New Roman"/>
                <w:color w:val="000000"/>
                <w:sz w:val="28"/>
                <w:szCs w:val="28"/>
              </w:rPr>
              <w:t>.м</w:t>
            </w:r>
            <w:proofErr w:type="gramEnd"/>
          </w:p>
        </w:tc>
        <w:tc>
          <w:tcPr>
            <w:tcW w:w="1276"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16 750,80</w:t>
            </w:r>
          </w:p>
        </w:tc>
        <w:tc>
          <w:tcPr>
            <w:tcW w:w="1276"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18 091,00</w:t>
            </w:r>
          </w:p>
        </w:tc>
        <w:tc>
          <w:tcPr>
            <w:tcW w:w="1276"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18 091,00</w:t>
            </w:r>
          </w:p>
        </w:tc>
        <w:tc>
          <w:tcPr>
            <w:tcW w:w="1275"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18 091,00</w:t>
            </w:r>
          </w:p>
        </w:tc>
        <w:tc>
          <w:tcPr>
            <w:tcW w:w="1276"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18 091,00</w:t>
            </w:r>
          </w:p>
        </w:tc>
      </w:tr>
      <w:tr w:rsidR="00DA1BB1" w:rsidRPr="00FC2316">
        <w:trPr>
          <w:trHeight w:val="804"/>
        </w:trPr>
        <w:tc>
          <w:tcPr>
            <w:tcW w:w="2844" w:type="dxa"/>
            <w:tcBorders>
              <w:top w:val="nil"/>
              <w:left w:val="single" w:sz="4" w:space="0" w:color="auto"/>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rPr>
                <w:rFonts w:ascii="Times New Roman" w:hAnsi="Times New Roman" w:cs="Times New Roman"/>
                <w:color w:val="000000"/>
                <w:sz w:val="28"/>
                <w:szCs w:val="28"/>
              </w:rPr>
            </w:pPr>
            <w:r w:rsidRPr="00FC2316">
              <w:rPr>
                <w:rFonts w:ascii="Times New Roman" w:hAnsi="Times New Roman" w:cs="Times New Roman"/>
                <w:color w:val="000000"/>
                <w:sz w:val="28"/>
                <w:szCs w:val="28"/>
              </w:rPr>
              <w:t>число проживающих в многоквартирных домах, которым отпущен соответствующий энергетический ресурс, чел.</w:t>
            </w:r>
          </w:p>
        </w:tc>
        <w:tc>
          <w:tcPr>
            <w:tcW w:w="1276"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396</w:t>
            </w:r>
          </w:p>
        </w:tc>
        <w:tc>
          <w:tcPr>
            <w:tcW w:w="1276"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380</w:t>
            </w:r>
          </w:p>
        </w:tc>
        <w:tc>
          <w:tcPr>
            <w:tcW w:w="1276"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380</w:t>
            </w:r>
          </w:p>
        </w:tc>
        <w:tc>
          <w:tcPr>
            <w:tcW w:w="1275"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380</w:t>
            </w:r>
          </w:p>
        </w:tc>
        <w:tc>
          <w:tcPr>
            <w:tcW w:w="1276"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380</w:t>
            </w:r>
          </w:p>
        </w:tc>
      </w:tr>
    </w:tbl>
    <w:p w:rsidR="00DA1BB1" w:rsidRPr="00FC2316" w:rsidRDefault="003401A3" w:rsidP="00373390">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FC2316">
        <w:rPr>
          <w:rFonts w:ascii="Times New Roman" w:hAnsi="Times New Roman" w:cs="Times New Roman"/>
          <w:b/>
          <w:bCs/>
          <w:color w:val="000000"/>
          <w:sz w:val="28"/>
          <w:szCs w:val="28"/>
        </w:rPr>
        <w:t>40. Удельная величина потребления энергетических ресурсов (электрическая и тепловая энергия, вода, природный газ) муниципальными бюджетными учреждениями</w:t>
      </w:r>
    </w:p>
    <w:p w:rsidR="00DA1BB1" w:rsidRPr="00FC2316" w:rsidRDefault="003401A3">
      <w:pPr>
        <w:autoSpaceDE w:val="0"/>
        <w:autoSpaceDN w:val="0"/>
        <w:adjustRightInd w:val="0"/>
        <w:spacing w:after="0" w:line="240" w:lineRule="auto"/>
        <w:ind w:firstLine="709"/>
        <w:jc w:val="both"/>
        <w:rPr>
          <w:rFonts w:ascii="Times New Roman" w:hAnsi="Times New Roman" w:cs="Times New Roman"/>
          <w:sz w:val="28"/>
          <w:szCs w:val="28"/>
        </w:rPr>
      </w:pPr>
      <w:r w:rsidRPr="00FC2316">
        <w:rPr>
          <w:rFonts w:ascii="Times New Roman" w:hAnsi="Times New Roman" w:cs="Times New Roman"/>
          <w:sz w:val="28"/>
          <w:szCs w:val="28"/>
        </w:rPr>
        <w:t xml:space="preserve">Показатель электроэнергии муниципальными бюджетными учреждениями (40.1) в 2020 году уменьшился в связи с исполнением требований федерального закона, согласно которого муниципальные учреждения обязаны обеспечить ежегодное снижение потребление энергоресурсов.  Кроме того, в 2020 году, в период распространения </w:t>
      </w:r>
      <w:proofErr w:type="spellStart"/>
      <w:r w:rsidRPr="00FC2316">
        <w:rPr>
          <w:rFonts w:ascii="Times New Roman" w:hAnsi="Times New Roman" w:cs="Times New Roman"/>
          <w:sz w:val="28"/>
          <w:szCs w:val="28"/>
        </w:rPr>
        <w:t>короновирусной</w:t>
      </w:r>
      <w:proofErr w:type="spellEnd"/>
      <w:r w:rsidRPr="00FC2316">
        <w:rPr>
          <w:rFonts w:ascii="Times New Roman" w:hAnsi="Times New Roman" w:cs="Times New Roman"/>
          <w:sz w:val="28"/>
          <w:szCs w:val="28"/>
        </w:rPr>
        <w:t xml:space="preserve"> инфекции, были введены ограничения в работе учреждений культуры, образовательных учреждений, был введен запрет на проведение мероприятий, школы находились на дистанционном обучении, питание в школах не осуществлялось. На период 2021-2023 гг. объем потребления электрической энергии изменится в связи изменением среднегодовой численности постоянного населения. </w:t>
      </w:r>
    </w:p>
    <w:p w:rsidR="00DA1BB1" w:rsidRPr="00FC2316" w:rsidRDefault="003401A3">
      <w:pPr>
        <w:autoSpaceDE w:val="0"/>
        <w:autoSpaceDN w:val="0"/>
        <w:adjustRightInd w:val="0"/>
        <w:spacing w:after="0" w:line="240" w:lineRule="auto"/>
        <w:ind w:firstLine="709"/>
        <w:jc w:val="both"/>
        <w:rPr>
          <w:rFonts w:ascii="Times New Roman" w:hAnsi="Times New Roman" w:cs="Times New Roman"/>
          <w:sz w:val="28"/>
          <w:szCs w:val="28"/>
        </w:rPr>
      </w:pPr>
      <w:r w:rsidRPr="00FC2316">
        <w:rPr>
          <w:rFonts w:ascii="Times New Roman" w:hAnsi="Times New Roman" w:cs="Times New Roman"/>
          <w:sz w:val="28"/>
          <w:szCs w:val="28"/>
        </w:rPr>
        <w:t xml:space="preserve">Среднегодовая численность постоянного населения </w:t>
      </w:r>
      <w:proofErr w:type="spellStart"/>
      <w:r w:rsidRPr="00FC2316">
        <w:rPr>
          <w:rFonts w:ascii="Times New Roman" w:hAnsi="Times New Roman" w:cs="Times New Roman"/>
          <w:sz w:val="28"/>
          <w:szCs w:val="28"/>
        </w:rPr>
        <w:t>Боготольского</w:t>
      </w:r>
      <w:proofErr w:type="spellEnd"/>
      <w:r w:rsidRPr="00FC2316">
        <w:rPr>
          <w:rFonts w:ascii="Times New Roman" w:hAnsi="Times New Roman" w:cs="Times New Roman"/>
          <w:sz w:val="28"/>
          <w:szCs w:val="28"/>
        </w:rPr>
        <w:t xml:space="preserve"> района на 2020 г. составляет 9184 человека. Площадь учреждений 38359,4 м</w:t>
      </w:r>
      <w:proofErr w:type="gramStart"/>
      <w:r w:rsidRPr="00FC2316">
        <w:rPr>
          <w:rFonts w:ascii="Times New Roman" w:hAnsi="Times New Roman" w:cs="Times New Roman"/>
          <w:sz w:val="28"/>
          <w:szCs w:val="28"/>
          <w:vertAlign w:val="superscript"/>
        </w:rPr>
        <w:t>2</w:t>
      </w:r>
      <w:proofErr w:type="gramEnd"/>
      <w:r w:rsidRPr="00FC2316">
        <w:rPr>
          <w:rFonts w:ascii="Times New Roman" w:hAnsi="Times New Roman" w:cs="Times New Roman"/>
          <w:sz w:val="28"/>
          <w:szCs w:val="28"/>
        </w:rPr>
        <w:t>.</w:t>
      </w:r>
    </w:p>
    <w:p w:rsidR="00DA1BB1" w:rsidRPr="00FC2316" w:rsidRDefault="003401A3">
      <w:pPr>
        <w:autoSpaceDE w:val="0"/>
        <w:autoSpaceDN w:val="0"/>
        <w:adjustRightInd w:val="0"/>
        <w:spacing w:after="0" w:line="240" w:lineRule="auto"/>
        <w:ind w:firstLine="709"/>
        <w:jc w:val="both"/>
        <w:rPr>
          <w:rFonts w:ascii="Times New Roman" w:hAnsi="Times New Roman" w:cs="Times New Roman"/>
          <w:sz w:val="28"/>
          <w:szCs w:val="28"/>
        </w:rPr>
      </w:pPr>
      <w:r w:rsidRPr="00FC2316">
        <w:rPr>
          <w:rFonts w:ascii="Times New Roman" w:hAnsi="Times New Roman" w:cs="Times New Roman"/>
          <w:sz w:val="28"/>
          <w:szCs w:val="28"/>
        </w:rPr>
        <w:t xml:space="preserve">Показатель тепловой энергии (40.2) в 2020 году увеличился в связи с понижением среднегодовой температурой наружного воздуха в зимний период. Прогнозируемые показатели на 2021-2023 годы останутся на уровне 2020 года, так как не планируется увеличение тепловых мощностей и количества потребителей данного ресурса. </w:t>
      </w:r>
    </w:p>
    <w:p w:rsidR="00DA1BB1" w:rsidRPr="00FC2316" w:rsidRDefault="003401A3">
      <w:pPr>
        <w:autoSpaceDE w:val="0"/>
        <w:autoSpaceDN w:val="0"/>
        <w:adjustRightInd w:val="0"/>
        <w:spacing w:after="0" w:line="240" w:lineRule="auto"/>
        <w:ind w:firstLine="709"/>
        <w:jc w:val="both"/>
        <w:rPr>
          <w:rFonts w:ascii="Times New Roman" w:hAnsi="Times New Roman" w:cs="Times New Roman"/>
          <w:sz w:val="28"/>
          <w:szCs w:val="28"/>
        </w:rPr>
      </w:pPr>
      <w:r w:rsidRPr="00FC2316">
        <w:rPr>
          <w:rFonts w:ascii="Times New Roman" w:hAnsi="Times New Roman" w:cs="Times New Roman"/>
          <w:sz w:val="28"/>
          <w:szCs w:val="28"/>
        </w:rPr>
        <w:t xml:space="preserve">Показатель по холодной воде (40.4) уменьшился по сравнению с 2019 годом, в связи с исполнением требований Федерального закона, согласно которого муниципальные учреждения обязаны обеспечить ежегодное снижение потребление энергоресурсов. Кроме того, в 2020 году в период распространения </w:t>
      </w:r>
      <w:proofErr w:type="spellStart"/>
      <w:r w:rsidRPr="00FC2316">
        <w:rPr>
          <w:rFonts w:ascii="Times New Roman" w:hAnsi="Times New Roman" w:cs="Times New Roman"/>
          <w:sz w:val="28"/>
          <w:szCs w:val="28"/>
        </w:rPr>
        <w:t>коронавирусной</w:t>
      </w:r>
      <w:proofErr w:type="spellEnd"/>
      <w:r w:rsidRPr="00FC2316">
        <w:rPr>
          <w:rFonts w:ascii="Times New Roman" w:hAnsi="Times New Roman" w:cs="Times New Roman"/>
          <w:sz w:val="28"/>
          <w:szCs w:val="28"/>
        </w:rPr>
        <w:t xml:space="preserve"> инфекции были введены ограничения в работе учреждений культуры, образовательных учреждений, был введен запрет на проведение мероприятий, школы находились на дистанционном обучении, питание в школах не осуществлялось. Также в апреле 2020 года было снесено аварийное здание СДК с. Боготол, площадь которого составляло 525,5 м</w:t>
      </w:r>
      <w:proofErr w:type="gramStart"/>
      <w:r w:rsidRPr="00FC2316">
        <w:rPr>
          <w:rFonts w:ascii="Times New Roman" w:hAnsi="Times New Roman" w:cs="Times New Roman"/>
          <w:sz w:val="28"/>
          <w:szCs w:val="28"/>
          <w:vertAlign w:val="superscript"/>
        </w:rPr>
        <w:t>2</w:t>
      </w:r>
      <w:proofErr w:type="gramEnd"/>
      <w:r w:rsidRPr="00FC2316">
        <w:rPr>
          <w:rFonts w:ascii="Times New Roman" w:hAnsi="Times New Roman" w:cs="Times New Roman"/>
          <w:sz w:val="28"/>
          <w:szCs w:val="28"/>
        </w:rPr>
        <w:t xml:space="preserve">. На период 2021-2023 </w:t>
      </w:r>
      <w:proofErr w:type="spellStart"/>
      <w:proofErr w:type="gramStart"/>
      <w:r w:rsidRPr="00FC2316">
        <w:rPr>
          <w:rFonts w:ascii="Times New Roman" w:hAnsi="Times New Roman" w:cs="Times New Roman"/>
          <w:sz w:val="28"/>
          <w:szCs w:val="28"/>
        </w:rPr>
        <w:t>гг</w:t>
      </w:r>
      <w:proofErr w:type="spellEnd"/>
      <w:proofErr w:type="gramEnd"/>
      <w:r w:rsidRPr="00FC2316">
        <w:rPr>
          <w:rFonts w:ascii="Times New Roman" w:hAnsi="Times New Roman" w:cs="Times New Roman"/>
          <w:sz w:val="28"/>
          <w:szCs w:val="28"/>
        </w:rPr>
        <w:t xml:space="preserve"> объем потребления холодной воды изменится в связи с уменьшением среднегодовой численности постоянного населения.</w:t>
      </w:r>
    </w:p>
    <w:tbl>
      <w:tblPr>
        <w:tblW w:w="0" w:type="auto"/>
        <w:tblInd w:w="99" w:type="dxa"/>
        <w:tblLayout w:type="fixed"/>
        <w:tblLook w:val="0000"/>
      </w:tblPr>
      <w:tblGrid>
        <w:gridCol w:w="2140"/>
        <w:gridCol w:w="1413"/>
        <w:gridCol w:w="1418"/>
        <w:gridCol w:w="1417"/>
        <w:gridCol w:w="1418"/>
        <w:gridCol w:w="1417"/>
      </w:tblGrid>
      <w:tr w:rsidR="00DA1BB1" w:rsidRPr="00FC2316">
        <w:trPr>
          <w:trHeight w:val="300"/>
        </w:trPr>
        <w:tc>
          <w:tcPr>
            <w:tcW w:w="2140" w:type="dxa"/>
            <w:vMerge w:val="restart"/>
            <w:tcBorders>
              <w:top w:val="single" w:sz="4" w:space="0" w:color="auto"/>
              <w:left w:val="single" w:sz="4" w:space="0" w:color="auto"/>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lastRenderedPageBreak/>
              <w:t>Наименование показателя и единицы измерения</w:t>
            </w:r>
          </w:p>
        </w:tc>
        <w:tc>
          <w:tcPr>
            <w:tcW w:w="7083" w:type="dxa"/>
            <w:gridSpan w:val="5"/>
            <w:tcBorders>
              <w:top w:val="single" w:sz="4" w:space="0" w:color="auto"/>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Значения показателя</w:t>
            </w:r>
          </w:p>
        </w:tc>
      </w:tr>
      <w:tr w:rsidR="00DA1BB1" w:rsidRPr="00FC2316">
        <w:trPr>
          <w:trHeight w:val="699"/>
        </w:trPr>
        <w:tc>
          <w:tcPr>
            <w:tcW w:w="2140" w:type="dxa"/>
            <w:vMerge/>
            <w:tcBorders>
              <w:top w:val="single" w:sz="4" w:space="0" w:color="auto"/>
              <w:left w:val="single" w:sz="4" w:space="0" w:color="auto"/>
              <w:bottom w:val="single" w:sz="4" w:space="0" w:color="auto"/>
              <w:right w:val="single" w:sz="4" w:space="0" w:color="auto"/>
            </w:tcBorders>
            <w:vAlign w:val="center"/>
          </w:tcPr>
          <w:p w:rsidR="00DA1BB1" w:rsidRPr="00FC2316" w:rsidRDefault="00DA1BB1">
            <w:pPr>
              <w:autoSpaceDE w:val="0"/>
              <w:autoSpaceDN w:val="0"/>
              <w:adjustRightInd w:val="0"/>
              <w:spacing w:after="0" w:line="240" w:lineRule="auto"/>
              <w:rPr>
                <w:rFonts w:ascii="Times New Roman" w:hAnsi="Times New Roman" w:cs="Times New Roman"/>
                <w:color w:val="000000"/>
                <w:sz w:val="28"/>
                <w:szCs w:val="28"/>
              </w:rPr>
            </w:pPr>
          </w:p>
        </w:tc>
        <w:tc>
          <w:tcPr>
            <w:tcW w:w="1413"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2019 факт</w:t>
            </w:r>
          </w:p>
        </w:tc>
        <w:tc>
          <w:tcPr>
            <w:tcW w:w="1418"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2020 факт</w:t>
            </w:r>
          </w:p>
        </w:tc>
        <w:tc>
          <w:tcPr>
            <w:tcW w:w="1417"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2021 оценка</w:t>
            </w:r>
          </w:p>
        </w:tc>
        <w:tc>
          <w:tcPr>
            <w:tcW w:w="1418"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2022 прогноз</w:t>
            </w:r>
          </w:p>
        </w:tc>
        <w:tc>
          <w:tcPr>
            <w:tcW w:w="1417"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2023 прогноз</w:t>
            </w:r>
          </w:p>
        </w:tc>
      </w:tr>
      <w:tr w:rsidR="00DA1BB1" w:rsidRPr="00FC2316">
        <w:trPr>
          <w:trHeight w:val="552"/>
        </w:trPr>
        <w:tc>
          <w:tcPr>
            <w:tcW w:w="2140" w:type="dxa"/>
            <w:tcBorders>
              <w:top w:val="nil"/>
              <w:left w:val="single" w:sz="4" w:space="0" w:color="auto"/>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rPr>
                <w:rFonts w:ascii="Times New Roman" w:hAnsi="Times New Roman" w:cs="Times New Roman"/>
                <w:b/>
                <w:bCs/>
                <w:color w:val="000000"/>
                <w:sz w:val="28"/>
                <w:szCs w:val="28"/>
              </w:rPr>
            </w:pPr>
            <w:r w:rsidRPr="00FC2316">
              <w:rPr>
                <w:rFonts w:ascii="Times New Roman" w:hAnsi="Times New Roman" w:cs="Times New Roman"/>
                <w:b/>
                <w:bCs/>
                <w:color w:val="000000"/>
                <w:sz w:val="28"/>
                <w:szCs w:val="28"/>
              </w:rPr>
              <w:t>40.1. Потребление электрической энергии, кВт·</w:t>
            </w:r>
            <w:proofErr w:type="gramStart"/>
            <w:r w:rsidRPr="00FC2316">
              <w:rPr>
                <w:rFonts w:ascii="Times New Roman" w:hAnsi="Times New Roman" w:cs="Times New Roman"/>
                <w:b/>
                <w:bCs/>
                <w:color w:val="000000"/>
                <w:sz w:val="28"/>
                <w:szCs w:val="28"/>
              </w:rPr>
              <w:t>ч</w:t>
            </w:r>
            <w:proofErr w:type="gramEnd"/>
          </w:p>
        </w:tc>
        <w:tc>
          <w:tcPr>
            <w:tcW w:w="1413"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b/>
                <w:bCs/>
                <w:color w:val="000000"/>
                <w:sz w:val="28"/>
                <w:szCs w:val="28"/>
              </w:rPr>
            </w:pPr>
            <w:r w:rsidRPr="00FC2316">
              <w:rPr>
                <w:rFonts w:ascii="Times New Roman" w:hAnsi="Times New Roman" w:cs="Times New Roman"/>
                <w:b/>
                <w:bCs/>
                <w:color w:val="000000"/>
                <w:sz w:val="28"/>
                <w:szCs w:val="28"/>
              </w:rPr>
              <w:t>387,52</w:t>
            </w:r>
          </w:p>
        </w:tc>
        <w:tc>
          <w:tcPr>
            <w:tcW w:w="1418"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b/>
                <w:bCs/>
                <w:color w:val="000000"/>
                <w:sz w:val="28"/>
                <w:szCs w:val="28"/>
              </w:rPr>
            </w:pPr>
            <w:r w:rsidRPr="00FC2316">
              <w:rPr>
                <w:rFonts w:ascii="Times New Roman" w:hAnsi="Times New Roman" w:cs="Times New Roman"/>
                <w:b/>
                <w:bCs/>
                <w:color w:val="000000"/>
                <w:sz w:val="28"/>
                <w:szCs w:val="28"/>
              </w:rPr>
              <w:t>355,02</w:t>
            </w:r>
          </w:p>
        </w:tc>
        <w:tc>
          <w:tcPr>
            <w:tcW w:w="1417"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b/>
                <w:bCs/>
                <w:color w:val="000000"/>
                <w:sz w:val="28"/>
                <w:szCs w:val="28"/>
              </w:rPr>
            </w:pPr>
            <w:r w:rsidRPr="00FC2316">
              <w:rPr>
                <w:rFonts w:ascii="Times New Roman" w:hAnsi="Times New Roman" w:cs="Times New Roman"/>
                <w:b/>
                <w:bCs/>
                <w:color w:val="000000"/>
                <w:sz w:val="28"/>
                <w:szCs w:val="28"/>
              </w:rPr>
              <w:t>362,60</w:t>
            </w:r>
          </w:p>
        </w:tc>
        <w:tc>
          <w:tcPr>
            <w:tcW w:w="1418"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b/>
                <w:bCs/>
                <w:color w:val="000000"/>
                <w:sz w:val="28"/>
                <w:szCs w:val="28"/>
              </w:rPr>
            </w:pPr>
            <w:r w:rsidRPr="00FC2316">
              <w:rPr>
                <w:rFonts w:ascii="Times New Roman" w:hAnsi="Times New Roman" w:cs="Times New Roman"/>
                <w:b/>
                <w:bCs/>
                <w:color w:val="000000"/>
                <w:sz w:val="28"/>
                <w:szCs w:val="28"/>
              </w:rPr>
              <w:t>372,33</w:t>
            </w:r>
          </w:p>
        </w:tc>
        <w:tc>
          <w:tcPr>
            <w:tcW w:w="1417"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b/>
                <w:bCs/>
                <w:color w:val="000000"/>
                <w:sz w:val="28"/>
                <w:szCs w:val="28"/>
              </w:rPr>
            </w:pPr>
            <w:r w:rsidRPr="00FC2316">
              <w:rPr>
                <w:rFonts w:ascii="Times New Roman" w:hAnsi="Times New Roman" w:cs="Times New Roman"/>
                <w:b/>
                <w:bCs/>
                <w:color w:val="000000"/>
                <w:sz w:val="28"/>
                <w:szCs w:val="28"/>
              </w:rPr>
              <w:t>381,66</w:t>
            </w:r>
          </w:p>
        </w:tc>
      </w:tr>
      <w:tr w:rsidR="00DA1BB1" w:rsidRPr="00FC2316">
        <w:trPr>
          <w:trHeight w:val="828"/>
        </w:trPr>
        <w:tc>
          <w:tcPr>
            <w:tcW w:w="2140" w:type="dxa"/>
            <w:tcBorders>
              <w:top w:val="nil"/>
              <w:left w:val="single" w:sz="4" w:space="0" w:color="auto"/>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rPr>
                <w:rFonts w:ascii="Times New Roman" w:hAnsi="Times New Roman" w:cs="Times New Roman"/>
                <w:color w:val="000000"/>
                <w:sz w:val="28"/>
                <w:szCs w:val="28"/>
              </w:rPr>
            </w:pPr>
            <w:r w:rsidRPr="00FC2316">
              <w:rPr>
                <w:rFonts w:ascii="Times New Roman" w:hAnsi="Times New Roman" w:cs="Times New Roman"/>
                <w:color w:val="000000"/>
                <w:sz w:val="28"/>
                <w:szCs w:val="28"/>
              </w:rPr>
              <w:t>объем потребленной (израсходованной) электрической энергии муниципальными учреждениями, кВтч</w:t>
            </w:r>
          </w:p>
        </w:tc>
        <w:tc>
          <w:tcPr>
            <w:tcW w:w="1413"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3 631 077,00</w:t>
            </w:r>
          </w:p>
        </w:tc>
        <w:tc>
          <w:tcPr>
            <w:tcW w:w="1418"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3 260 500,00</w:t>
            </w:r>
          </w:p>
        </w:tc>
        <w:tc>
          <w:tcPr>
            <w:tcW w:w="1417"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3 260 500,00</w:t>
            </w:r>
          </w:p>
        </w:tc>
        <w:tc>
          <w:tcPr>
            <w:tcW w:w="1418"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3 260 500,00</w:t>
            </w:r>
          </w:p>
        </w:tc>
        <w:tc>
          <w:tcPr>
            <w:tcW w:w="1417"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3 260 500,00</w:t>
            </w:r>
          </w:p>
        </w:tc>
      </w:tr>
      <w:tr w:rsidR="00DA1BB1" w:rsidRPr="00FC2316">
        <w:trPr>
          <w:trHeight w:val="828"/>
        </w:trPr>
        <w:tc>
          <w:tcPr>
            <w:tcW w:w="2140" w:type="dxa"/>
            <w:tcBorders>
              <w:top w:val="nil"/>
              <w:left w:val="single" w:sz="4" w:space="0" w:color="auto"/>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rPr>
                <w:rFonts w:ascii="Times New Roman" w:hAnsi="Times New Roman" w:cs="Times New Roman"/>
                <w:color w:val="000000"/>
                <w:sz w:val="28"/>
                <w:szCs w:val="28"/>
              </w:rPr>
            </w:pPr>
            <w:r w:rsidRPr="00207930">
              <w:rPr>
                <w:rFonts w:ascii="Times New Roman" w:hAnsi="Times New Roman" w:cs="Times New Roman"/>
                <w:bCs/>
                <w:sz w:val="28"/>
                <w:szCs w:val="28"/>
              </w:rPr>
              <w:t>среднегодовая</w:t>
            </w:r>
            <w:r w:rsidRPr="00207930">
              <w:rPr>
                <w:rFonts w:ascii="Times New Roman" w:hAnsi="Times New Roman" w:cs="Times New Roman"/>
                <w:sz w:val="28"/>
                <w:szCs w:val="28"/>
              </w:rPr>
              <w:t xml:space="preserve"> численность постоянного</w:t>
            </w:r>
            <w:r w:rsidRPr="00FC2316">
              <w:rPr>
                <w:rFonts w:ascii="Times New Roman" w:hAnsi="Times New Roman" w:cs="Times New Roman"/>
                <w:color w:val="000000"/>
                <w:sz w:val="28"/>
                <w:szCs w:val="28"/>
              </w:rPr>
              <w:t xml:space="preserve"> населения муниципального, городского округа (муниципального района), чел.</w:t>
            </w:r>
          </w:p>
        </w:tc>
        <w:tc>
          <w:tcPr>
            <w:tcW w:w="1413"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9 370</w:t>
            </w:r>
          </w:p>
        </w:tc>
        <w:tc>
          <w:tcPr>
            <w:tcW w:w="1418"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9 184</w:t>
            </w:r>
          </w:p>
        </w:tc>
        <w:tc>
          <w:tcPr>
            <w:tcW w:w="1417"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8 992</w:t>
            </w:r>
          </w:p>
        </w:tc>
        <w:tc>
          <w:tcPr>
            <w:tcW w:w="1418"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8 757</w:t>
            </w:r>
          </w:p>
        </w:tc>
        <w:tc>
          <w:tcPr>
            <w:tcW w:w="1417"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8 543</w:t>
            </w:r>
          </w:p>
        </w:tc>
      </w:tr>
      <w:tr w:rsidR="00DA1BB1" w:rsidRPr="00FC2316">
        <w:trPr>
          <w:trHeight w:val="552"/>
        </w:trPr>
        <w:tc>
          <w:tcPr>
            <w:tcW w:w="2140" w:type="dxa"/>
            <w:tcBorders>
              <w:top w:val="nil"/>
              <w:left w:val="single" w:sz="4" w:space="0" w:color="auto"/>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rPr>
                <w:rFonts w:ascii="Times New Roman" w:hAnsi="Times New Roman" w:cs="Times New Roman"/>
                <w:b/>
                <w:bCs/>
                <w:color w:val="000000"/>
                <w:sz w:val="28"/>
                <w:szCs w:val="28"/>
              </w:rPr>
            </w:pPr>
            <w:r w:rsidRPr="00FC2316">
              <w:rPr>
                <w:rFonts w:ascii="Times New Roman" w:hAnsi="Times New Roman" w:cs="Times New Roman"/>
                <w:b/>
                <w:bCs/>
                <w:color w:val="000000"/>
                <w:sz w:val="28"/>
                <w:szCs w:val="28"/>
              </w:rPr>
              <w:t>40.2. Потребление тепловой энергии, Гкал на 1 кв. метр общей площади</w:t>
            </w:r>
          </w:p>
        </w:tc>
        <w:tc>
          <w:tcPr>
            <w:tcW w:w="1413"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b/>
                <w:bCs/>
                <w:color w:val="000000"/>
                <w:sz w:val="28"/>
                <w:szCs w:val="28"/>
              </w:rPr>
            </w:pPr>
            <w:r w:rsidRPr="00FC2316">
              <w:rPr>
                <w:rFonts w:ascii="Times New Roman" w:hAnsi="Times New Roman" w:cs="Times New Roman"/>
                <w:b/>
                <w:bCs/>
                <w:color w:val="000000"/>
                <w:sz w:val="28"/>
                <w:szCs w:val="28"/>
              </w:rPr>
              <w:t>0,14</w:t>
            </w:r>
          </w:p>
        </w:tc>
        <w:tc>
          <w:tcPr>
            <w:tcW w:w="1418"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b/>
                <w:bCs/>
                <w:color w:val="000000"/>
                <w:sz w:val="28"/>
                <w:szCs w:val="28"/>
              </w:rPr>
            </w:pPr>
            <w:r w:rsidRPr="00FC2316">
              <w:rPr>
                <w:rFonts w:ascii="Times New Roman" w:hAnsi="Times New Roman" w:cs="Times New Roman"/>
                <w:b/>
                <w:bCs/>
                <w:color w:val="000000"/>
                <w:sz w:val="28"/>
                <w:szCs w:val="28"/>
              </w:rPr>
              <w:t>0,15</w:t>
            </w:r>
          </w:p>
        </w:tc>
        <w:tc>
          <w:tcPr>
            <w:tcW w:w="1417"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b/>
                <w:bCs/>
                <w:color w:val="000000"/>
                <w:sz w:val="28"/>
                <w:szCs w:val="28"/>
              </w:rPr>
            </w:pPr>
            <w:r w:rsidRPr="00FC2316">
              <w:rPr>
                <w:rFonts w:ascii="Times New Roman" w:hAnsi="Times New Roman" w:cs="Times New Roman"/>
                <w:b/>
                <w:bCs/>
                <w:color w:val="000000"/>
                <w:sz w:val="28"/>
                <w:szCs w:val="28"/>
              </w:rPr>
              <w:t>0,15</w:t>
            </w:r>
          </w:p>
        </w:tc>
        <w:tc>
          <w:tcPr>
            <w:tcW w:w="1418"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b/>
                <w:bCs/>
                <w:color w:val="000000"/>
                <w:sz w:val="28"/>
                <w:szCs w:val="28"/>
              </w:rPr>
            </w:pPr>
            <w:r w:rsidRPr="00FC2316">
              <w:rPr>
                <w:rFonts w:ascii="Times New Roman" w:hAnsi="Times New Roman" w:cs="Times New Roman"/>
                <w:b/>
                <w:bCs/>
                <w:color w:val="000000"/>
                <w:sz w:val="28"/>
                <w:szCs w:val="28"/>
              </w:rPr>
              <w:t>0,15</w:t>
            </w:r>
          </w:p>
        </w:tc>
        <w:tc>
          <w:tcPr>
            <w:tcW w:w="1417"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b/>
                <w:bCs/>
                <w:color w:val="000000"/>
                <w:sz w:val="28"/>
                <w:szCs w:val="28"/>
              </w:rPr>
            </w:pPr>
            <w:r w:rsidRPr="00FC2316">
              <w:rPr>
                <w:rFonts w:ascii="Times New Roman" w:hAnsi="Times New Roman" w:cs="Times New Roman"/>
                <w:b/>
                <w:bCs/>
                <w:color w:val="000000"/>
                <w:sz w:val="28"/>
                <w:szCs w:val="28"/>
              </w:rPr>
              <w:t>0,15</w:t>
            </w:r>
          </w:p>
        </w:tc>
      </w:tr>
      <w:tr w:rsidR="00DA1BB1" w:rsidRPr="00FC2316">
        <w:trPr>
          <w:trHeight w:val="828"/>
        </w:trPr>
        <w:tc>
          <w:tcPr>
            <w:tcW w:w="2140" w:type="dxa"/>
            <w:tcBorders>
              <w:top w:val="nil"/>
              <w:left w:val="single" w:sz="4" w:space="0" w:color="auto"/>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rPr>
                <w:rFonts w:ascii="Times New Roman" w:hAnsi="Times New Roman" w:cs="Times New Roman"/>
                <w:color w:val="000000"/>
                <w:sz w:val="28"/>
                <w:szCs w:val="28"/>
              </w:rPr>
            </w:pPr>
            <w:r w:rsidRPr="00FC2316">
              <w:rPr>
                <w:rFonts w:ascii="Times New Roman" w:hAnsi="Times New Roman" w:cs="Times New Roman"/>
                <w:color w:val="000000"/>
                <w:sz w:val="28"/>
                <w:szCs w:val="28"/>
              </w:rPr>
              <w:t xml:space="preserve">суммарное количество тепловой энергии, потребленной муниципальными </w:t>
            </w:r>
            <w:r w:rsidRPr="00FC2316">
              <w:rPr>
                <w:rFonts w:ascii="Times New Roman" w:hAnsi="Times New Roman" w:cs="Times New Roman"/>
                <w:color w:val="000000"/>
                <w:sz w:val="28"/>
                <w:szCs w:val="28"/>
              </w:rPr>
              <w:lastRenderedPageBreak/>
              <w:t>учреждениями, Гкал</w:t>
            </w:r>
          </w:p>
        </w:tc>
        <w:tc>
          <w:tcPr>
            <w:tcW w:w="1413"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lastRenderedPageBreak/>
              <w:t>5381,36</w:t>
            </w:r>
          </w:p>
        </w:tc>
        <w:tc>
          <w:tcPr>
            <w:tcW w:w="1418"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5677,81</w:t>
            </w:r>
          </w:p>
        </w:tc>
        <w:tc>
          <w:tcPr>
            <w:tcW w:w="1417"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5677,81</w:t>
            </w:r>
          </w:p>
        </w:tc>
        <w:tc>
          <w:tcPr>
            <w:tcW w:w="1418"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5677,81</w:t>
            </w:r>
          </w:p>
        </w:tc>
        <w:tc>
          <w:tcPr>
            <w:tcW w:w="1417"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5677,81</w:t>
            </w:r>
          </w:p>
        </w:tc>
      </w:tr>
      <w:tr w:rsidR="00DA1BB1" w:rsidRPr="00FC2316">
        <w:trPr>
          <w:trHeight w:val="552"/>
        </w:trPr>
        <w:tc>
          <w:tcPr>
            <w:tcW w:w="2140" w:type="dxa"/>
            <w:tcBorders>
              <w:top w:val="nil"/>
              <w:left w:val="single" w:sz="4" w:space="0" w:color="auto"/>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rPr>
                <w:rFonts w:ascii="Times New Roman" w:hAnsi="Times New Roman" w:cs="Times New Roman"/>
                <w:color w:val="000000"/>
                <w:sz w:val="28"/>
                <w:szCs w:val="28"/>
              </w:rPr>
            </w:pPr>
            <w:r w:rsidRPr="00FC2316">
              <w:rPr>
                <w:rFonts w:ascii="Times New Roman" w:hAnsi="Times New Roman" w:cs="Times New Roman"/>
                <w:color w:val="000000"/>
                <w:sz w:val="28"/>
                <w:szCs w:val="28"/>
              </w:rPr>
              <w:lastRenderedPageBreak/>
              <w:t>общая площадь муниципальных учреждений, кв</w:t>
            </w:r>
            <w:proofErr w:type="gramStart"/>
            <w:r w:rsidRPr="00FC2316">
              <w:rPr>
                <w:rFonts w:ascii="Times New Roman" w:hAnsi="Times New Roman" w:cs="Times New Roman"/>
                <w:color w:val="000000"/>
                <w:sz w:val="28"/>
                <w:szCs w:val="28"/>
              </w:rPr>
              <w:t>.м</w:t>
            </w:r>
            <w:proofErr w:type="gramEnd"/>
          </w:p>
        </w:tc>
        <w:tc>
          <w:tcPr>
            <w:tcW w:w="1413"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38359,4</w:t>
            </w:r>
          </w:p>
        </w:tc>
        <w:tc>
          <w:tcPr>
            <w:tcW w:w="1418"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38359,4</w:t>
            </w:r>
          </w:p>
        </w:tc>
        <w:tc>
          <w:tcPr>
            <w:tcW w:w="1417"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38359,4</w:t>
            </w:r>
          </w:p>
        </w:tc>
        <w:tc>
          <w:tcPr>
            <w:tcW w:w="1418"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38359,4</w:t>
            </w:r>
          </w:p>
        </w:tc>
        <w:tc>
          <w:tcPr>
            <w:tcW w:w="1417"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38359,4</w:t>
            </w:r>
          </w:p>
        </w:tc>
      </w:tr>
      <w:tr w:rsidR="00DA1BB1" w:rsidRPr="00FC2316">
        <w:trPr>
          <w:trHeight w:val="288"/>
        </w:trPr>
        <w:tc>
          <w:tcPr>
            <w:tcW w:w="2140" w:type="dxa"/>
            <w:tcBorders>
              <w:top w:val="nil"/>
              <w:left w:val="single" w:sz="4" w:space="0" w:color="auto"/>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rPr>
                <w:rFonts w:ascii="Times New Roman" w:hAnsi="Times New Roman" w:cs="Times New Roman"/>
                <w:b/>
                <w:bCs/>
                <w:color w:val="000000"/>
                <w:sz w:val="28"/>
                <w:szCs w:val="28"/>
              </w:rPr>
            </w:pPr>
            <w:r w:rsidRPr="00FC2316">
              <w:rPr>
                <w:rFonts w:ascii="Times New Roman" w:hAnsi="Times New Roman" w:cs="Times New Roman"/>
                <w:b/>
                <w:bCs/>
                <w:color w:val="000000"/>
                <w:sz w:val="28"/>
                <w:szCs w:val="28"/>
              </w:rPr>
              <w:t xml:space="preserve">40.3. Потребление горячей воды, куб. </w:t>
            </w:r>
            <w:proofErr w:type="gramStart"/>
            <w:r w:rsidRPr="00FC2316">
              <w:rPr>
                <w:rFonts w:ascii="Times New Roman" w:hAnsi="Times New Roman" w:cs="Times New Roman"/>
                <w:b/>
                <w:bCs/>
                <w:color w:val="000000"/>
                <w:sz w:val="28"/>
                <w:szCs w:val="28"/>
              </w:rPr>
              <w:t>м</w:t>
            </w:r>
            <w:proofErr w:type="gramEnd"/>
          </w:p>
        </w:tc>
        <w:tc>
          <w:tcPr>
            <w:tcW w:w="1413"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b/>
                <w:bCs/>
                <w:color w:val="000000"/>
                <w:sz w:val="28"/>
                <w:szCs w:val="28"/>
              </w:rPr>
            </w:pPr>
            <w:r w:rsidRPr="00FC2316">
              <w:rPr>
                <w:rFonts w:ascii="Times New Roman" w:hAnsi="Times New Roman" w:cs="Times New Roman"/>
                <w:b/>
                <w:bCs/>
                <w:color w:val="000000"/>
                <w:sz w:val="28"/>
                <w:szCs w:val="28"/>
              </w:rPr>
              <w:t>0,00</w:t>
            </w:r>
          </w:p>
        </w:tc>
        <w:tc>
          <w:tcPr>
            <w:tcW w:w="1418"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b/>
                <w:bCs/>
                <w:color w:val="000000"/>
                <w:sz w:val="28"/>
                <w:szCs w:val="28"/>
              </w:rPr>
            </w:pPr>
            <w:r w:rsidRPr="00FC2316">
              <w:rPr>
                <w:rFonts w:ascii="Times New Roman" w:hAnsi="Times New Roman" w:cs="Times New Roman"/>
                <w:b/>
                <w:bCs/>
                <w:color w:val="000000"/>
                <w:sz w:val="28"/>
                <w:szCs w:val="28"/>
              </w:rPr>
              <w:t>0,00</w:t>
            </w:r>
          </w:p>
        </w:tc>
        <w:tc>
          <w:tcPr>
            <w:tcW w:w="1417"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b/>
                <w:bCs/>
                <w:color w:val="000000"/>
                <w:sz w:val="28"/>
                <w:szCs w:val="28"/>
              </w:rPr>
            </w:pPr>
            <w:r w:rsidRPr="00FC2316">
              <w:rPr>
                <w:rFonts w:ascii="Times New Roman" w:hAnsi="Times New Roman" w:cs="Times New Roman"/>
                <w:b/>
                <w:bCs/>
                <w:color w:val="000000"/>
                <w:sz w:val="28"/>
                <w:szCs w:val="28"/>
              </w:rPr>
              <w:t>0,00</w:t>
            </w:r>
          </w:p>
        </w:tc>
        <w:tc>
          <w:tcPr>
            <w:tcW w:w="1418"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b/>
                <w:bCs/>
                <w:color w:val="000000"/>
                <w:sz w:val="28"/>
                <w:szCs w:val="28"/>
              </w:rPr>
            </w:pPr>
            <w:r w:rsidRPr="00FC2316">
              <w:rPr>
                <w:rFonts w:ascii="Times New Roman" w:hAnsi="Times New Roman" w:cs="Times New Roman"/>
                <w:b/>
                <w:bCs/>
                <w:color w:val="000000"/>
                <w:sz w:val="28"/>
                <w:szCs w:val="28"/>
              </w:rPr>
              <w:t>0,00</w:t>
            </w:r>
          </w:p>
        </w:tc>
        <w:tc>
          <w:tcPr>
            <w:tcW w:w="1417"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b/>
                <w:bCs/>
                <w:color w:val="000000"/>
                <w:sz w:val="28"/>
                <w:szCs w:val="28"/>
              </w:rPr>
            </w:pPr>
            <w:r w:rsidRPr="00FC2316">
              <w:rPr>
                <w:rFonts w:ascii="Times New Roman" w:hAnsi="Times New Roman" w:cs="Times New Roman"/>
                <w:b/>
                <w:bCs/>
                <w:color w:val="000000"/>
                <w:sz w:val="28"/>
                <w:szCs w:val="28"/>
              </w:rPr>
              <w:t>0,00</w:t>
            </w:r>
          </w:p>
        </w:tc>
      </w:tr>
      <w:tr w:rsidR="00DA1BB1" w:rsidRPr="00FC2316">
        <w:trPr>
          <w:trHeight w:val="552"/>
        </w:trPr>
        <w:tc>
          <w:tcPr>
            <w:tcW w:w="2140" w:type="dxa"/>
            <w:tcBorders>
              <w:top w:val="nil"/>
              <w:left w:val="single" w:sz="4" w:space="0" w:color="auto"/>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rPr>
                <w:rFonts w:ascii="Times New Roman" w:hAnsi="Times New Roman" w:cs="Times New Roman"/>
                <w:color w:val="000000"/>
                <w:sz w:val="28"/>
                <w:szCs w:val="28"/>
              </w:rPr>
            </w:pPr>
            <w:r w:rsidRPr="00FC2316">
              <w:rPr>
                <w:rFonts w:ascii="Times New Roman" w:hAnsi="Times New Roman" w:cs="Times New Roman"/>
                <w:color w:val="000000"/>
                <w:sz w:val="28"/>
                <w:szCs w:val="28"/>
              </w:rPr>
              <w:t>объем потребленной (израсходованной) горячей воды муниципальными учреждениями, куб</w:t>
            </w:r>
            <w:proofErr w:type="gramStart"/>
            <w:r w:rsidRPr="00FC2316">
              <w:rPr>
                <w:rFonts w:ascii="Times New Roman" w:hAnsi="Times New Roman" w:cs="Times New Roman"/>
                <w:color w:val="000000"/>
                <w:sz w:val="28"/>
                <w:szCs w:val="28"/>
              </w:rPr>
              <w:t>.м</w:t>
            </w:r>
            <w:proofErr w:type="gramEnd"/>
          </w:p>
        </w:tc>
        <w:tc>
          <w:tcPr>
            <w:tcW w:w="1413"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0,00</w:t>
            </w:r>
          </w:p>
        </w:tc>
        <w:tc>
          <w:tcPr>
            <w:tcW w:w="1418"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0,00</w:t>
            </w:r>
          </w:p>
        </w:tc>
        <w:tc>
          <w:tcPr>
            <w:tcW w:w="1417"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0,00</w:t>
            </w:r>
          </w:p>
        </w:tc>
        <w:tc>
          <w:tcPr>
            <w:tcW w:w="1418"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0,00</w:t>
            </w:r>
          </w:p>
        </w:tc>
        <w:tc>
          <w:tcPr>
            <w:tcW w:w="1417"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0,00</w:t>
            </w:r>
          </w:p>
        </w:tc>
      </w:tr>
      <w:tr w:rsidR="00DA1BB1" w:rsidRPr="00FC2316">
        <w:trPr>
          <w:trHeight w:val="912"/>
        </w:trPr>
        <w:tc>
          <w:tcPr>
            <w:tcW w:w="2140" w:type="dxa"/>
            <w:tcBorders>
              <w:top w:val="nil"/>
              <w:left w:val="single" w:sz="4" w:space="0" w:color="auto"/>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rPr>
                <w:rFonts w:ascii="Times New Roman" w:hAnsi="Times New Roman" w:cs="Times New Roman"/>
                <w:color w:val="000000"/>
                <w:sz w:val="28"/>
                <w:szCs w:val="28"/>
              </w:rPr>
            </w:pPr>
            <w:r w:rsidRPr="00207930">
              <w:rPr>
                <w:rFonts w:ascii="Times New Roman" w:hAnsi="Times New Roman" w:cs="Times New Roman"/>
                <w:bCs/>
                <w:sz w:val="28"/>
                <w:szCs w:val="28"/>
              </w:rPr>
              <w:t>среднегодовая</w:t>
            </w:r>
            <w:r w:rsidRPr="00207930">
              <w:rPr>
                <w:rFonts w:ascii="Times New Roman" w:hAnsi="Times New Roman" w:cs="Times New Roman"/>
                <w:sz w:val="28"/>
                <w:szCs w:val="28"/>
              </w:rPr>
              <w:t xml:space="preserve"> численность</w:t>
            </w:r>
            <w:r w:rsidRPr="00FC2316">
              <w:rPr>
                <w:rFonts w:ascii="Times New Roman" w:hAnsi="Times New Roman" w:cs="Times New Roman"/>
                <w:color w:val="000000"/>
                <w:sz w:val="28"/>
                <w:szCs w:val="28"/>
              </w:rPr>
              <w:t xml:space="preserve"> постоянного населения муниципального, городского округа (муниципального района), чел.</w:t>
            </w:r>
          </w:p>
        </w:tc>
        <w:tc>
          <w:tcPr>
            <w:tcW w:w="1413"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0,00</w:t>
            </w:r>
          </w:p>
        </w:tc>
        <w:tc>
          <w:tcPr>
            <w:tcW w:w="1418"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0,00</w:t>
            </w:r>
          </w:p>
        </w:tc>
        <w:tc>
          <w:tcPr>
            <w:tcW w:w="1417"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0,00</w:t>
            </w:r>
          </w:p>
        </w:tc>
        <w:tc>
          <w:tcPr>
            <w:tcW w:w="1418"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0,00</w:t>
            </w:r>
          </w:p>
        </w:tc>
        <w:tc>
          <w:tcPr>
            <w:tcW w:w="1417"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0,00</w:t>
            </w:r>
          </w:p>
        </w:tc>
      </w:tr>
      <w:tr w:rsidR="00DA1BB1" w:rsidRPr="00FC2316">
        <w:trPr>
          <w:trHeight w:val="288"/>
        </w:trPr>
        <w:tc>
          <w:tcPr>
            <w:tcW w:w="2140" w:type="dxa"/>
            <w:tcBorders>
              <w:top w:val="nil"/>
              <w:left w:val="single" w:sz="4" w:space="0" w:color="auto"/>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rPr>
                <w:rFonts w:ascii="Times New Roman" w:hAnsi="Times New Roman" w:cs="Times New Roman"/>
                <w:b/>
                <w:bCs/>
                <w:color w:val="000000"/>
                <w:sz w:val="28"/>
                <w:szCs w:val="28"/>
              </w:rPr>
            </w:pPr>
            <w:r w:rsidRPr="00FC2316">
              <w:rPr>
                <w:rFonts w:ascii="Times New Roman" w:hAnsi="Times New Roman" w:cs="Times New Roman"/>
                <w:b/>
                <w:bCs/>
                <w:color w:val="000000"/>
                <w:sz w:val="28"/>
                <w:szCs w:val="28"/>
              </w:rPr>
              <w:t xml:space="preserve">40.4. Потребление холодной воды, куб. </w:t>
            </w:r>
            <w:proofErr w:type="gramStart"/>
            <w:r w:rsidRPr="00FC2316">
              <w:rPr>
                <w:rFonts w:ascii="Times New Roman" w:hAnsi="Times New Roman" w:cs="Times New Roman"/>
                <w:b/>
                <w:bCs/>
                <w:color w:val="000000"/>
                <w:sz w:val="28"/>
                <w:szCs w:val="28"/>
              </w:rPr>
              <w:t>м</w:t>
            </w:r>
            <w:proofErr w:type="gramEnd"/>
          </w:p>
        </w:tc>
        <w:tc>
          <w:tcPr>
            <w:tcW w:w="1413"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b/>
                <w:bCs/>
                <w:color w:val="000000"/>
                <w:sz w:val="28"/>
                <w:szCs w:val="28"/>
              </w:rPr>
            </w:pPr>
            <w:r w:rsidRPr="00FC2316">
              <w:rPr>
                <w:rFonts w:ascii="Times New Roman" w:hAnsi="Times New Roman" w:cs="Times New Roman"/>
                <w:b/>
                <w:bCs/>
                <w:color w:val="000000"/>
                <w:sz w:val="28"/>
                <w:szCs w:val="28"/>
              </w:rPr>
              <w:t>0,80</w:t>
            </w:r>
          </w:p>
        </w:tc>
        <w:tc>
          <w:tcPr>
            <w:tcW w:w="1418"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b/>
                <w:bCs/>
                <w:color w:val="000000"/>
                <w:sz w:val="28"/>
                <w:szCs w:val="28"/>
              </w:rPr>
            </w:pPr>
            <w:r w:rsidRPr="00FC2316">
              <w:rPr>
                <w:rFonts w:ascii="Times New Roman" w:hAnsi="Times New Roman" w:cs="Times New Roman"/>
                <w:b/>
                <w:bCs/>
                <w:color w:val="000000"/>
                <w:sz w:val="28"/>
                <w:szCs w:val="28"/>
              </w:rPr>
              <w:t>0,73</w:t>
            </w:r>
          </w:p>
        </w:tc>
        <w:tc>
          <w:tcPr>
            <w:tcW w:w="1417"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b/>
                <w:bCs/>
                <w:color w:val="000000"/>
                <w:sz w:val="28"/>
                <w:szCs w:val="28"/>
              </w:rPr>
            </w:pPr>
            <w:r w:rsidRPr="00FC2316">
              <w:rPr>
                <w:rFonts w:ascii="Times New Roman" w:hAnsi="Times New Roman" w:cs="Times New Roman"/>
                <w:b/>
                <w:bCs/>
                <w:color w:val="000000"/>
                <w:sz w:val="28"/>
                <w:szCs w:val="28"/>
              </w:rPr>
              <w:t>0,73</w:t>
            </w:r>
          </w:p>
        </w:tc>
        <w:tc>
          <w:tcPr>
            <w:tcW w:w="1418"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b/>
                <w:bCs/>
                <w:color w:val="000000"/>
                <w:sz w:val="28"/>
                <w:szCs w:val="28"/>
              </w:rPr>
            </w:pPr>
            <w:r w:rsidRPr="00FC2316">
              <w:rPr>
                <w:rFonts w:ascii="Times New Roman" w:hAnsi="Times New Roman" w:cs="Times New Roman"/>
                <w:b/>
                <w:bCs/>
                <w:color w:val="000000"/>
                <w:sz w:val="28"/>
                <w:szCs w:val="28"/>
              </w:rPr>
              <w:t>0,73</w:t>
            </w:r>
          </w:p>
        </w:tc>
        <w:tc>
          <w:tcPr>
            <w:tcW w:w="1417"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b/>
                <w:bCs/>
                <w:color w:val="000000"/>
                <w:sz w:val="28"/>
                <w:szCs w:val="28"/>
              </w:rPr>
            </w:pPr>
            <w:r w:rsidRPr="00FC2316">
              <w:rPr>
                <w:rFonts w:ascii="Times New Roman" w:hAnsi="Times New Roman" w:cs="Times New Roman"/>
                <w:b/>
                <w:bCs/>
                <w:color w:val="000000"/>
                <w:sz w:val="28"/>
                <w:szCs w:val="28"/>
              </w:rPr>
              <w:t>0,73</w:t>
            </w:r>
          </w:p>
        </w:tc>
      </w:tr>
      <w:tr w:rsidR="00DA1BB1" w:rsidRPr="00FC2316">
        <w:trPr>
          <w:trHeight w:val="828"/>
        </w:trPr>
        <w:tc>
          <w:tcPr>
            <w:tcW w:w="2140" w:type="dxa"/>
            <w:tcBorders>
              <w:top w:val="nil"/>
              <w:left w:val="single" w:sz="4" w:space="0" w:color="auto"/>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rPr>
                <w:rFonts w:ascii="Times New Roman" w:hAnsi="Times New Roman" w:cs="Times New Roman"/>
                <w:color w:val="000000"/>
                <w:sz w:val="28"/>
                <w:szCs w:val="28"/>
              </w:rPr>
            </w:pPr>
            <w:r w:rsidRPr="00FC2316">
              <w:rPr>
                <w:rFonts w:ascii="Times New Roman" w:hAnsi="Times New Roman" w:cs="Times New Roman"/>
                <w:color w:val="000000"/>
                <w:sz w:val="28"/>
                <w:szCs w:val="28"/>
              </w:rPr>
              <w:t>объем потребленной (израсходованной) холодной воды муниципальными учреждениями, куб</w:t>
            </w:r>
            <w:proofErr w:type="gramStart"/>
            <w:r w:rsidRPr="00FC2316">
              <w:rPr>
                <w:rFonts w:ascii="Times New Roman" w:hAnsi="Times New Roman" w:cs="Times New Roman"/>
                <w:color w:val="000000"/>
                <w:sz w:val="28"/>
                <w:szCs w:val="28"/>
              </w:rPr>
              <w:t>.м</w:t>
            </w:r>
            <w:proofErr w:type="gramEnd"/>
          </w:p>
        </w:tc>
        <w:tc>
          <w:tcPr>
            <w:tcW w:w="1413"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7 496,00</w:t>
            </w:r>
          </w:p>
        </w:tc>
        <w:tc>
          <w:tcPr>
            <w:tcW w:w="1418"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6 683,00</w:t>
            </w:r>
          </w:p>
        </w:tc>
        <w:tc>
          <w:tcPr>
            <w:tcW w:w="1417"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6 564,14</w:t>
            </w:r>
          </w:p>
        </w:tc>
        <w:tc>
          <w:tcPr>
            <w:tcW w:w="1418"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6 392,61</w:t>
            </w:r>
          </w:p>
        </w:tc>
        <w:tc>
          <w:tcPr>
            <w:tcW w:w="1417"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6 236,39</w:t>
            </w:r>
          </w:p>
        </w:tc>
      </w:tr>
      <w:tr w:rsidR="00DA1BB1" w:rsidRPr="00FC2316">
        <w:trPr>
          <w:trHeight w:val="1035"/>
        </w:trPr>
        <w:tc>
          <w:tcPr>
            <w:tcW w:w="2140" w:type="dxa"/>
            <w:tcBorders>
              <w:top w:val="nil"/>
              <w:left w:val="single" w:sz="4" w:space="0" w:color="auto"/>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rPr>
                <w:rFonts w:ascii="Times New Roman" w:hAnsi="Times New Roman" w:cs="Times New Roman"/>
                <w:color w:val="000000"/>
                <w:sz w:val="28"/>
                <w:szCs w:val="28"/>
              </w:rPr>
            </w:pPr>
            <w:r w:rsidRPr="00207930">
              <w:rPr>
                <w:rFonts w:ascii="Times New Roman" w:hAnsi="Times New Roman" w:cs="Times New Roman"/>
                <w:bCs/>
                <w:sz w:val="28"/>
                <w:szCs w:val="28"/>
              </w:rPr>
              <w:lastRenderedPageBreak/>
              <w:t>среднегодовая</w:t>
            </w:r>
            <w:r w:rsidRPr="00207930">
              <w:rPr>
                <w:rFonts w:ascii="Times New Roman" w:hAnsi="Times New Roman" w:cs="Times New Roman"/>
                <w:sz w:val="28"/>
                <w:szCs w:val="28"/>
              </w:rPr>
              <w:t xml:space="preserve"> численность</w:t>
            </w:r>
            <w:r w:rsidRPr="00FC2316">
              <w:rPr>
                <w:rFonts w:ascii="Times New Roman" w:hAnsi="Times New Roman" w:cs="Times New Roman"/>
                <w:color w:val="000000"/>
                <w:sz w:val="28"/>
                <w:szCs w:val="28"/>
              </w:rPr>
              <w:t xml:space="preserve"> постоянного населения муниципального, городского округа (муниципального района), чел.</w:t>
            </w:r>
          </w:p>
        </w:tc>
        <w:tc>
          <w:tcPr>
            <w:tcW w:w="1413"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9 370</w:t>
            </w:r>
          </w:p>
        </w:tc>
        <w:tc>
          <w:tcPr>
            <w:tcW w:w="1418"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9 184</w:t>
            </w:r>
          </w:p>
        </w:tc>
        <w:tc>
          <w:tcPr>
            <w:tcW w:w="1417"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8 992</w:t>
            </w:r>
          </w:p>
        </w:tc>
        <w:tc>
          <w:tcPr>
            <w:tcW w:w="1418"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8 757</w:t>
            </w:r>
          </w:p>
        </w:tc>
        <w:tc>
          <w:tcPr>
            <w:tcW w:w="1417" w:type="dxa"/>
            <w:tcBorders>
              <w:top w:val="nil"/>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color w:val="000000"/>
                <w:sz w:val="28"/>
                <w:szCs w:val="28"/>
              </w:rPr>
              <w:t>8 543</w:t>
            </w:r>
          </w:p>
        </w:tc>
      </w:tr>
    </w:tbl>
    <w:p w:rsidR="00DA1BB1" w:rsidRPr="00FC2316" w:rsidRDefault="003401A3">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C2316">
        <w:rPr>
          <w:rFonts w:ascii="Times New Roman" w:hAnsi="Times New Roman" w:cs="Times New Roman"/>
          <w:sz w:val="28"/>
          <w:szCs w:val="28"/>
        </w:rPr>
        <w:t xml:space="preserve">                                                                               </w:t>
      </w:r>
    </w:p>
    <w:p w:rsidR="00DA1BB1" w:rsidRPr="00FC2316" w:rsidRDefault="003401A3" w:rsidP="00207930">
      <w:pPr>
        <w:widowControl w:val="0"/>
        <w:autoSpaceDE w:val="0"/>
        <w:autoSpaceDN w:val="0"/>
        <w:adjustRightInd w:val="0"/>
        <w:spacing w:after="0" w:line="240" w:lineRule="auto"/>
        <w:ind w:firstLine="720"/>
        <w:contextualSpacing/>
        <w:jc w:val="both"/>
        <w:rPr>
          <w:rFonts w:ascii="Times New Roman" w:hAnsi="Times New Roman" w:cs="Times New Roman"/>
          <w:color w:val="000000"/>
          <w:sz w:val="28"/>
          <w:szCs w:val="28"/>
        </w:rPr>
      </w:pPr>
      <w:r w:rsidRPr="00FC2316">
        <w:rPr>
          <w:rFonts w:ascii="Times New Roman" w:hAnsi="Times New Roman" w:cs="Times New Roman"/>
          <w:sz w:val="28"/>
          <w:szCs w:val="28"/>
        </w:rPr>
        <w:t>Показатели удельной величины потребления природного газа и горячей воды равны "0", так как в районе отсутствует инфраструктура.</w:t>
      </w:r>
    </w:p>
    <w:p w:rsidR="00373390" w:rsidRDefault="00373390" w:rsidP="00207930">
      <w:pPr>
        <w:widowControl w:val="0"/>
        <w:autoSpaceDE w:val="0"/>
        <w:autoSpaceDN w:val="0"/>
        <w:adjustRightInd w:val="0"/>
        <w:spacing w:after="0" w:line="240" w:lineRule="auto"/>
        <w:jc w:val="center"/>
        <w:rPr>
          <w:rFonts w:ascii="Times New Roman" w:hAnsi="Times New Roman" w:cs="Times New Roman"/>
          <w:b/>
          <w:bCs/>
          <w:color w:val="000000"/>
          <w:sz w:val="28"/>
          <w:szCs w:val="28"/>
        </w:rPr>
      </w:pPr>
    </w:p>
    <w:p w:rsidR="00DA1BB1" w:rsidRPr="00FC2316" w:rsidRDefault="003401A3" w:rsidP="00207930">
      <w:pPr>
        <w:widowControl w:val="0"/>
        <w:autoSpaceDE w:val="0"/>
        <w:autoSpaceDN w:val="0"/>
        <w:adjustRightInd w:val="0"/>
        <w:spacing w:after="0" w:line="240" w:lineRule="auto"/>
        <w:jc w:val="center"/>
        <w:rPr>
          <w:rFonts w:ascii="Times New Roman" w:hAnsi="Times New Roman" w:cs="Times New Roman"/>
          <w:color w:val="000000"/>
          <w:sz w:val="28"/>
          <w:szCs w:val="28"/>
        </w:rPr>
      </w:pPr>
      <w:r w:rsidRPr="00FC2316">
        <w:rPr>
          <w:rFonts w:ascii="Times New Roman" w:hAnsi="Times New Roman" w:cs="Times New Roman"/>
          <w:b/>
          <w:bCs/>
          <w:color w:val="000000"/>
          <w:sz w:val="28"/>
          <w:szCs w:val="28"/>
        </w:rPr>
        <w:t>X. Независимая оценка</w:t>
      </w:r>
    </w:p>
    <w:p w:rsidR="00DA1BB1" w:rsidRPr="00FC2316" w:rsidRDefault="00DA1BB1">
      <w:pPr>
        <w:widowControl w:val="0"/>
        <w:autoSpaceDE w:val="0"/>
        <w:autoSpaceDN w:val="0"/>
        <w:adjustRightInd w:val="0"/>
        <w:spacing w:after="0" w:line="240" w:lineRule="auto"/>
        <w:rPr>
          <w:rFonts w:ascii="Times New Roman" w:hAnsi="Times New Roman" w:cs="Times New Roman"/>
          <w:sz w:val="28"/>
          <w:szCs w:val="28"/>
        </w:rPr>
      </w:pPr>
    </w:p>
    <w:p w:rsidR="00DA1BB1" w:rsidRPr="00FC2316" w:rsidRDefault="003401A3" w:rsidP="00373390">
      <w:pPr>
        <w:widowControl w:val="0"/>
        <w:autoSpaceDE w:val="0"/>
        <w:autoSpaceDN w:val="0"/>
        <w:adjustRightInd w:val="0"/>
        <w:spacing w:after="0" w:line="240" w:lineRule="auto"/>
        <w:jc w:val="both"/>
        <w:rPr>
          <w:rFonts w:ascii="Times New Roman" w:hAnsi="Times New Roman" w:cs="Times New Roman"/>
          <w:color w:val="000000"/>
          <w:sz w:val="28"/>
          <w:szCs w:val="28"/>
          <w:u w:color="FF0000"/>
        </w:rPr>
      </w:pPr>
      <w:r w:rsidRPr="00FC2316">
        <w:rPr>
          <w:rFonts w:ascii="Times New Roman" w:hAnsi="Times New Roman" w:cs="Times New Roman"/>
          <w:b/>
          <w:bCs/>
          <w:color w:val="000000"/>
          <w:sz w:val="28"/>
          <w:szCs w:val="28"/>
          <w:u w:color="FF0000"/>
        </w:rPr>
        <w:t>41. Результаты независимой оценки качества условий оказания услуг муниципальными организациями в сферах культуры, охраны здоровья, образования, социального обслуживания и иными организациями,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(по данным официального сайта для размещения информации о государственных и муниципальных учреждениях в информационно-телекоммуникационной сети «Интернет») (при наличии)</w:t>
      </w:r>
    </w:p>
    <w:p w:rsidR="00DA1BB1" w:rsidRPr="00FC2316" w:rsidRDefault="00373390">
      <w:pPr>
        <w:autoSpaceDE w:val="0"/>
        <w:autoSpaceDN w:val="0"/>
        <w:adjustRightInd w:val="0"/>
        <w:spacing w:after="0" w:line="240" w:lineRule="auto"/>
        <w:jc w:val="both"/>
        <w:rPr>
          <w:rFonts w:ascii="Times New Roman" w:hAnsi="Times New Roman" w:cs="Times New Roman"/>
          <w:sz w:val="28"/>
          <w:szCs w:val="28"/>
          <w:u w:color="FF0000"/>
        </w:rPr>
      </w:pPr>
      <w:r>
        <w:rPr>
          <w:rFonts w:ascii="Times New Roman" w:hAnsi="Times New Roman" w:cs="Times New Roman"/>
          <w:sz w:val="28"/>
          <w:szCs w:val="28"/>
          <w:u w:color="FF0000"/>
        </w:rPr>
        <w:tab/>
      </w:r>
      <w:r w:rsidR="003401A3" w:rsidRPr="00FC2316">
        <w:rPr>
          <w:rFonts w:ascii="Times New Roman" w:hAnsi="Times New Roman" w:cs="Times New Roman"/>
          <w:sz w:val="28"/>
          <w:szCs w:val="28"/>
          <w:u w:color="FF0000"/>
        </w:rPr>
        <w:t xml:space="preserve">Оценка качества предоставляемых услуг организациями </w:t>
      </w:r>
      <w:proofErr w:type="spellStart"/>
      <w:r w:rsidR="003401A3" w:rsidRPr="00FC2316">
        <w:rPr>
          <w:rFonts w:ascii="Times New Roman" w:hAnsi="Times New Roman" w:cs="Times New Roman"/>
          <w:sz w:val="28"/>
          <w:szCs w:val="28"/>
          <w:u w:color="FF0000"/>
        </w:rPr>
        <w:t>Боготольского</w:t>
      </w:r>
      <w:proofErr w:type="spellEnd"/>
      <w:r w:rsidR="003401A3" w:rsidRPr="00FC2316">
        <w:rPr>
          <w:rFonts w:ascii="Times New Roman" w:hAnsi="Times New Roman" w:cs="Times New Roman"/>
          <w:sz w:val="28"/>
          <w:szCs w:val="28"/>
          <w:u w:color="FF0000"/>
        </w:rPr>
        <w:t xml:space="preserve"> района в сфере культуры составила в среднем 83,55 баллов, в сфере образования 57,56 баллов. </w:t>
      </w:r>
    </w:p>
    <w:tbl>
      <w:tblPr>
        <w:tblW w:w="0" w:type="auto"/>
        <w:tblInd w:w="96" w:type="dxa"/>
        <w:tblLayout w:type="fixed"/>
        <w:tblLook w:val="0000"/>
      </w:tblPr>
      <w:tblGrid>
        <w:gridCol w:w="960"/>
        <w:gridCol w:w="5600"/>
        <w:gridCol w:w="2060"/>
      </w:tblGrid>
      <w:tr w:rsidR="00DA1BB1" w:rsidRPr="00FC2316">
        <w:trPr>
          <w:trHeight w:val="414"/>
        </w:trPr>
        <w:tc>
          <w:tcPr>
            <w:tcW w:w="960" w:type="dxa"/>
            <w:tcBorders>
              <w:top w:val="nil"/>
              <w:left w:val="nil"/>
              <w:bottom w:val="nil"/>
              <w:right w:val="nil"/>
            </w:tcBorders>
            <w:vAlign w:val="bottom"/>
          </w:tcPr>
          <w:p w:rsidR="00DA1BB1" w:rsidRPr="00FC2316" w:rsidRDefault="00DA1BB1">
            <w:pPr>
              <w:autoSpaceDE w:val="0"/>
              <w:autoSpaceDN w:val="0"/>
              <w:adjustRightInd w:val="0"/>
              <w:spacing w:after="0" w:line="240" w:lineRule="auto"/>
              <w:rPr>
                <w:rFonts w:ascii="Times New Roman" w:hAnsi="Times New Roman" w:cs="Times New Roman"/>
                <w:color w:val="000000"/>
                <w:sz w:val="28"/>
                <w:szCs w:val="28"/>
                <w:u w:color="FF0000"/>
              </w:rPr>
            </w:pPr>
          </w:p>
          <w:p w:rsidR="00DA1BB1" w:rsidRPr="00FC2316" w:rsidRDefault="00DA1BB1">
            <w:pPr>
              <w:autoSpaceDE w:val="0"/>
              <w:autoSpaceDN w:val="0"/>
              <w:adjustRightInd w:val="0"/>
              <w:spacing w:after="0" w:line="240" w:lineRule="auto"/>
              <w:rPr>
                <w:rFonts w:ascii="Times New Roman" w:hAnsi="Times New Roman" w:cs="Times New Roman"/>
                <w:color w:val="000000"/>
                <w:sz w:val="28"/>
                <w:szCs w:val="28"/>
                <w:u w:color="FF0000"/>
              </w:rPr>
            </w:pPr>
          </w:p>
          <w:p w:rsidR="00DA1BB1" w:rsidRPr="00FC2316" w:rsidRDefault="00DA1BB1">
            <w:pPr>
              <w:autoSpaceDE w:val="0"/>
              <w:autoSpaceDN w:val="0"/>
              <w:adjustRightInd w:val="0"/>
              <w:spacing w:after="0" w:line="240" w:lineRule="auto"/>
              <w:rPr>
                <w:rFonts w:ascii="Times New Roman" w:hAnsi="Times New Roman" w:cs="Times New Roman"/>
                <w:color w:val="000000"/>
                <w:sz w:val="28"/>
                <w:szCs w:val="28"/>
                <w:u w:color="FF0000"/>
              </w:rPr>
            </w:pPr>
          </w:p>
        </w:tc>
        <w:tc>
          <w:tcPr>
            <w:tcW w:w="5600" w:type="dxa"/>
            <w:tcBorders>
              <w:top w:val="nil"/>
              <w:left w:val="nil"/>
              <w:bottom w:val="nil"/>
              <w:right w:val="nil"/>
            </w:tcBorders>
            <w:vAlign w:val="bottom"/>
          </w:tcPr>
          <w:p w:rsidR="00DA1BB1" w:rsidRPr="00FC2316" w:rsidRDefault="003401A3">
            <w:pPr>
              <w:autoSpaceDE w:val="0"/>
              <w:autoSpaceDN w:val="0"/>
              <w:adjustRightInd w:val="0"/>
              <w:spacing w:after="0" w:line="240" w:lineRule="auto"/>
              <w:rPr>
                <w:rFonts w:ascii="Times New Roman" w:hAnsi="Times New Roman" w:cs="Times New Roman"/>
                <w:b/>
                <w:bCs/>
                <w:color w:val="000000"/>
                <w:sz w:val="28"/>
                <w:szCs w:val="28"/>
                <w:u w:color="FF0000"/>
              </w:rPr>
            </w:pPr>
            <w:r w:rsidRPr="00FC2316">
              <w:rPr>
                <w:rFonts w:ascii="Times New Roman" w:hAnsi="Times New Roman" w:cs="Times New Roman"/>
                <w:b/>
                <w:bCs/>
                <w:color w:val="000000"/>
                <w:sz w:val="28"/>
                <w:szCs w:val="28"/>
                <w:u w:color="FF0000"/>
              </w:rPr>
              <w:t>В сфере культуры</w:t>
            </w:r>
          </w:p>
        </w:tc>
        <w:tc>
          <w:tcPr>
            <w:tcW w:w="2060" w:type="dxa"/>
            <w:tcBorders>
              <w:top w:val="nil"/>
              <w:left w:val="nil"/>
              <w:bottom w:val="nil"/>
              <w:right w:val="nil"/>
            </w:tcBorders>
            <w:vAlign w:val="bottom"/>
          </w:tcPr>
          <w:p w:rsidR="00DA1BB1" w:rsidRPr="00FC2316" w:rsidRDefault="00DA1BB1">
            <w:pPr>
              <w:autoSpaceDE w:val="0"/>
              <w:autoSpaceDN w:val="0"/>
              <w:adjustRightInd w:val="0"/>
              <w:spacing w:after="0" w:line="240" w:lineRule="auto"/>
              <w:rPr>
                <w:rFonts w:ascii="Times New Roman" w:hAnsi="Times New Roman" w:cs="Times New Roman"/>
                <w:color w:val="000000"/>
                <w:sz w:val="28"/>
                <w:szCs w:val="28"/>
                <w:u w:color="FF0000"/>
              </w:rPr>
            </w:pPr>
          </w:p>
        </w:tc>
      </w:tr>
      <w:tr w:rsidR="00DA1BB1" w:rsidRPr="00FC2316">
        <w:trPr>
          <w:trHeight w:val="713"/>
        </w:trPr>
        <w:tc>
          <w:tcPr>
            <w:tcW w:w="960" w:type="dxa"/>
            <w:tcBorders>
              <w:top w:val="single" w:sz="4" w:space="0" w:color="auto"/>
              <w:left w:val="single" w:sz="4" w:space="0" w:color="auto"/>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u w:color="FF0000"/>
              </w:rPr>
            </w:pPr>
            <w:r w:rsidRPr="00FC2316">
              <w:rPr>
                <w:rFonts w:ascii="Times New Roman" w:hAnsi="Times New Roman" w:cs="Times New Roman"/>
                <w:color w:val="000000"/>
                <w:sz w:val="28"/>
                <w:szCs w:val="28"/>
                <w:u w:color="FF0000"/>
              </w:rPr>
              <w:t xml:space="preserve">№ </w:t>
            </w:r>
            <w:proofErr w:type="spellStart"/>
            <w:proofErr w:type="gramStart"/>
            <w:r w:rsidRPr="00FC2316">
              <w:rPr>
                <w:rFonts w:ascii="Times New Roman" w:hAnsi="Times New Roman" w:cs="Times New Roman"/>
                <w:color w:val="000000"/>
                <w:sz w:val="28"/>
                <w:szCs w:val="28"/>
                <w:u w:color="FF0000"/>
              </w:rPr>
              <w:t>п</w:t>
            </w:r>
            <w:proofErr w:type="spellEnd"/>
            <w:proofErr w:type="gramEnd"/>
            <w:r w:rsidRPr="00FC2316">
              <w:rPr>
                <w:rFonts w:ascii="Times New Roman" w:hAnsi="Times New Roman" w:cs="Times New Roman"/>
                <w:color w:val="000000"/>
                <w:sz w:val="28"/>
                <w:szCs w:val="28"/>
                <w:u w:color="FF0000"/>
              </w:rPr>
              <w:t>/</w:t>
            </w:r>
            <w:proofErr w:type="spellStart"/>
            <w:r w:rsidRPr="00FC2316">
              <w:rPr>
                <w:rFonts w:ascii="Times New Roman" w:hAnsi="Times New Roman" w:cs="Times New Roman"/>
                <w:color w:val="000000"/>
                <w:sz w:val="28"/>
                <w:szCs w:val="28"/>
                <w:u w:color="FF0000"/>
              </w:rPr>
              <w:t>п</w:t>
            </w:r>
            <w:proofErr w:type="spellEnd"/>
          </w:p>
        </w:tc>
        <w:tc>
          <w:tcPr>
            <w:tcW w:w="5600" w:type="dxa"/>
            <w:tcBorders>
              <w:top w:val="single" w:sz="4" w:space="0" w:color="auto"/>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u w:color="FF0000"/>
              </w:rPr>
            </w:pPr>
            <w:r w:rsidRPr="00FC2316">
              <w:rPr>
                <w:rFonts w:ascii="Times New Roman" w:hAnsi="Times New Roman" w:cs="Times New Roman"/>
                <w:color w:val="000000"/>
                <w:sz w:val="28"/>
                <w:szCs w:val="28"/>
                <w:u w:color="FF0000"/>
              </w:rPr>
              <w:t>Наименование организации, в отношении которой проведена независимая оценка качества за отчетный год</w:t>
            </w:r>
          </w:p>
        </w:tc>
        <w:tc>
          <w:tcPr>
            <w:tcW w:w="2060" w:type="dxa"/>
            <w:tcBorders>
              <w:top w:val="single" w:sz="4" w:space="0" w:color="auto"/>
              <w:left w:val="nil"/>
              <w:bottom w:val="single" w:sz="4" w:space="0" w:color="auto"/>
              <w:right w:val="single" w:sz="4" w:space="0" w:color="auto"/>
            </w:tcBorders>
            <w:vAlign w:val="center"/>
          </w:tcPr>
          <w:p w:rsidR="00DA1BB1" w:rsidRPr="00FC2316" w:rsidRDefault="003401A3">
            <w:pPr>
              <w:autoSpaceDE w:val="0"/>
              <w:autoSpaceDN w:val="0"/>
              <w:adjustRightInd w:val="0"/>
              <w:spacing w:after="0" w:line="240" w:lineRule="auto"/>
              <w:jc w:val="center"/>
              <w:rPr>
                <w:rFonts w:ascii="Times New Roman" w:hAnsi="Times New Roman" w:cs="Times New Roman"/>
                <w:color w:val="000000"/>
                <w:sz w:val="28"/>
                <w:szCs w:val="28"/>
                <w:u w:color="FF0000"/>
              </w:rPr>
            </w:pPr>
            <w:r w:rsidRPr="00FC2316">
              <w:rPr>
                <w:rFonts w:ascii="Times New Roman" w:hAnsi="Times New Roman" w:cs="Times New Roman"/>
                <w:color w:val="000000"/>
                <w:sz w:val="28"/>
                <w:szCs w:val="28"/>
                <w:u w:color="FF0000"/>
              </w:rPr>
              <w:t>Значение показателя оценки качества по организации</w:t>
            </w:r>
          </w:p>
        </w:tc>
      </w:tr>
      <w:tr w:rsidR="00DA1BB1" w:rsidRPr="00FC2316">
        <w:trPr>
          <w:trHeight w:val="870"/>
        </w:trPr>
        <w:tc>
          <w:tcPr>
            <w:tcW w:w="960" w:type="dxa"/>
            <w:tcBorders>
              <w:top w:val="nil"/>
              <w:left w:val="single" w:sz="4" w:space="0" w:color="auto"/>
              <w:bottom w:val="single" w:sz="4" w:space="0" w:color="auto"/>
              <w:right w:val="single" w:sz="4" w:space="0" w:color="auto"/>
            </w:tcBorders>
            <w:vAlign w:val="bottom"/>
          </w:tcPr>
          <w:p w:rsidR="00DA1BB1" w:rsidRPr="00FC2316" w:rsidRDefault="003401A3">
            <w:pPr>
              <w:autoSpaceDE w:val="0"/>
              <w:autoSpaceDN w:val="0"/>
              <w:adjustRightInd w:val="0"/>
              <w:spacing w:after="0" w:line="240" w:lineRule="auto"/>
              <w:jc w:val="right"/>
              <w:rPr>
                <w:rFonts w:ascii="Times New Roman" w:hAnsi="Times New Roman" w:cs="Times New Roman"/>
                <w:color w:val="000000"/>
                <w:sz w:val="28"/>
                <w:szCs w:val="28"/>
                <w:u w:color="FF0000"/>
              </w:rPr>
            </w:pPr>
            <w:r w:rsidRPr="00FC2316">
              <w:rPr>
                <w:rFonts w:ascii="Times New Roman" w:hAnsi="Times New Roman" w:cs="Times New Roman"/>
                <w:color w:val="000000"/>
                <w:sz w:val="28"/>
                <w:szCs w:val="28"/>
                <w:u w:color="FF0000"/>
              </w:rPr>
              <w:t>1</w:t>
            </w:r>
          </w:p>
        </w:tc>
        <w:tc>
          <w:tcPr>
            <w:tcW w:w="5600" w:type="dxa"/>
            <w:tcBorders>
              <w:top w:val="nil"/>
              <w:left w:val="nil"/>
              <w:bottom w:val="single" w:sz="4" w:space="0" w:color="auto"/>
              <w:right w:val="single" w:sz="4" w:space="0" w:color="auto"/>
            </w:tcBorders>
            <w:vAlign w:val="bottom"/>
          </w:tcPr>
          <w:p w:rsidR="00DA1BB1" w:rsidRPr="00FC2316" w:rsidRDefault="003401A3">
            <w:pPr>
              <w:autoSpaceDE w:val="0"/>
              <w:autoSpaceDN w:val="0"/>
              <w:adjustRightInd w:val="0"/>
              <w:spacing w:after="0" w:line="240" w:lineRule="auto"/>
              <w:jc w:val="both"/>
              <w:rPr>
                <w:rFonts w:ascii="Times New Roman" w:hAnsi="Times New Roman" w:cs="Times New Roman"/>
                <w:color w:val="000000"/>
                <w:sz w:val="28"/>
                <w:szCs w:val="28"/>
                <w:u w:color="FF0000"/>
              </w:rPr>
            </w:pPr>
            <w:r w:rsidRPr="00FC2316">
              <w:rPr>
                <w:rFonts w:ascii="Times New Roman" w:hAnsi="Times New Roman" w:cs="Times New Roman"/>
                <w:color w:val="000000"/>
                <w:sz w:val="28"/>
                <w:szCs w:val="28"/>
                <w:u w:color="FF0000"/>
              </w:rPr>
              <w:t xml:space="preserve">Муниципальное бюджетное учреждение культуры "Централизованная библиотечная система" </w:t>
            </w:r>
            <w:proofErr w:type="spellStart"/>
            <w:r w:rsidRPr="00FC2316">
              <w:rPr>
                <w:rFonts w:ascii="Times New Roman" w:hAnsi="Times New Roman" w:cs="Times New Roman"/>
                <w:color w:val="000000"/>
                <w:sz w:val="28"/>
                <w:szCs w:val="28"/>
                <w:u w:color="FF0000"/>
              </w:rPr>
              <w:t>Боготольского</w:t>
            </w:r>
            <w:proofErr w:type="spellEnd"/>
            <w:r w:rsidRPr="00FC2316">
              <w:rPr>
                <w:rFonts w:ascii="Times New Roman" w:hAnsi="Times New Roman" w:cs="Times New Roman"/>
                <w:color w:val="000000"/>
                <w:sz w:val="28"/>
                <w:szCs w:val="28"/>
                <w:u w:color="FF0000"/>
              </w:rPr>
              <w:t xml:space="preserve"> района</w:t>
            </w:r>
          </w:p>
        </w:tc>
        <w:tc>
          <w:tcPr>
            <w:tcW w:w="2060" w:type="dxa"/>
            <w:tcBorders>
              <w:top w:val="nil"/>
              <w:left w:val="nil"/>
              <w:bottom w:val="single" w:sz="4" w:space="0" w:color="auto"/>
              <w:right w:val="single" w:sz="4" w:space="0" w:color="auto"/>
            </w:tcBorders>
            <w:vAlign w:val="bottom"/>
          </w:tcPr>
          <w:p w:rsidR="00DA1BB1" w:rsidRPr="00FC2316" w:rsidRDefault="003401A3">
            <w:pPr>
              <w:autoSpaceDE w:val="0"/>
              <w:autoSpaceDN w:val="0"/>
              <w:adjustRightInd w:val="0"/>
              <w:spacing w:after="0" w:line="240" w:lineRule="auto"/>
              <w:jc w:val="right"/>
              <w:rPr>
                <w:rFonts w:ascii="Times New Roman" w:hAnsi="Times New Roman" w:cs="Times New Roman"/>
                <w:color w:val="000000"/>
                <w:sz w:val="28"/>
                <w:szCs w:val="28"/>
                <w:u w:color="FF0000"/>
              </w:rPr>
            </w:pPr>
            <w:r w:rsidRPr="00FC2316">
              <w:rPr>
                <w:rFonts w:ascii="Times New Roman" w:hAnsi="Times New Roman" w:cs="Times New Roman"/>
                <w:color w:val="000000"/>
                <w:sz w:val="28"/>
                <w:szCs w:val="28"/>
                <w:u w:color="FF0000"/>
              </w:rPr>
              <w:t>86,68</w:t>
            </w:r>
          </w:p>
        </w:tc>
      </w:tr>
      <w:tr w:rsidR="00DA1BB1" w:rsidRPr="00FC2316">
        <w:trPr>
          <w:trHeight w:val="841"/>
        </w:trPr>
        <w:tc>
          <w:tcPr>
            <w:tcW w:w="960" w:type="dxa"/>
            <w:tcBorders>
              <w:top w:val="nil"/>
              <w:left w:val="single" w:sz="4" w:space="0" w:color="auto"/>
              <w:bottom w:val="single" w:sz="4" w:space="0" w:color="auto"/>
              <w:right w:val="single" w:sz="4" w:space="0" w:color="auto"/>
            </w:tcBorders>
            <w:vAlign w:val="bottom"/>
          </w:tcPr>
          <w:p w:rsidR="00DA1BB1" w:rsidRPr="00FC2316" w:rsidRDefault="003401A3">
            <w:pPr>
              <w:autoSpaceDE w:val="0"/>
              <w:autoSpaceDN w:val="0"/>
              <w:adjustRightInd w:val="0"/>
              <w:spacing w:after="0" w:line="240" w:lineRule="auto"/>
              <w:jc w:val="right"/>
              <w:rPr>
                <w:rFonts w:ascii="Times New Roman" w:hAnsi="Times New Roman" w:cs="Times New Roman"/>
                <w:color w:val="000000"/>
                <w:sz w:val="28"/>
                <w:szCs w:val="28"/>
                <w:u w:color="FF0000"/>
              </w:rPr>
            </w:pPr>
            <w:r w:rsidRPr="00FC2316">
              <w:rPr>
                <w:rFonts w:ascii="Times New Roman" w:hAnsi="Times New Roman" w:cs="Times New Roman"/>
                <w:color w:val="000000"/>
                <w:sz w:val="28"/>
                <w:szCs w:val="28"/>
                <w:u w:color="FF0000"/>
              </w:rPr>
              <w:t>2</w:t>
            </w:r>
          </w:p>
        </w:tc>
        <w:tc>
          <w:tcPr>
            <w:tcW w:w="5600" w:type="dxa"/>
            <w:tcBorders>
              <w:top w:val="nil"/>
              <w:left w:val="nil"/>
              <w:bottom w:val="single" w:sz="4" w:space="0" w:color="auto"/>
              <w:right w:val="single" w:sz="4" w:space="0" w:color="auto"/>
            </w:tcBorders>
            <w:vAlign w:val="bottom"/>
          </w:tcPr>
          <w:p w:rsidR="00DA1BB1" w:rsidRPr="00FC2316" w:rsidRDefault="003401A3">
            <w:pPr>
              <w:autoSpaceDE w:val="0"/>
              <w:autoSpaceDN w:val="0"/>
              <w:adjustRightInd w:val="0"/>
              <w:spacing w:after="0" w:line="240" w:lineRule="auto"/>
              <w:jc w:val="both"/>
              <w:rPr>
                <w:rFonts w:ascii="Times New Roman" w:hAnsi="Times New Roman" w:cs="Times New Roman"/>
                <w:color w:val="000000"/>
                <w:sz w:val="28"/>
                <w:szCs w:val="28"/>
                <w:u w:color="FF0000"/>
              </w:rPr>
            </w:pPr>
            <w:r w:rsidRPr="00FC2316">
              <w:rPr>
                <w:rFonts w:ascii="Times New Roman" w:hAnsi="Times New Roman" w:cs="Times New Roman"/>
                <w:color w:val="000000"/>
                <w:sz w:val="28"/>
                <w:szCs w:val="28"/>
                <w:u w:color="FF0000"/>
              </w:rPr>
              <w:t xml:space="preserve">Муниципальное бюджетное учреждение культуры "Централизованная клубная система" </w:t>
            </w:r>
            <w:proofErr w:type="spellStart"/>
            <w:r w:rsidRPr="00FC2316">
              <w:rPr>
                <w:rFonts w:ascii="Times New Roman" w:hAnsi="Times New Roman" w:cs="Times New Roman"/>
                <w:color w:val="000000"/>
                <w:sz w:val="28"/>
                <w:szCs w:val="28"/>
                <w:u w:color="FF0000"/>
              </w:rPr>
              <w:t>Боготольского</w:t>
            </w:r>
            <w:proofErr w:type="spellEnd"/>
            <w:r w:rsidRPr="00FC2316">
              <w:rPr>
                <w:rFonts w:ascii="Times New Roman" w:hAnsi="Times New Roman" w:cs="Times New Roman"/>
                <w:color w:val="000000"/>
                <w:sz w:val="28"/>
                <w:szCs w:val="28"/>
                <w:u w:color="FF0000"/>
              </w:rPr>
              <w:t xml:space="preserve"> района</w:t>
            </w:r>
          </w:p>
        </w:tc>
        <w:tc>
          <w:tcPr>
            <w:tcW w:w="2060" w:type="dxa"/>
            <w:tcBorders>
              <w:top w:val="nil"/>
              <w:left w:val="nil"/>
              <w:bottom w:val="single" w:sz="4" w:space="0" w:color="auto"/>
              <w:right w:val="single" w:sz="4" w:space="0" w:color="auto"/>
            </w:tcBorders>
            <w:vAlign w:val="bottom"/>
          </w:tcPr>
          <w:p w:rsidR="00DA1BB1" w:rsidRPr="00FC2316" w:rsidRDefault="003401A3">
            <w:pPr>
              <w:autoSpaceDE w:val="0"/>
              <w:autoSpaceDN w:val="0"/>
              <w:adjustRightInd w:val="0"/>
              <w:spacing w:after="0" w:line="240" w:lineRule="auto"/>
              <w:jc w:val="right"/>
              <w:rPr>
                <w:rFonts w:ascii="Times New Roman" w:hAnsi="Times New Roman" w:cs="Times New Roman"/>
                <w:color w:val="000000"/>
                <w:sz w:val="28"/>
                <w:szCs w:val="28"/>
                <w:u w:color="FF0000"/>
              </w:rPr>
            </w:pPr>
            <w:r w:rsidRPr="00FC2316">
              <w:rPr>
                <w:rFonts w:ascii="Times New Roman" w:hAnsi="Times New Roman" w:cs="Times New Roman"/>
                <w:color w:val="000000"/>
                <w:sz w:val="28"/>
                <w:szCs w:val="28"/>
                <w:u w:color="FF0000"/>
              </w:rPr>
              <w:t>80,42</w:t>
            </w:r>
          </w:p>
        </w:tc>
      </w:tr>
      <w:tr w:rsidR="00DA1BB1" w:rsidRPr="00FC2316">
        <w:trPr>
          <w:trHeight w:val="312"/>
        </w:trPr>
        <w:tc>
          <w:tcPr>
            <w:tcW w:w="960" w:type="dxa"/>
            <w:tcBorders>
              <w:top w:val="nil"/>
              <w:left w:val="single" w:sz="4" w:space="0" w:color="auto"/>
              <w:bottom w:val="single" w:sz="4" w:space="0" w:color="auto"/>
              <w:right w:val="single" w:sz="4" w:space="0" w:color="auto"/>
            </w:tcBorders>
            <w:vAlign w:val="bottom"/>
          </w:tcPr>
          <w:p w:rsidR="00DA1BB1" w:rsidRPr="00FC2316" w:rsidRDefault="003401A3">
            <w:pPr>
              <w:autoSpaceDE w:val="0"/>
              <w:autoSpaceDN w:val="0"/>
              <w:adjustRightInd w:val="0"/>
              <w:spacing w:after="0" w:line="240" w:lineRule="auto"/>
              <w:rPr>
                <w:rFonts w:ascii="Times New Roman" w:hAnsi="Times New Roman" w:cs="Times New Roman"/>
                <w:b/>
                <w:bCs/>
                <w:color w:val="000000"/>
                <w:sz w:val="28"/>
                <w:szCs w:val="28"/>
                <w:u w:color="FF0000"/>
              </w:rPr>
            </w:pPr>
            <w:r w:rsidRPr="00FC2316">
              <w:rPr>
                <w:rFonts w:ascii="Times New Roman" w:hAnsi="Times New Roman" w:cs="Times New Roman"/>
                <w:b/>
                <w:bCs/>
                <w:color w:val="000000"/>
                <w:sz w:val="28"/>
                <w:szCs w:val="28"/>
                <w:u w:color="FF0000"/>
              </w:rPr>
              <w:lastRenderedPageBreak/>
              <w:t> </w:t>
            </w:r>
          </w:p>
        </w:tc>
        <w:tc>
          <w:tcPr>
            <w:tcW w:w="5600" w:type="dxa"/>
            <w:tcBorders>
              <w:top w:val="nil"/>
              <w:left w:val="nil"/>
              <w:bottom w:val="single" w:sz="4" w:space="0" w:color="auto"/>
              <w:right w:val="single" w:sz="4" w:space="0" w:color="auto"/>
            </w:tcBorders>
            <w:vAlign w:val="bottom"/>
          </w:tcPr>
          <w:p w:rsidR="00DA1BB1" w:rsidRPr="00FC2316" w:rsidRDefault="003401A3">
            <w:pPr>
              <w:autoSpaceDE w:val="0"/>
              <w:autoSpaceDN w:val="0"/>
              <w:adjustRightInd w:val="0"/>
              <w:spacing w:after="0" w:line="240" w:lineRule="auto"/>
              <w:rPr>
                <w:rFonts w:ascii="Times New Roman" w:hAnsi="Times New Roman" w:cs="Times New Roman"/>
                <w:b/>
                <w:bCs/>
                <w:color w:val="000000"/>
                <w:sz w:val="28"/>
                <w:szCs w:val="28"/>
                <w:u w:color="FF0000"/>
              </w:rPr>
            </w:pPr>
            <w:r w:rsidRPr="00FC2316">
              <w:rPr>
                <w:rFonts w:ascii="Times New Roman" w:hAnsi="Times New Roman" w:cs="Times New Roman"/>
                <w:b/>
                <w:bCs/>
                <w:color w:val="000000"/>
                <w:sz w:val="28"/>
                <w:szCs w:val="28"/>
                <w:u w:color="FF0000"/>
              </w:rPr>
              <w:t>Оценка в сфере культуры</w:t>
            </w:r>
          </w:p>
        </w:tc>
        <w:tc>
          <w:tcPr>
            <w:tcW w:w="2060" w:type="dxa"/>
            <w:tcBorders>
              <w:top w:val="nil"/>
              <w:left w:val="nil"/>
              <w:bottom w:val="single" w:sz="4" w:space="0" w:color="auto"/>
              <w:right w:val="single" w:sz="4" w:space="0" w:color="auto"/>
            </w:tcBorders>
            <w:vAlign w:val="bottom"/>
          </w:tcPr>
          <w:p w:rsidR="00DA1BB1" w:rsidRPr="00FC2316" w:rsidRDefault="003401A3">
            <w:pPr>
              <w:autoSpaceDE w:val="0"/>
              <w:autoSpaceDN w:val="0"/>
              <w:adjustRightInd w:val="0"/>
              <w:spacing w:after="0" w:line="240" w:lineRule="auto"/>
              <w:jc w:val="right"/>
              <w:rPr>
                <w:rFonts w:ascii="Times New Roman" w:hAnsi="Times New Roman" w:cs="Times New Roman"/>
                <w:b/>
                <w:bCs/>
                <w:color w:val="000000"/>
                <w:sz w:val="28"/>
                <w:szCs w:val="28"/>
                <w:u w:color="FF0000"/>
              </w:rPr>
            </w:pPr>
            <w:r w:rsidRPr="00FC2316">
              <w:rPr>
                <w:rFonts w:ascii="Times New Roman" w:hAnsi="Times New Roman" w:cs="Times New Roman"/>
                <w:b/>
                <w:bCs/>
                <w:color w:val="000000"/>
                <w:sz w:val="28"/>
                <w:szCs w:val="28"/>
                <w:u w:color="FF0000"/>
              </w:rPr>
              <w:t>83,55</w:t>
            </w:r>
          </w:p>
        </w:tc>
      </w:tr>
      <w:tr w:rsidR="00DA1BB1" w:rsidRPr="00FC2316">
        <w:trPr>
          <w:trHeight w:val="312"/>
        </w:trPr>
        <w:tc>
          <w:tcPr>
            <w:tcW w:w="960" w:type="dxa"/>
            <w:tcBorders>
              <w:top w:val="nil"/>
              <w:left w:val="nil"/>
              <w:bottom w:val="nil"/>
              <w:right w:val="nil"/>
            </w:tcBorders>
            <w:vAlign w:val="bottom"/>
          </w:tcPr>
          <w:p w:rsidR="00DA1BB1" w:rsidRPr="00FC2316" w:rsidRDefault="00DA1BB1">
            <w:pPr>
              <w:autoSpaceDE w:val="0"/>
              <w:autoSpaceDN w:val="0"/>
              <w:adjustRightInd w:val="0"/>
              <w:spacing w:after="0" w:line="240" w:lineRule="auto"/>
              <w:rPr>
                <w:rFonts w:ascii="Times New Roman" w:hAnsi="Times New Roman" w:cs="Times New Roman"/>
                <w:color w:val="000000"/>
                <w:sz w:val="28"/>
                <w:szCs w:val="28"/>
                <w:u w:color="FF0000"/>
              </w:rPr>
            </w:pPr>
          </w:p>
        </w:tc>
        <w:tc>
          <w:tcPr>
            <w:tcW w:w="5600" w:type="dxa"/>
            <w:tcBorders>
              <w:top w:val="nil"/>
              <w:left w:val="nil"/>
              <w:bottom w:val="nil"/>
              <w:right w:val="nil"/>
            </w:tcBorders>
            <w:vAlign w:val="bottom"/>
          </w:tcPr>
          <w:p w:rsidR="00DA1BB1" w:rsidRPr="00FC2316" w:rsidRDefault="003401A3">
            <w:pPr>
              <w:autoSpaceDE w:val="0"/>
              <w:autoSpaceDN w:val="0"/>
              <w:adjustRightInd w:val="0"/>
              <w:spacing w:after="0" w:line="240" w:lineRule="auto"/>
              <w:rPr>
                <w:rFonts w:ascii="Times New Roman" w:hAnsi="Times New Roman" w:cs="Times New Roman"/>
                <w:b/>
                <w:bCs/>
                <w:color w:val="000000"/>
                <w:sz w:val="28"/>
                <w:szCs w:val="28"/>
                <w:u w:color="FF0000"/>
              </w:rPr>
            </w:pPr>
            <w:r w:rsidRPr="00FC2316">
              <w:rPr>
                <w:rFonts w:ascii="Times New Roman" w:hAnsi="Times New Roman" w:cs="Times New Roman"/>
                <w:b/>
                <w:bCs/>
                <w:color w:val="000000"/>
                <w:sz w:val="28"/>
                <w:szCs w:val="28"/>
                <w:u w:color="FF0000"/>
              </w:rPr>
              <w:t>В сфере образования</w:t>
            </w:r>
          </w:p>
        </w:tc>
        <w:tc>
          <w:tcPr>
            <w:tcW w:w="2060" w:type="dxa"/>
            <w:tcBorders>
              <w:top w:val="nil"/>
              <w:left w:val="nil"/>
              <w:bottom w:val="nil"/>
              <w:right w:val="nil"/>
            </w:tcBorders>
            <w:vAlign w:val="bottom"/>
          </w:tcPr>
          <w:p w:rsidR="00DA1BB1" w:rsidRPr="00FC2316" w:rsidRDefault="00DA1BB1">
            <w:pPr>
              <w:autoSpaceDE w:val="0"/>
              <w:autoSpaceDN w:val="0"/>
              <w:adjustRightInd w:val="0"/>
              <w:spacing w:after="0" w:line="240" w:lineRule="auto"/>
              <w:rPr>
                <w:rFonts w:ascii="Times New Roman" w:hAnsi="Times New Roman" w:cs="Times New Roman"/>
                <w:color w:val="000000"/>
                <w:sz w:val="28"/>
                <w:szCs w:val="28"/>
                <w:u w:color="FF0000"/>
              </w:rPr>
            </w:pPr>
          </w:p>
        </w:tc>
      </w:tr>
      <w:tr w:rsidR="00DA1BB1" w:rsidRPr="00FC2316">
        <w:trPr>
          <w:trHeight w:val="904"/>
        </w:trPr>
        <w:tc>
          <w:tcPr>
            <w:tcW w:w="960" w:type="dxa"/>
            <w:tcBorders>
              <w:top w:val="single" w:sz="4" w:space="0" w:color="auto"/>
              <w:left w:val="single" w:sz="4" w:space="0" w:color="auto"/>
              <w:bottom w:val="single" w:sz="4" w:space="0" w:color="auto"/>
              <w:right w:val="single" w:sz="4" w:space="0" w:color="auto"/>
            </w:tcBorders>
            <w:vAlign w:val="bottom"/>
          </w:tcPr>
          <w:p w:rsidR="00DA1BB1" w:rsidRPr="00FC2316" w:rsidRDefault="003401A3">
            <w:pPr>
              <w:autoSpaceDE w:val="0"/>
              <w:autoSpaceDN w:val="0"/>
              <w:adjustRightInd w:val="0"/>
              <w:spacing w:after="0" w:line="240" w:lineRule="auto"/>
              <w:jc w:val="right"/>
              <w:rPr>
                <w:rFonts w:ascii="Times New Roman" w:hAnsi="Times New Roman" w:cs="Times New Roman"/>
                <w:color w:val="000000"/>
                <w:sz w:val="28"/>
                <w:szCs w:val="28"/>
                <w:u w:color="FF0000"/>
              </w:rPr>
            </w:pPr>
            <w:r w:rsidRPr="00FC2316">
              <w:rPr>
                <w:rFonts w:ascii="Times New Roman" w:hAnsi="Times New Roman" w:cs="Times New Roman"/>
                <w:color w:val="000000"/>
                <w:sz w:val="28"/>
                <w:szCs w:val="28"/>
                <w:u w:color="FF0000"/>
              </w:rPr>
              <w:t>1</w:t>
            </w:r>
          </w:p>
        </w:tc>
        <w:tc>
          <w:tcPr>
            <w:tcW w:w="5600" w:type="dxa"/>
            <w:tcBorders>
              <w:top w:val="single" w:sz="4" w:space="0" w:color="auto"/>
              <w:left w:val="nil"/>
              <w:bottom w:val="single" w:sz="4" w:space="0" w:color="auto"/>
              <w:right w:val="single" w:sz="4" w:space="0" w:color="auto"/>
            </w:tcBorders>
            <w:vAlign w:val="bottom"/>
          </w:tcPr>
          <w:p w:rsidR="00DA1BB1" w:rsidRPr="00FC2316" w:rsidRDefault="003401A3">
            <w:pPr>
              <w:autoSpaceDE w:val="0"/>
              <w:autoSpaceDN w:val="0"/>
              <w:adjustRightInd w:val="0"/>
              <w:spacing w:after="0" w:line="240" w:lineRule="auto"/>
              <w:rPr>
                <w:rFonts w:ascii="Times New Roman" w:hAnsi="Times New Roman" w:cs="Times New Roman"/>
                <w:color w:val="000000"/>
                <w:sz w:val="28"/>
                <w:szCs w:val="28"/>
                <w:u w:color="FF0000"/>
              </w:rPr>
            </w:pPr>
            <w:r w:rsidRPr="00FC2316">
              <w:rPr>
                <w:rFonts w:ascii="Times New Roman" w:hAnsi="Times New Roman" w:cs="Times New Roman"/>
                <w:color w:val="000000"/>
                <w:sz w:val="28"/>
                <w:szCs w:val="28"/>
                <w:u w:color="FF0000"/>
              </w:rPr>
              <w:t>Муниципальное бюджетное общеобразовательное учреждение «</w:t>
            </w:r>
            <w:proofErr w:type="spellStart"/>
            <w:r w:rsidRPr="00FC2316">
              <w:rPr>
                <w:rFonts w:ascii="Times New Roman" w:hAnsi="Times New Roman" w:cs="Times New Roman"/>
                <w:color w:val="000000"/>
                <w:sz w:val="28"/>
                <w:szCs w:val="28"/>
                <w:u w:color="FF0000"/>
              </w:rPr>
              <w:t>Критовская</w:t>
            </w:r>
            <w:proofErr w:type="spellEnd"/>
            <w:r w:rsidRPr="00FC2316">
              <w:rPr>
                <w:rFonts w:ascii="Times New Roman" w:hAnsi="Times New Roman" w:cs="Times New Roman"/>
                <w:color w:val="000000"/>
                <w:sz w:val="28"/>
                <w:szCs w:val="28"/>
                <w:u w:color="FF0000"/>
              </w:rPr>
              <w:t xml:space="preserve"> средняя общеобразовательная школа»</w:t>
            </w:r>
          </w:p>
        </w:tc>
        <w:tc>
          <w:tcPr>
            <w:tcW w:w="2060" w:type="dxa"/>
            <w:tcBorders>
              <w:top w:val="single" w:sz="4" w:space="0" w:color="auto"/>
              <w:left w:val="nil"/>
              <w:bottom w:val="single" w:sz="4" w:space="0" w:color="auto"/>
              <w:right w:val="single" w:sz="4" w:space="0" w:color="auto"/>
            </w:tcBorders>
            <w:vAlign w:val="bottom"/>
          </w:tcPr>
          <w:p w:rsidR="00DA1BB1" w:rsidRPr="00FC2316" w:rsidRDefault="003401A3">
            <w:pPr>
              <w:autoSpaceDE w:val="0"/>
              <w:autoSpaceDN w:val="0"/>
              <w:adjustRightInd w:val="0"/>
              <w:spacing w:after="0" w:line="240" w:lineRule="auto"/>
              <w:jc w:val="right"/>
              <w:rPr>
                <w:rFonts w:ascii="Times New Roman" w:hAnsi="Times New Roman" w:cs="Times New Roman"/>
                <w:color w:val="000000"/>
                <w:sz w:val="28"/>
                <w:szCs w:val="28"/>
                <w:u w:color="FF0000"/>
              </w:rPr>
            </w:pPr>
            <w:r w:rsidRPr="00FC2316">
              <w:rPr>
                <w:rFonts w:ascii="Times New Roman" w:hAnsi="Times New Roman" w:cs="Times New Roman"/>
                <w:color w:val="000000"/>
                <w:sz w:val="28"/>
                <w:szCs w:val="28"/>
                <w:u w:color="FF0000"/>
              </w:rPr>
              <w:t>61,92</w:t>
            </w:r>
          </w:p>
        </w:tc>
      </w:tr>
      <w:tr w:rsidR="00DA1BB1" w:rsidRPr="00FC2316">
        <w:trPr>
          <w:trHeight w:val="839"/>
        </w:trPr>
        <w:tc>
          <w:tcPr>
            <w:tcW w:w="960" w:type="dxa"/>
            <w:tcBorders>
              <w:top w:val="nil"/>
              <w:left w:val="single" w:sz="4" w:space="0" w:color="auto"/>
              <w:bottom w:val="single" w:sz="4" w:space="0" w:color="auto"/>
              <w:right w:val="single" w:sz="4" w:space="0" w:color="auto"/>
            </w:tcBorders>
            <w:vAlign w:val="bottom"/>
          </w:tcPr>
          <w:p w:rsidR="00DA1BB1" w:rsidRPr="00FC2316" w:rsidRDefault="003401A3">
            <w:pPr>
              <w:autoSpaceDE w:val="0"/>
              <w:autoSpaceDN w:val="0"/>
              <w:adjustRightInd w:val="0"/>
              <w:spacing w:after="0" w:line="240" w:lineRule="auto"/>
              <w:jc w:val="right"/>
              <w:rPr>
                <w:rFonts w:ascii="Times New Roman" w:hAnsi="Times New Roman" w:cs="Times New Roman"/>
                <w:color w:val="000000"/>
                <w:sz w:val="28"/>
                <w:szCs w:val="28"/>
                <w:u w:color="FF0000"/>
              </w:rPr>
            </w:pPr>
            <w:r w:rsidRPr="00FC2316">
              <w:rPr>
                <w:rFonts w:ascii="Times New Roman" w:hAnsi="Times New Roman" w:cs="Times New Roman"/>
                <w:color w:val="000000"/>
                <w:sz w:val="28"/>
                <w:szCs w:val="28"/>
                <w:u w:color="FF0000"/>
              </w:rPr>
              <w:t>2</w:t>
            </w:r>
          </w:p>
        </w:tc>
        <w:tc>
          <w:tcPr>
            <w:tcW w:w="5600" w:type="dxa"/>
            <w:tcBorders>
              <w:top w:val="nil"/>
              <w:left w:val="nil"/>
              <w:bottom w:val="single" w:sz="4" w:space="0" w:color="auto"/>
              <w:right w:val="single" w:sz="4" w:space="0" w:color="auto"/>
            </w:tcBorders>
            <w:vAlign w:val="bottom"/>
          </w:tcPr>
          <w:p w:rsidR="00DA1BB1" w:rsidRPr="00FC2316" w:rsidRDefault="003401A3">
            <w:pPr>
              <w:autoSpaceDE w:val="0"/>
              <w:autoSpaceDN w:val="0"/>
              <w:adjustRightInd w:val="0"/>
              <w:spacing w:after="0" w:line="240" w:lineRule="auto"/>
              <w:rPr>
                <w:rFonts w:ascii="Times New Roman" w:hAnsi="Times New Roman" w:cs="Times New Roman"/>
                <w:color w:val="000000"/>
                <w:sz w:val="28"/>
                <w:szCs w:val="28"/>
                <w:u w:color="FF0000"/>
              </w:rPr>
            </w:pPr>
            <w:r w:rsidRPr="00FC2316">
              <w:rPr>
                <w:rFonts w:ascii="Times New Roman" w:hAnsi="Times New Roman" w:cs="Times New Roman"/>
                <w:color w:val="000000"/>
                <w:sz w:val="28"/>
                <w:szCs w:val="28"/>
                <w:u w:color="FF0000"/>
              </w:rPr>
              <w:t>Муниципальное бюджетное дошкольное образовательное учреждение "</w:t>
            </w:r>
            <w:proofErr w:type="spellStart"/>
            <w:r w:rsidRPr="00FC2316">
              <w:rPr>
                <w:rFonts w:ascii="Times New Roman" w:hAnsi="Times New Roman" w:cs="Times New Roman"/>
                <w:color w:val="000000"/>
                <w:sz w:val="28"/>
                <w:szCs w:val="28"/>
                <w:u w:color="FF0000"/>
              </w:rPr>
              <w:t>Боготольский</w:t>
            </w:r>
            <w:proofErr w:type="spellEnd"/>
            <w:r w:rsidRPr="00FC2316">
              <w:rPr>
                <w:rFonts w:ascii="Times New Roman" w:hAnsi="Times New Roman" w:cs="Times New Roman"/>
                <w:color w:val="000000"/>
                <w:sz w:val="28"/>
                <w:szCs w:val="28"/>
                <w:u w:color="FF0000"/>
              </w:rPr>
              <w:t xml:space="preserve"> детский сад "Теремок"</w:t>
            </w:r>
          </w:p>
        </w:tc>
        <w:tc>
          <w:tcPr>
            <w:tcW w:w="2060" w:type="dxa"/>
            <w:tcBorders>
              <w:top w:val="nil"/>
              <w:left w:val="nil"/>
              <w:bottom w:val="single" w:sz="4" w:space="0" w:color="auto"/>
              <w:right w:val="single" w:sz="4" w:space="0" w:color="auto"/>
            </w:tcBorders>
            <w:vAlign w:val="bottom"/>
          </w:tcPr>
          <w:p w:rsidR="00DA1BB1" w:rsidRPr="00FC2316" w:rsidRDefault="003401A3">
            <w:pPr>
              <w:autoSpaceDE w:val="0"/>
              <w:autoSpaceDN w:val="0"/>
              <w:adjustRightInd w:val="0"/>
              <w:spacing w:after="0" w:line="240" w:lineRule="auto"/>
              <w:jc w:val="right"/>
              <w:rPr>
                <w:rFonts w:ascii="Times New Roman" w:hAnsi="Times New Roman" w:cs="Times New Roman"/>
                <w:color w:val="000000"/>
                <w:sz w:val="28"/>
                <w:szCs w:val="28"/>
                <w:u w:color="FF0000"/>
              </w:rPr>
            </w:pPr>
            <w:r w:rsidRPr="00FC2316">
              <w:rPr>
                <w:rFonts w:ascii="Times New Roman" w:hAnsi="Times New Roman" w:cs="Times New Roman"/>
                <w:color w:val="000000"/>
                <w:sz w:val="28"/>
                <w:szCs w:val="28"/>
                <w:u w:color="FF0000"/>
              </w:rPr>
              <w:t>60,44</w:t>
            </w:r>
          </w:p>
        </w:tc>
      </w:tr>
      <w:tr w:rsidR="00DA1BB1" w:rsidRPr="00FC2316">
        <w:trPr>
          <w:trHeight w:val="973"/>
        </w:trPr>
        <w:tc>
          <w:tcPr>
            <w:tcW w:w="960" w:type="dxa"/>
            <w:tcBorders>
              <w:top w:val="nil"/>
              <w:left w:val="single" w:sz="4" w:space="0" w:color="auto"/>
              <w:bottom w:val="single" w:sz="4" w:space="0" w:color="auto"/>
              <w:right w:val="single" w:sz="4" w:space="0" w:color="auto"/>
            </w:tcBorders>
            <w:vAlign w:val="bottom"/>
          </w:tcPr>
          <w:p w:rsidR="00DA1BB1" w:rsidRPr="00FC2316" w:rsidRDefault="003401A3">
            <w:pPr>
              <w:autoSpaceDE w:val="0"/>
              <w:autoSpaceDN w:val="0"/>
              <w:adjustRightInd w:val="0"/>
              <w:spacing w:after="0" w:line="240" w:lineRule="auto"/>
              <w:jc w:val="right"/>
              <w:rPr>
                <w:rFonts w:ascii="Times New Roman" w:hAnsi="Times New Roman" w:cs="Times New Roman"/>
                <w:color w:val="000000"/>
                <w:sz w:val="28"/>
                <w:szCs w:val="28"/>
                <w:u w:color="FF0000"/>
              </w:rPr>
            </w:pPr>
            <w:r w:rsidRPr="00FC2316">
              <w:rPr>
                <w:rFonts w:ascii="Times New Roman" w:hAnsi="Times New Roman" w:cs="Times New Roman"/>
                <w:color w:val="000000"/>
                <w:sz w:val="28"/>
                <w:szCs w:val="28"/>
                <w:u w:color="FF0000"/>
              </w:rPr>
              <w:t>3</w:t>
            </w:r>
          </w:p>
        </w:tc>
        <w:tc>
          <w:tcPr>
            <w:tcW w:w="5600" w:type="dxa"/>
            <w:tcBorders>
              <w:top w:val="nil"/>
              <w:left w:val="nil"/>
              <w:bottom w:val="single" w:sz="4" w:space="0" w:color="auto"/>
              <w:right w:val="single" w:sz="4" w:space="0" w:color="auto"/>
            </w:tcBorders>
            <w:vAlign w:val="bottom"/>
          </w:tcPr>
          <w:p w:rsidR="00DA1BB1" w:rsidRPr="00FC2316" w:rsidRDefault="003401A3">
            <w:pPr>
              <w:autoSpaceDE w:val="0"/>
              <w:autoSpaceDN w:val="0"/>
              <w:adjustRightInd w:val="0"/>
              <w:spacing w:after="0" w:line="240" w:lineRule="auto"/>
              <w:rPr>
                <w:rFonts w:ascii="Times New Roman" w:hAnsi="Times New Roman" w:cs="Times New Roman"/>
                <w:color w:val="000000"/>
                <w:sz w:val="28"/>
                <w:szCs w:val="28"/>
                <w:u w:color="FF0000"/>
              </w:rPr>
            </w:pPr>
            <w:r w:rsidRPr="00FC2316">
              <w:rPr>
                <w:rFonts w:ascii="Times New Roman" w:hAnsi="Times New Roman" w:cs="Times New Roman"/>
                <w:color w:val="000000"/>
                <w:sz w:val="28"/>
                <w:szCs w:val="28"/>
                <w:u w:color="FF0000"/>
              </w:rPr>
              <w:t>Муниципальное казенное общеобразовательное учреждение «</w:t>
            </w:r>
            <w:proofErr w:type="spellStart"/>
            <w:r w:rsidRPr="00FC2316">
              <w:rPr>
                <w:rFonts w:ascii="Times New Roman" w:hAnsi="Times New Roman" w:cs="Times New Roman"/>
                <w:color w:val="000000"/>
                <w:sz w:val="28"/>
                <w:szCs w:val="28"/>
                <w:u w:color="FF0000"/>
              </w:rPr>
              <w:t>Булатовская</w:t>
            </w:r>
            <w:proofErr w:type="spellEnd"/>
            <w:r w:rsidRPr="00FC2316">
              <w:rPr>
                <w:rFonts w:ascii="Times New Roman" w:hAnsi="Times New Roman" w:cs="Times New Roman"/>
                <w:color w:val="000000"/>
                <w:sz w:val="28"/>
                <w:szCs w:val="28"/>
                <w:u w:color="FF0000"/>
              </w:rPr>
              <w:t xml:space="preserve"> средняя общеобразовательная школа»</w:t>
            </w:r>
          </w:p>
        </w:tc>
        <w:tc>
          <w:tcPr>
            <w:tcW w:w="2060" w:type="dxa"/>
            <w:tcBorders>
              <w:top w:val="nil"/>
              <w:left w:val="nil"/>
              <w:bottom w:val="single" w:sz="4" w:space="0" w:color="auto"/>
              <w:right w:val="single" w:sz="4" w:space="0" w:color="auto"/>
            </w:tcBorders>
            <w:vAlign w:val="bottom"/>
          </w:tcPr>
          <w:p w:rsidR="00DA1BB1" w:rsidRPr="00FC2316" w:rsidRDefault="003401A3">
            <w:pPr>
              <w:autoSpaceDE w:val="0"/>
              <w:autoSpaceDN w:val="0"/>
              <w:adjustRightInd w:val="0"/>
              <w:spacing w:after="0" w:line="240" w:lineRule="auto"/>
              <w:jc w:val="right"/>
              <w:rPr>
                <w:rFonts w:ascii="Times New Roman" w:hAnsi="Times New Roman" w:cs="Times New Roman"/>
                <w:color w:val="000000"/>
                <w:sz w:val="28"/>
                <w:szCs w:val="28"/>
                <w:u w:color="FF0000"/>
              </w:rPr>
            </w:pPr>
            <w:r w:rsidRPr="00FC2316">
              <w:rPr>
                <w:rFonts w:ascii="Times New Roman" w:hAnsi="Times New Roman" w:cs="Times New Roman"/>
                <w:color w:val="000000"/>
                <w:sz w:val="28"/>
                <w:szCs w:val="28"/>
                <w:u w:color="FF0000"/>
              </w:rPr>
              <w:t>59,38</w:t>
            </w:r>
          </w:p>
        </w:tc>
      </w:tr>
      <w:tr w:rsidR="00DA1BB1" w:rsidRPr="00FC2316">
        <w:trPr>
          <w:trHeight w:val="986"/>
        </w:trPr>
        <w:tc>
          <w:tcPr>
            <w:tcW w:w="960" w:type="dxa"/>
            <w:tcBorders>
              <w:top w:val="nil"/>
              <w:left w:val="single" w:sz="4" w:space="0" w:color="auto"/>
              <w:bottom w:val="single" w:sz="4" w:space="0" w:color="auto"/>
              <w:right w:val="single" w:sz="4" w:space="0" w:color="auto"/>
            </w:tcBorders>
            <w:vAlign w:val="bottom"/>
          </w:tcPr>
          <w:p w:rsidR="00DA1BB1" w:rsidRPr="00FC2316" w:rsidRDefault="003401A3">
            <w:pPr>
              <w:autoSpaceDE w:val="0"/>
              <w:autoSpaceDN w:val="0"/>
              <w:adjustRightInd w:val="0"/>
              <w:spacing w:after="0" w:line="240" w:lineRule="auto"/>
              <w:jc w:val="right"/>
              <w:rPr>
                <w:rFonts w:ascii="Times New Roman" w:hAnsi="Times New Roman" w:cs="Times New Roman"/>
                <w:color w:val="000000"/>
                <w:sz w:val="28"/>
                <w:szCs w:val="28"/>
                <w:u w:color="FF0000"/>
              </w:rPr>
            </w:pPr>
            <w:r w:rsidRPr="00FC2316">
              <w:rPr>
                <w:rFonts w:ascii="Times New Roman" w:hAnsi="Times New Roman" w:cs="Times New Roman"/>
                <w:color w:val="000000"/>
                <w:sz w:val="28"/>
                <w:szCs w:val="28"/>
                <w:u w:color="FF0000"/>
              </w:rPr>
              <w:t>4</w:t>
            </w:r>
          </w:p>
        </w:tc>
        <w:tc>
          <w:tcPr>
            <w:tcW w:w="5600" w:type="dxa"/>
            <w:tcBorders>
              <w:top w:val="nil"/>
              <w:left w:val="nil"/>
              <w:bottom w:val="single" w:sz="4" w:space="0" w:color="auto"/>
              <w:right w:val="single" w:sz="4" w:space="0" w:color="auto"/>
            </w:tcBorders>
            <w:vAlign w:val="bottom"/>
          </w:tcPr>
          <w:p w:rsidR="00DA1BB1" w:rsidRPr="00FC2316" w:rsidRDefault="003401A3">
            <w:pPr>
              <w:autoSpaceDE w:val="0"/>
              <w:autoSpaceDN w:val="0"/>
              <w:adjustRightInd w:val="0"/>
              <w:spacing w:after="0" w:line="240" w:lineRule="auto"/>
              <w:rPr>
                <w:rFonts w:ascii="Times New Roman" w:hAnsi="Times New Roman" w:cs="Times New Roman"/>
                <w:color w:val="000000"/>
                <w:sz w:val="28"/>
                <w:szCs w:val="28"/>
                <w:u w:color="FF0000"/>
              </w:rPr>
            </w:pPr>
            <w:r w:rsidRPr="00FC2316">
              <w:rPr>
                <w:rFonts w:ascii="Times New Roman" w:hAnsi="Times New Roman" w:cs="Times New Roman"/>
                <w:color w:val="000000"/>
                <w:sz w:val="28"/>
                <w:szCs w:val="28"/>
                <w:u w:color="FF0000"/>
              </w:rPr>
              <w:t>Муниципальное бюджетное общеобразовательное учреждение «Юрьевская средняя общеобразовательная школа»</w:t>
            </w:r>
          </w:p>
        </w:tc>
        <w:tc>
          <w:tcPr>
            <w:tcW w:w="2060" w:type="dxa"/>
            <w:tcBorders>
              <w:top w:val="nil"/>
              <w:left w:val="nil"/>
              <w:bottom w:val="single" w:sz="4" w:space="0" w:color="auto"/>
              <w:right w:val="single" w:sz="4" w:space="0" w:color="auto"/>
            </w:tcBorders>
            <w:vAlign w:val="bottom"/>
          </w:tcPr>
          <w:p w:rsidR="00DA1BB1" w:rsidRPr="00FC2316" w:rsidRDefault="003401A3">
            <w:pPr>
              <w:autoSpaceDE w:val="0"/>
              <w:autoSpaceDN w:val="0"/>
              <w:adjustRightInd w:val="0"/>
              <w:spacing w:after="0" w:line="240" w:lineRule="auto"/>
              <w:jc w:val="right"/>
              <w:rPr>
                <w:rFonts w:ascii="Times New Roman" w:hAnsi="Times New Roman" w:cs="Times New Roman"/>
                <w:color w:val="000000"/>
                <w:sz w:val="28"/>
                <w:szCs w:val="28"/>
                <w:u w:color="FF0000"/>
              </w:rPr>
            </w:pPr>
            <w:r w:rsidRPr="00FC2316">
              <w:rPr>
                <w:rFonts w:ascii="Times New Roman" w:hAnsi="Times New Roman" w:cs="Times New Roman"/>
                <w:color w:val="000000"/>
                <w:sz w:val="28"/>
                <w:szCs w:val="28"/>
                <w:u w:color="FF0000"/>
              </w:rPr>
              <w:t>59,32</w:t>
            </w:r>
          </w:p>
        </w:tc>
      </w:tr>
      <w:tr w:rsidR="00DA1BB1" w:rsidRPr="00FC2316">
        <w:trPr>
          <w:trHeight w:val="986"/>
        </w:trPr>
        <w:tc>
          <w:tcPr>
            <w:tcW w:w="960" w:type="dxa"/>
            <w:tcBorders>
              <w:top w:val="nil"/>
              <w:left w:val="single" w:sz="4" w:space="0" w:color="auto"/>
              <w:bottom w:val="single" w:sz="4" w:space="0" w:color="auto"/>
              <w:right w:val="single" w:sz="4" w:space="0" w:color="auto"/>
            </w:tcBorders>
            <w:vAlign w:val="bottom"/>
          </w:tcPr>
          <w:p w:rsidR="00DA1BB1" w:rsidRPr="00FC2316" w:rsidRDefault="003401A3">
            <w:pPr>
              <w:autoSpaceDE w:val="0"/>
              <w:autoSpaceDN w:val="0"/>
              <w:adjustRightInd w:val="0"/>
              <w:spacing w:after="0" w:line="240" w:lineRule="auto"/>
              <w:jc w:val="right"/>
              <w:rPr>
                <w:rFonts w:ascii="Times New Roman" w:hAnsi="Times New Roman" w:cs="Times New Roman"/>
                <w:color w:val="000000"/>
                <w:sz w:val="28"/>
                <w:szCs w:val="28"/>
                <w:u w:color="FF0000"/>
              </w:rPr>
            </w:pPr>
            <w:r w:rsidRPr="00FC2316">
              <w:rPr>
                <w:rFonts w:ascii="Times New Roman" w:hAnsi="Times New Roman" w:cs="Times New Roman"/>
                <w:color w:val="000000"/>
                <w:sz w:val="28"/>
                <w:szCs w:val="28"/>
                <w:u w:color="FF0000"/>
              </w:rPr>
              <w:t>5</w:t>
            </w:r>
          </w:p>
        </w:tc>
        <w:tc>
          <w:tcPr>
            <w:tcW w:w="5600" w:type="dxa"/>
            <w:tcBorders>
              <w:top w:val="nil"/>
              <w:left w:val="nil"/>
              <w:bottom w:val="single" w:sz="4" w:space="0" w:color="auto"/>
              <w:right w:val="single" w:sz="4" w:space="0" w:color="auto"/>
            </w:tcBorders>
            <w:vAlign w:val="bottom"/>
          </w:tcPr>
          <w:p w:rsidR="00DA1BB1" w:rsidRPr="00FC2316" w:rsidRDefault="003401A3">
            <w:pPr>
              <w:autoSpaceDE w:val="0"/>
              <w:autoSpaceDN w:val="0"/>
              <w:adjustRightInd w:val="0"/>
              <w:spacing w:after="0" w:line="240" w:lineRule="auto"/>
              <w:rPr>
                <w:rFonts w:ascii="Times New Roman" w:hAnsi="Times New Roman" w:cs="Times New Roman"/>
                <w:color w:val="000000"/>
                <w:sz w:val="28"/>
                <w:szCs w:val="28"/>
                <w:u w:color="FF0000"/>
              </w:rPr>
            </w:pPr>
            <w:r w:rsidRPr="00FC2316">
              <w:rPr>
                <w:rFonts w:ascii="Times New Roman" w:hAnsi="Times New Roman" w:cs="Times New Roman"/>
                <w:color w:val="000000"/>
                <w:sz w:val="28"/>
                <w:szCs w:val="28"/>
                <w:u w:color="FF0000"/>
              </w:rPr>
              <w:t>Муниципальное казенное общеобразовательное учреждение «</w:t>
            </w:r>
            <w:proofErr w:type="spellStart"/>
            <w:r w:rsidRPr="00FC2316">
              <w:rPr>
                <w:rFonts w:ascii="Times New Roman" w:hAnsi="Times New Roman" w:cs="Times New Roman"/>
                <w:color w:val="000000"/>
                <w:sz w:val="28"/>
                <w:szCs w:val="28"/>
                <w:u w:color="FF0000"/>
              </w:rPr>
              <w:t>Краснозаводская</w:t>
            </w:r>
            <w:proofErr w:type="spellEnd"/>
            <w:r w:rsidRPr="00FC2316">
              <w:rPr>
                <w:rFonts w:ascii="Times New Roman" w:hAnsi="Times New Roman" w:cs="Times New Roman"/>
                <w:color w:val="000000"/>
                <w:sz w:val="28"/>
                <w:szCs w:val="28"/>
                <w:u w:color="FF0000"/>
              </w:rPr>
              <w:t xml:space="preserve"> средняя общеобразовательная школа»</w:t>
            </w:r>
          </w:p>
        </w:tc>
        <w:tc>
          <w:tcPr>
            <w:tcW w:w="2060" w:type="dxa"/>
            <w:tcBorders>
              <w:top w:val="nil"/>
              <w:left w:val="nil"/>
              <w:bottom w:val="single" w:sz="4" w:space="0" w:color="auto"/>
              <w:right w:val="single" w:sz="4" w:space="0" w:color="auto"/>
            </w:tcBorders>
            <w:vAlign w:val="bottom"/>
          </w:tcPr>
          <w:p w:rsidR="00DA1BB1" w:rsidRPr="00FC2316" w:rsidRDefault="003401A3">
            <w:pPr>
              <w:autoSpaceDE w:val="0"/>
              <w:autoSpaceDN w:val="0"/>
              <w:adjustRightInd w:val="0"/>
              <w:spacing w:after="0" w:line="240" w:lineRule="auto"/>
              <w:jc w:val="right"/>
              <w:rPr>
                <w:rFonts w:ascii="Times New Roman" w:hAnsi="Times New Roman" w:cs="Times New Roman"/>
                <w:color w:val="000000"/>
                <w:sz w:val="28"/>
                <w:szCs w:val="28"/>
                <w:u w:color="FF0000"/>
              </w:rPr>
            </w:pPr>
            <w:r w:rsidRPr="00FC2316">
              <w:rPr>
                <w:rFonts w:ascii="Times New Roman" w:hAnsi="Times New Roman" w:cs="Times New Roman"/>
                <w:color w:val="000000"/>
                <w:sz w:val="28"/>
                <w:szCs w:val="28"/>
                <w:u w:color="FF0000"/>
              </w:rPr>
              <w:t>59</w:t>
            </w:r>
          </w:p>
        </w:tc>
      </w:tr>
      <w:tr w:rsidR="00DA1BB1" w:rsidRPr="00FC2316">
        <w:trPr>
          <w:trHeight w:val="845"/>
        </w:trPr>
        <w:tc>
          <w:tcPr>
            <w:tcW w:w="960" w:type="dxa"/>
            <w:tcBorders>
              <w:top w:val="nil"/>
              <w:left w:val="single" w:sz="4" w:space="0" w:color="auto"/>
              <w:bottom w:val="single" w:sz="4" w:space="0" w:color="auto"/>
              <w:right w:val="single" w:sz="4" w:space="0" w:color="auto"/>
            </w:tcBorders>
            <w:vAlign w:val="bottom"/>
          </w:tcPr>
          <w:p w:rsidR="00DA1BB1" w:rsidRPr="00FC2316" w:rsidRDefault="003401A3">
            <w:pPr>
              <w:autoSpaceDE w:val="0"/>
              <w:autoSpaceDN w:val="0"/>
              <w:adjustRightInd w:val="0"/>
              <w:spacing w:after="0" w:line="240" w:lineRule="auto"/>
              <w:jc w:val="right"/>
              <w:rPr>
                <w:rFonts w:ascii="Times New Roman" w:hAnsi="Times New Roman" w:cs="Times New Roman"/>
                <w:color w:val="000000"/>
                <w:sz w:val="28"/>
                <w:szCs w:val="28"/>
                <w:u w:color="FF0000"/>
              </w:rPr>
            </w:pPr>
            <w:r w:rsidRPr="00FC2316">
              <w:rPr>
                <w:rFonts w:ascii="Times New Roman" w:hAnsi="Times New Roman" w:cs="Times New Roman"/>
                <w:color w:val="000000"/>
                <w:sz w:val="28"/>
                <w:szCs w:val="28"/>
                <w:u w:color="FF0000"/>
              </w:rPr>
              <w:t>6</w:t>
            </w:r>
          </w:p>
        </w:tc>
        <w:tc>
          <w:tcPr>
            <w:tcW w:w="5600" w:type="dxa"/>
            <w:tcBorders>
              <w:top w:val="nil"/>
              <w:left w:val="nil"/>
              <w:bottom w:val="single" w:sz="4" w:space="0" w:color="auto"/>
              <w:right w:val="single" w:sz="4" w:space="0" w:color="auto"/>
            </w:tcBorders>
            <w:vAlign w:val="bottom"/>
          </w:tcPr>
          <w:p w:rsidR="00DA1BB1" w:rsidRPr="00FC2316" w:rsidRDefault="003401A3">
            <w:pPr>
              <w:autoSpaceDE w:val="0"/>
              <w:autoSpaceDN w:val="0"/>
              <w:adjustRightInd w:val="0"/>
              <w:spacing w:after="0" w:line="240" w:lineRule="auto"/>
              <w:rPr>
                <w:rFonts w:ascii="Times New Roman" w:hAnsi="Times New Roman" w:cs="Times New Roman"/>
                <w:color w:val="000000"/>
                <w:sz w:val="28"/>
                <w:szCs w:val="28"/>
                <w:u w:color="FF0000"/>
              </w:rPr>
            </w:pPr>
            <w:r w:rsidRPr="00FC2316">
              <w:rPr>
                <w:rFonts w:ascii="Times New Roman" w:hAnsi="Times New Roman" w:cs="Times New Roman"/>
                <w:color w:val="000000"/>
                <w:sz w:val="28"/>
                <w:szCs w:val="28"/>
                <w:u w:color="FF0000"/>
              </w:rPr>
              <w:t>Муниципальное казенное общеобразовательное учреждение «</w:t>
            </w:r>
            <w:proofErr w:type="spellStart"/>
            <w:r w:rsidRPr="00FC2316">
              <w:rPr>
                <w:rFonts w:ascii="Times New Roman" w:hAnsi="Times New Roman" w:cs="Times New Roman"/>
                <w:color w:val="000000"/>
                <w:sz w:val="28"/>
                <w:szCs w:val="28"/>
                <w:u w:color="FF0000"/>
              </w:rPr>
              <w:t>Вагинская</w:t>
            </w:r>
            <w:proofErr w:type="spellEnd"/>
            <w:r w:rsidRPr="00FC2316">
              <w:rPr>
                <w:rFonts w:ascii="Times New Roman" w:hAnsi="Times New Roman" w:cs="Times New Roman"/>
                <w:color w:val="000000"/>
                <w:sz w:val="28"/>
                <w:szCs w:val="28"/>
                <w:u w:color="FF0000"/>
              </w:rPr>
              <w:t xml:space="preserve"> средняя общеобразовательная школа»</w:t>
            </w:r>
          </w:p>
        </w:tc>
        <w:tc>
          <w:tcPr>
            <w:tcW w:w="2060" w:type="dxa"/>
            <w:tcBorders>
              <w:top w:val="nil"/>
              <w:left w:val="nil"/>
              <w:bottom w:val="single" w:sz="4" w:space="0" w:color="auto"/>
              <w:right w:val="single" w:sz="4" w:space="0" w:color="auto"/>
            </w:tcBorders>
            <w:vAlign w:val="bottom"/>
          </w:tcPr>
          <w:p w:rsidR="00DA1BB1" w:rsidRPr="00FC2316" w:rsidRDefault="003401A3">
            <w:pPr>
              <w:autoSpaceDE w:val="0"/>
              <w:autoSpaceDN w:val="0"/>
              <w:adjustRightInd w:val="0"/>
              <w:spacing w:after="0" w:line="240" w:lineRule="auto"/>
              <w:jc w:val="right"/>
              <w:rPr>
                <w:rFonts w:ascii="Times New Roman" w:hAnsi="Times New Roman" w:cs="Times New Roman"/>
                <w:color w:val="000000"/>
                <w:sz w:val="28"/>
                <w:szCs w:val="28"/>
                <w:u w:color="FF0000"/>
              </w:rPr>
            </w:pPr>
            <w:r w:rsidRPr="00FC2316">
              <w:rPr>
                <w:rFonts w:ascii="Times New Roman" w:hAnsi="Times New Roman" w:cs="Times New Roman"/>
                <w:color w:val="000000"/>
                <w:sz w:val="28"/>
                <w:szCs w:val="28"/>
                <w:u w:color="FF0000"/>
              </w:rPr>
              <w:t>58,94</w:t>
            </w:r>
          </w:p>
        </w:tc>
      </w:tr>
      <w:tr w:rsidR="00DA1BB1" w:rsidRPr="00FC2316">
        <w:trPr>
          <w:trHeight w:val="984"/>
        </w:trPr>
        <w:tc>
          <w:tcPr>
            <w:tcW w:w="960" w:type="dxa"/>
            <w:tcBorders>
              <w:top w:val="nil"/>
              <w:left w:val="single" w:sz="4" w:space="0" w:color="auto"/>
              <w:bottom w:val="single" w:sz="4" w:space="0" w:color="auto"/>
              <w:right w:val="single" w:sz="4" w:space="0" w:color="auto"/>
            </w:tcBorders>
            <w:vAlign w:val="bottom"/>
          </w:tcPr>
          <w:p w:rsidR="00DA1BB1" w:rsidRPr="00FC2316" w:rsidRDefault="003401A3">
            <w:pPr>
              <w:autoSpaceDE w:val="0"/>
              <w:autoSpaceDN w:val="0"/>
              <w:adjustRightInd w:val="0"/>
              <w:spacing w:after="0" w:line="240" w:lineRule="auto"/>
              <w:jc w:val="right"/>
              <w:rPr>
                <w:rFonts w:ascii="Times New Roman" w:hAnsi="Times New Roman" w:cs="Times New Roman"/>
                <w:color w:val="000000"/>
                <w:sz w:val="28"/>
                <w:szCs w:val="28"/>
                <w:u w:color="FF0000"/>
              </w:rPr>
            </w:pPr>
            <w:r w:rsidRPr="00FC2316">
              <w:rPr>
                <w:rFonts w:ascii="Times New Roman" w:hAnsi="Times New Roman" w:cs="Times New Roman"/>
                <w:color w:val="000000"/>
                <w:sz w:val="28"/>
                <w:szCs w:val="28"/>
                <w:u w:color="FF0000"/>
              </w:rPr>
              <w:t>7</w:t>
            </w:r>
          </w:p>
        </w:tc>
        <w:tc>
          <w:tcPr>
            <w:tcW w:w="5600" w:type="dxa"/>
            <w:tcBorders>
              <w:top w:val="nil"/>
              <w:left w:val="nil"/>
              <w:bottom w:val="single" w:sz="4" w:space="0" w:color="auto"/>
              <w:right w:val="single" w:sz="4" w:space="0" w:color="auto"/>
            </w:tcBorders>
            <w:vAlign w:val="bottom"/>
          </w:tcPr>
          <w:p w:rsidR="00DA1BB1" w:rsidRPr="00FC2316" w:rsidRDefault="003401A3">
            <w:pPr>
              <w:autoSpaceDE w:val="0"/>
              <w:autoSpaceDN w:val="0"/>
              <w:adjustRightInd w:val="0"/>
              <w:spacing w:after="0" w:line="240" w:lineRule="auto"/>
              <w:rPr>
                <w:rFonts w:ascii="Times New Roman" w:hAnsi="Times New Roman" w:cs="Times New Roman"/>
                <w:color w:val="000000"/>
                <w:sz w:val="28"/>
                <w:szCs w:val="28"/>
                <w:u w:color="FF0000"/>
              </w:rPr>
            </w:pPr>
            <w:r w:rsidRPr="00FC2316">
              <w:rPr>
                <w:rFonts w:ascii="Times New Roman" w:hAnsi="Times New Roman" w:cs="Times New Roman"/>
                <w:color w:val="000000"/>
                <w:sz w:val="28"/>
                <w:szCs w:val="28"/>
                <w:u w:color="FF0000"/>
              </w:rPr>
              <w:t>Муниципальное бюджетное общеобразовательное учреждение «</w:t>
            </w:r>
            <w:proofErr w:type="spellStart"/>
            <w:r w:rsidRPr="00FC2316">
              <w:rPr>
                <w:rFonts w:ascii="Times New Roman" w:hAnsi="Times New Roman" w:cs="Times New Roman"/>
                <w:color w:val="000000"/>
                <w:sz w:val="28"/>
                <w:szCs w:val="28"/>
                <w:u w:color="FF0000"/>
              </w:rPr>
              <w:t>Большекосульская</w:t>
            </w:r>
            <w:proofErr w:type="spellEnd"/>
            <w:r w:rsidRPr="00FC2316">
              <w:rPr>
                <w:rFonts w:ascii="Times New Roman" w:hAnsi="Times New Roman" w:cs="Times New Roman"/>
                <w:color w:val="000000"/>
                <w:sz w:val="28"/>
                <w:szCs w:val="28"/>
                <w:u w:color="FF0000"/>
              </w:rPr>
              <w:t xml:space="preserve"> средняя общеобразовательная школа»</w:t>
            </w:r>
          </w:p>
        </w:tc>
        <w:tc>
          <w:tcPr>
            <w:tcW w:w="2060" w:type="dxa"/>
            <w:tcBorders>
              <w:top w:val="nil"/>
              <w:left w:val="nil"/>
              <w:bottom w:val="single" w:sz="4" w:space="0" w:color="auto"/>
              <w:right w:val="single" w:sz="4" w:space="0" w:color="auto"/>
            </w:tcBorders>
            <w:vAlign w:val="bottom"/>
          </w:tcPr>
          <w:p w:rsidR="00DA1BB1" w:rsidRPr="00FC2316" w:rsidRDefault="003401A3">
            <w:pPr>
              <w:autoSpaceDE w:val="0"/>
              <w:autoSpaceDN w:val="0"/>
              <w:adjustRightInd w:val="0"/>
              <w:spacing w:after="0" w:line="240" w:lineRule="auto"/>
              <w:jc w:val="right"/>
              <w:rPr>
                <w:rFonts w:ascii="Times New Roman" w:hAnsi="Times New Roman" w:cs="Times New Roman"/>
                <w:color w:val="000000"/>
                <w:sz w:val="28"/>
                <w:szCs w:val="28"/>
                <w:u w:color="FF0000"/>
              </w:rPr>
            </w:pPr>
            <w:r w:rsidRPr="00FC2316">
              <w:rPr>
                <w:rFonts w:ascii="Times New Roman" w:hAnsi="Times New Roman" w:cs="Times New Roman"/>
                <w:color w:val="000000"/>
                <w:sz w:val="28"/>
                <w:szCs w:val="28"/>
                <w:u w:color="FF0000"/>
              </w:rPr>
              <w:t>58,8</w:t>
            </w:r>
          </w:p>
        </w:tc>
      </w:tr>
      <w:tr w:rsidR="00DA1BB1" w:rsidRPr="00FC2316">
        <w:trPr>
          <w:trHeight w:val="828"/>
        </w:trPr>
        <w:tc>
          <w:tcPr>
            <w:tcW w:w="960" w:type="dxa"/>
            <w:tcBorders>
              <w:top w:val="nil"/>
              <w:left w:val="single" w:sz="4" w:space="0" w:color="auto"/>
              <w:bottom w:val="single" w:sz="4" w:space="0" w:color="auto"/>
              <w:right w:val="single" w:sz="4" w:space="0" w:color="auto"/>
            </w:tcBorders>
            <w:vAlign w:val="bottom"/>
          </w:tcPr>
          <w:p w:rsidR="00DA1BB1" w:rsidRPr="00FC2316" w:rsidRDefault="003401A3">
            <w:pPr>
              <w:autoSpaceDE w:val="0"/>
              <w:autoSpaceDN w:val="0"/>
              <w:adjustRightInd w:val="0"/>
              <w:spacing w:after="0" w:line="240" w:lineRule="auto"/>
              <w:jc w:val="right"/>
              <w:rPr>
                <w:rFonts w:ascii="Times New Roman" w:hAnsi="Times New Roman" w:cs="Times New Roman"/>
                <w:color w:val="000000"/>
                <w:sz w:val="28"/>
                <w:szCs w:val="28"/>
                <w:u w:color="FF0000"/>
              </w:rPr>
            </w:pPr>
            <w:r w:rsidRPr="00FC2316">
              <w:rPr>
                <w:rFonts w:ascii="Times New Roman" w:hAnsi="Times New Roman" w:cs="Times New Roman"/>
                <w:color w:val="000000"/>
                <w:sz w:val="28"/>
                <w:szCs w:val="28"/>
                <w:u w:color="FF0000"/>
              </w:rPr>
              <w:t>8</w:t>
            </w:r>
          </w:p>
        </w:tc>
        <w:tc>
          <w:tcPr>
            <w:tcW w:w="5600" w:type="dxa"/>
            <w:tcBorders>
              <w:top w:val="nil"/>
              <w:left w:val="nil"/>
              <w:bottom w:val="single" w:sz="4" w:space="0" w:color="auto"/>
              <w:right w:val="single" w:sz="4" w:space="0" w:color="auto"/>
            </w:tcBorders>
            <w:vAlign w:val="bottom"/>
          </w:tcPr>
          <w:p w:rsidR="00DA1BB1" w:rsidRPr="00FC2316" w:rsidRDefault="003401A3">
            <w:pPr>
              <w:autoSpaceDE w:val="0"/>
              <w:autoSpaceDN w:val="0"/>
              <w:adjustRightInd w:val="0"/>
              <w:spacing w:after="0" w:line="240" w:lineRule="auto"/>
              <w:rPr>
                <w:rFonts w:ascii="Times New Roman" w:hAnsi="Times New Roman" w:cs="Times New Roman"/>
                <w:color w:val="000000"/>
                <w:sz w:val="28"/>
                <w:szCs w:val="28"/>
                <w:u w:color="FF0000"/>
              </w:rPr>
            </w:pPr>
            <w:r w:rsidRPr="00FC2316">
              <w:rPr>
                <w:rFonts w:ascii="Times New Roman" w:hAnsi="Times New Roman" w:cs="Times New Roman"/>
                <w:color w:val="000000"/>
                <w:sz w:val="28"/>
                <w:szCs w:val="28"/>
                <w:u w:color="FF0000"/>
              </w:rPr>
              <w:t>Муниципальное казенное общеобразовательное учреждение «Владимировская средняя общеобразовательная школа»</w:t>
            </w:r>
          </w:p>
        </w:tc>
        <w:tc>
          <w:tcPr>
            <w:tcW w:w="2060" w:type="dxa"/>
            <w:tcBorders>
              <w:top w:val="nil"/>
              <w:left w:val="nil"/>
              <w:bottom w:val="single" w:sz="4" w:space="0" w:color="auto"/>
              <w:right w:val="single" w:sz="4" w:space="0" w:color="auto"/>
            </w:tcBorders>
            <w:vAlign w:val="bottom"/>
          </w:tcPr>
          <w:p w:rsidR="00DA1BB1" w:rsidRPr="00FC2316" w:rsidRDefault="003401A3">
            <w:pPr>
              <w:autoSpaceDE w:val="0"/>
              <w:autoSpaceDN w:val="0"/>
              <w:adjustRightInd w:val="0"/>
              <w:spacing w:after="0" w:line="240" w:lineRule="auto"/>
              <w:jc w:val="right"/>
              <w:rPr>
                <w:rFonts w:ascii="Times New Roman" w:hAnsi="Times New Roman" w:cs="Times New Roman"/>
                <w:color w:val="000000"/>
                <w:sz w:val="28"/>
                <w:szCs w:val="28"/>
                <w:u w:color="FF0000"/>
              </w:rPr>
            </w:pPr>
            <w:r w:rsidRPr="00FC2316">
              <w:rPr>
                <w:rFonts w:ascii="Times New Roman" w:hAnsi="Times New Roman" w:cs="Times New Roman"/>
                <w:color w:val="000000"/>
                <w:sz w:val="28"/>
                <w:szCs w:val="28"/>
                <w:u w:color="FF0000"/>
              </w:rPr>
              <w:t>58,64</w:t>
            </w:r>
          </w:p>
        </w:tc>
      </w:tr>
      <w:tr w:rsidR="00DA1BB1" w:rsidRPr="00FC2316">
        <w:trPr>
          <w:trHeight w:val="840"/>
        </w:trPr>
        <w:tc>
          <w:tcPr>
            <w:tcW w:w="960" w:type="dxa"/>
            <w:tcBorders>
              <w:top w:val="nil"/>
              <w:left w:val="single" w:sz="4" w:space="0" w:color="auto"/>
              <w:bottom w:val="single" w:sz="4" w:space="0" w:color="auto"/>
              <w:right w:val="single" w:sz="4" w:space="0" w:color="auto"/>
            </w:tcBorders>
            <w:vAlign w:val="bottom"/>
          </w:tcPr>
          <w:p w:rsidR="00DA1BB1" w:rsidRPr="00FC2316" w:rsidRDefault="003401A3">
            <w:pPr>
              <w:autoSpaceDE w:val="0"/>
              <w:autoSpaceDN w:val="0"/>
              <w:adjustRightInd w:val="0"/>
              <w:spacing w:after="0" w:line="240" w:lineRule="auto"/>
              <w:jc w:val="right"/>
              <w:rPr>
                <w:rFonts w:ascii="Times New Roman" w:hAnsi="Times New Roman" w:cs="Times New Roman"/>
                <w:color w:val="000000"/>
                <w:sz w:val="28"/>
                <w:szCs w:val="28"/>
                <w:u w:color="FF0000"/>
              </w:rPr>
            </w:pPr>
            <w:r w:rsidRPr="00FC2316">
              <w:rPr>
                <w:rFonts w:ascii="Times New Roman" w:hAnsi="Times New Roman" w:cs="Times New Roman"/>
                <w:color w:val="000000"/>
                <w:sz w:val="28"/>
                <w:szCs w:val="28"/>
                <w:u w:color="FF0000"/>
              </w:rPr>
              <w:t>9</w:t>
            </w:r>
          </w:p>
        </w:tc>
        <w:tc>
          <w:tcPr>
            <w:tcW w:w="5600" w:type="dxa"/>
            <w:tcBorders>
              <w:top w:val="nil"/>
              <w:left w:val="nil"/>
              <w:bottom w:val="single" w:sz="4" w:space="0" w:color="auto"/>
              <w:right w:val="single" w:sz="4" w:space="0" w:color="auto"/>
            </w:tcBorders>
            <w:vAlign w:val="bottom"/>
          </w:tcPr>
          <w:p w:rsidR="00DA1BB1" w:rsidRPr="00FC2316" w:rsidRDefault="003401A3">
            <w:pPr>
              <w:autoSpaceDE w:val="0"/>
              <w:autoSpaceDN w:val="0"/>
              <w:adjustRightInd w:val="0"/>
              <w:spacing w:after="0" w:line="240" w:lineRule="auto"/>
              <w:rPr>
                <w:rFonts w:ascii="Times New Roman" w:hAnsi="Times New Roman" w:cs="Times New Roman"/>
                <w:color w:val="000000"/>
                <w:sz w:val="28"/>
                <w:szCs w:val="28"/>
                <w:u w:color="FF0000"/>
              </w:rPr>
            </w:pPr>
            <w:r w:rsidRPr="00FC2316">
              <w:rPr>
                <w:rFonts w:ascii="Times New Roman" w:hAnsi="Times New Roman" w:cs="Times New Roman"/>
                <w:color w:val="000000"/>
                <w:sz w:val="28"/>
                <w:szCs w:val="28"/>
                <w:u w:color="FF0000"/>
              </w:rPr>
              <w:t>Муниципальное казенное общеобразовательное учреждение «Чайковская средняя общеобразовательная школа»</w:t>
            </w:r>
          </w:p>
        </w:tc>
        <w:tc>
          <w:tcPr>
            <w:tcW w:w="2060" w:type="dxa"/>
            <w:tcBorders>
              <w:top w:val="nil"/>
              <w:left w:val="nil"/>
              <w:bottom w:val="single" w:sz="4" w:space="0" w:color="auto"/>
              <w:right w:val="single" w:sz="4" w:space="0" w:color="auto"/>
            </w:tcBorders>
            <w:vAlign w:val="bottom"/>
          </w:tcPr>
          <w:p w:rsidR="00DA1BB1" w:rsidRPr="00FC2316" w:rsidRDefault="003401A3">
            <w:pPr>
              <w:autoSpaceDE w:val="0"/>
              <w:autoSpaceDN w:val="0"/>
              <w:adjustRightInd w:val="0"/>
              <w:spacing w:after="0" w:line="240" w:lineRule="auto"/>
              <w:jc w:val="right"/>
              <w:rPr>
                <w:rFonts w:ascii="Times New Roman" w:hAnsi="Times New Roman" w:cs="Times New Roman"/>
                <w:color w:val="000000"/>
                <w:sz w:val="28"/>
                <w:szCs w:val="28"/>
                <w:u w:color="FF0000"/>
              </w:rPr>
            </w:pPr>
            <w:r w:rsidRPr="00FC2316">
              <w:rPr>
                <w:rFonts w:ascii="Times New Roman" w:hAnsi="Times New Roman" w:cs="Times New Roman"/>
                <w:color w:val="000000"/>
                <w:sz w:val="28"/>
                <w:szCs w:val="28"/>
                <w:u w:color="FF0000"/>
              </w:rPr>
              <w:t>58,38</w:t>
            </w:r>
          </w:p>
        </w:tc>
      </w:tr>
      <w:tr w:rsidR="00DA1BB1" w:rsidRPr="00FC2316">
        <w:trPr>
          <w:trHeight w:val="995"/>
        </w:trPr>
        <w:tc>
          <w:tcPr>
            <w:tcW w:w="960" w:type="dxa"/>
            <w:tcBorders>
              <w:top w:val="nil"/>
              <w:left w:val="single" w:sz="4" w:space="0" w:color="auto"/>
              <w:bottom w:val="single" w:sz="4" w:space="0" w:color="auto"/>
              <w:right w:val="single" w:sz="4" w:space="0" w:color="auto"/>
            </w:tcBorders>
            <w:vAlign w:val="bottom"/>
          </w:tcPr>
          <w:p w:rsidR="00DA1BB1" w:rsidRPr="00FC2316" w:rsidRDefault="003401A3">
            <w:pPr>
              <w:autoSpaceDE w:val="0"/>
              <w:autoSpaceDN w:val="0"/>
              <w:adjustRightInd w:val="0"/>
              <w:spacing w:after="0" w:line="240" w:lineRule="auto"/>
              <w:jc w:val="right"/>
              <w:rPr>
                <w:rFonts w:ascii="Times New Roman" w:hAnsi="Times New Roman" w:cs="Times New Roman"/>
                <w:color w:val="000000"/>
                <w:sz w:val="28"/>
                <w:szCs w:val="28"/>
                <w:u w:color="FF0000"/>
              </w:rPr>
            </w:pPr>
            <w:r w:rsidRPr="00FC2316">
              <w:rPr>
                <w:rFonts w:ascii="Times New Roman" w:hAnsi="Times New Roman" w:cs="Times New Roman"/>
                <w:color w:val="000000"/>
                <w:sz w:val="28"/>
                <w:szCs w:val="28"/>
                <w:u w:color="FF0000"/>
              </w:rPr>
              <w:t>10</w:t>
            </w:r>
          </w:p>
        </w:tc>
        <w:tc>
          <w:tcPr>
            <w:tcW w:w="5600" w:type="dxa"/>
            <w:tcBorders>
              <w:top w:val="nil"/>
              <w:left w:val="nil"/>
              <w:bottom w:val="single" w:sz="4" w:space="0" w:color="auto"/>
              <w:right w:val="single" w:sz="4" w:space="0" w:color="auto"/>
            </w:tcBorders>
            <w:vAlign w:val="bottom"/>
          </w:tcPr>
          <w:p w:rsidR="00DA1BB1" w:rsidRPr="00FC2316" w:rsidRDefault="003401A3">
            <w:pPr>
              <w:autoSpaceDE w:val="0"/>
              <w:autoSpaceDN w:val="0"/>
              <w:adjustRightInd w:val="0"/>
              <w:spacing w:after="0" w:line="240" w:lineRule="auto"/>
              <w:rPr>
                <w:rFonts w:ascii="Times New Roman" w:hAnsi="Times New Roman" w:cs="Times New Roman"/>
                <w:color w:val="000000"/>
                <w:sz w:val="28"/>
                <w:szCs w:val="28"/>
                <w:u w:color="FF0000"/>
              </w:rPr>
            </w:pPr>
            <w:r w:rsidRPr="00FC2316">
              <w:rPr>
                <w:rFonts w:ascii="Times New Roman" w:hAnsi="Times New Roman" w:cs="Times New Roman"/>
                <w:color w:val="000000"/>
                <w:sz w:val="28"/>
                <w:szCs w:val="28"/>
                <w:u w:color="FF0000"/>
              </w:rPr>
              <w:t>Муниципальное казенное общеобразовательное учреждение «Александровская средняя общеобразовательная школа»</w:t>
            </w:r>
          </w:p>
        </w:tc>
        <w:tc>
          <w:tcPr>
            <w:tcW w:w="2060" w:type="dxa"/>
            <w:tcBorders>
              <w:top w:val="nil"/>
              <w:left w:val="nil"/>
              <w:bottom w:val="single" w:sz="4" w:space="0" w:color="auto"/>
              <w:right w:val="single" w:sz="4" w:space="0" w:color="auto"/>
            </w:tcBorders>
            <w:vAlign w:val="bottom"/>
          </w:tcPr>
          <w:p w:rsidR="00DA1BB1" w:rsidRPr="00FC2316" w:rsidRDefault="003401A3">
            <w:pPr>
              <w:autoSpaceDE w:val="0"/>
              <w:autoSpaceDN w:val="0"/>
              <w:adjustRightInd w:val="0"/>
              <w:spacing w:after="0" w:line="240" w:lineRule="auto"/>
              <w:jc w:val="right"/>
              <w:rPr>
                <w:rFonts w:ascii="Times New Roman" w:hAnsi="Times New Roman" w:cs="Times New Roman"/>
                <w:color w:val="000000"/>
                <w:sz w:val="28"/>
                <w:szCs w:val="28"/>
                <w:u w:color="FF0000"/>
              </w:rPr>
            </w:pPr>
            <w:r w:rsidRPr="00FC2316">
              <w:rPr>
                <w:rFonts w:ascii="Times New Roman" w:hAnsi="Times New Roman" w:cs="Times New Roman"/>
                <w:color w:val="000000"/>
                <w:sz w:val="28"/>
                <w:szCs w:val="28"/>
                <w:u w:color="FF0000"/>
              </w:rPr>
              <w:t>58,32</w:t>
            </w:r>
          </w:p>
        </w:tc>
      </w:tr>
      <w:tr w:rsidR="00DA1BB1" w:rsidRPr="00FC2316">
        <w:trPr>
          <w:trHeight w:val="981"/>
        </w:trPr>
        <w:tc>
          <w:tcPr>
            <w:tcW w:w="960" w:type="dxa"/>
            <w:tcBorders>
              <w:top w:val="nil"/>
              <w:left w:val="single" w:sz="4" w:space="0" w:color="auto"/>
              <w:bottom w:val="single" w:sz="4" w:space="0" w:color="auto"/>
              <w:right w:val="single" w:sz="4" w:space="0" w:color="auto"/>
            </w:tcBorders>
            <w:vAlign w:val="bottom"/>
          </w:tcPr>
          <w:p w:rsidR="00DA1BB1" w:rsidRPr="00FC2316" w:rsidRDefault="003401A3">
            <w:pPr>
              <w:autoSpaceDE w:val="0"/>
              <w:autoSpaceDN w:val="0"/>
              <w:adjustRightInd w:val="0"/>
              <w:spacing w:after="0" w:line="240" w:lineRule="auto"/>
              <w:jc w:val="right"/>
              <w:rPr>
                <w:rFonts w:ascii="Times New Roman" w:hAnsi="Times New Roman" w:cs="Times New Roman"/>
                <w:color w:val="000000"/>
                <w:sz w:val="28"/>
                <w:szCs w:val="28"/>
                <w:u w:color="FF0000"/>
              </w:rPr>
            </w:pPr>
            <w:r w:rsidRPr="00FC2316">
              <w:rPr>
                <w:rFonts w:ascii="Times New Roman" w:hAnsi="Times New Roman" w:cs="Times New Roman"/>
                <w:color w:val="000000"/>
                <w:sz w:val="28"/>
                <w:szCs w:val="28"/>
                <w:u w:color="FF0000"/>
              </w:rPr>
              <w:lastRenderedPageBreak/>
              <w:t>11</w:t>
            </w:r>
          </w:p>
        </w:tc>
        <w:tc>
          <w:tcPr>
            <w:tcW w:w="5600" w:type="dxa"/>
            <w:tcBorders>
              <w:top w:val="nil"/>
              <w:left w:val="nil"/>
              <w:bottom w:val="single" w:sz="4" w:space="0" w:color="auto"/>
              <w:right w:val="single" w:sz="4" w:space="0" w:color="auto"/>
            </w:tcBorders>
            <w:vAlign w:val="bottom"/>
          </w:tcPr>
          <w:p w:rsidR="00DA1BB1" w:rsidRPr="00FC2316" w:rsidRDefault="003401A3">
            <w:pPr>
              <w:autoSpaceDE w:val="0"/>
              <w:autoSpaceDN w:val="0"/>
              <w:adjustRightInd w:val="0"/>
              <w:spacing w:after="0" w:line="240" w:lineRule="auto"/>
              <w:rPr>
                <w:rFonts w:ascii="Times New Roman" w:hAnsi="Times New Roman" w:cs="Times New Roman"/>
                <w:color w:val="000000"/>
                <w:sz w:val="28"/>
                <w:szCs w:val="28"/>
                <w:u w:color="FF0000"/>
              </w:rPr>
            </w:pPr>
            <w:r w:rsidRPr="00FC2316">
              <w:rPr>
                <w:rFonts w:ascii="Times New Roman" w:hAnsi="Times New Roman" w:cs="Times New Roman"/>
                <w:color w:val="000000"/>
                <w:sz w:val="28"/>
                <w:szCs w:val="28"/>
                <w:u w:color="FF0000"/>
              </w:rPr>
              <w:t>Муниципальное казенное дошкольное образовательное учреждение «</w:t>
            </w:r>
            <w:proofErr w:type="spellStart"/>
            <w:r w:rsidRPr="00FC2316">
              <w:rPr>
                <w:rFonts w:ascii="Times New Roman" w:hAnsi="Times New Roman" w:cs="Times New Roman"/>
                <w:color w:val="000000"/>
                <w:sz w:val="28"/>
                <w:szCs w:val="28"/>
                <w:u w:color="FF0000"/>
              </w:rPr>
              <w:t>Владимировский</w:t>
            </w:r>
            <w:proofErr w:type="spellEnd"/>
            <w:r w:rsidRPr="00FC2316">
              <w:rPr>
                <w:rFonts w:ascii="Times New Roman" w:hAnsi="Times New Roman" w:cs="Times New Roman"/>
                <w:color w:val="000000"/>
                <w:sz w:val="28"/>
                <w:szCs w:val="28"/>
                <w:u w:color="FF0000"/>
              </w:rPr>
              <w:t xml:space="preserve"> детский сад»</w:t>
            </w:r>
          </w:p>
        </w:tc>
        <w:tc>
          <w:tcPr>
            <w:tcW w:w="2060" w:type="dxa"/>
            <w:tcBorders>
              <w:top w:val="nil"/>
              <w:left w:val="nil"/>
              <w:bottom w:val="single" w:sz="4" w:space="0" w:color="auto"/>
              <w:right w:val="single" w:sz="4" w:space="0" w:color="auto"/>
            </w:tcBorders>
            <w:vAlign w:val="bottom"/>
          </w:tcPr>
          <w:p w:rsidR="00DA1BB1" w:rsidRPr="00FC2316" w:rsidRDefault="003401A3">
            <w:pPr>
              <w:autoSpaceDE w:val="0"/>
              <w:autoSpaceDN w:val="0"/>
              <w:adjustRightInd w:val="0"/>
              <w:spacing w:after="0" w:line="240" w:lineRule="auto"/>
              <w:jc w:val="right"/>
              <w:rPr>
                <w:rFonts w:ascii="Times New Roman" w:hAnsi="Times New Roman" w:cs="Times New Roman"/>
                <w:color w:val="000000"/>
                <w:sz w:val="28"/>
                <w:szCs w:val="28"/>
                <w:u w:color="FF0000"/>
              </w:rPr>
            </w:pPr>
            <w:r w:rsidRPr="00FC2316">
              <w:rPr>
                <w:rFonts w:ascii="Times New Roman" w:hAnsi="Times New Roman" w:cs="Times New Roman"/>
                <w:color w:val="000000"/>
                <w:sz w:val="28"/>
                <w:szCs w:val="28"/>
                <w:u w:color="FF0000"/>
              </w:rPr>
              <w:t>57,62</w:t>
            </w:r>
          </w:p>
        </w:tc>
      </w:tr>
      <w:tr w:rsidR="00DA1BB1" w:rsidRPr="00FC2316">
        <w:trPr>
          <w:trHeight w:val="980"/>
        </w:trPr>
        <w:tc>
          <w:tcPr>
            <w:tcW w:w="960" w:type="dxa"/>
            <w:tcBorders>
              <w:top w:val="nil"/>
              <w:left w:val="single" w:sz="4" w:space="0" w:color="auto"/>
              <w:bottom w:val="single" w:sz="4" w:space="0" w:color="auto"/>
              <w:right w:val="single" w:sz="4" w:space="0" w:color="auto"/>
            </w:tcBorders>
            <w:vAlign w:val="bottom"/>
          </w:tcPr>
          <w:p w:rsidR="00DA1BB1" w:rsidRPr="00FC2316" w:rsidRDefault="003401A3">
            <w:pPr>
              <w:autoSpaceDE w:val="0"/>
              <w:autoSpaceDN w:val="0"/>
              <w:adjustRightInd w:val="0"/>
              <w:spacing w:after="0" w:line="240" w:lineRule="auto"/>
              <w:jc w:val="right"/>
              <w:rPr>
                <w:rFonts w:ascii="Times New Roman" w:hAnsi="Times New Roman" w:cs="Times New Roman"/>
                <w:color w:val="000000"/>
                <w:sz w:val="28"/>
                <w:szCs w:val="28"/>
                <w:u w:color="FF0000"/>
              </w:rPr>
            </w:pPr>
            <w:r w:rsidRPr="00FC2316">
              <w:rPr>
                <w:rFonts w:ascii="Times New Roman" w:hAnsi="Times New Roman" w:cs="Times New Roman"/>
                <w:color w:val="000000"/>
                <w:sz w:val="28"/>
                <w:szCs w:val="28"/>
                <w:u w:color="FF0000"/>
              </w:rPr>
              <w:t>12</w:t>
            </w:r>
          </w:p>
        </w:tc>
        <w:tc>
          <w:tcPr>
            <w:tcW w:w="5600" w:type="dxa"/>
            <w:tcBorders>
              <w:top w:val="nil"/>
              <w:left w:val="nil"/>
              <w:bottom w:val="single" w:sz="4" w:space="0" w:color="auto"/>
              <w:right w:val="single" w:sz="4" w:space="0" w:color="auto"/>
            </w:tcBorders>
            <w:vAlign w:val="bottom"/>
          </w:tcPr>
          <w:p w:rsidR="00DA1BB1" w:rsidRPr="00FC2316" w:rsidRDefault="003401A3">
            <w:pPr>
              <w:autoSpaceDE w:val="0"/>
              <w:autoSpaceDN w:val="0"/>
              <w:adjustRightInd w:val="0"/>
              <w:spacing w:after="0" w:line="240" w:lineRule="auto"/>
              <w:rPr>
                <w:rFonts w:ascii="Times New Roman" w:hAnsi="Times New Roman" w:cs="Times New Roman"/>
                <w:color w:val="000000"/>
                <w:sz w:val="28"/>
                <w:szCs w:val="28"/>
                <w:u w:color="FF0000"/>
              </w:rPr>
            </w:pPr>
            <w:r w:rsidRPr="00FC2316">
              <w:rPr>
                <w:rFonts w:ascii="Times New Roman" w:hAnsi="Times New Roman" w:cs="Times New Roman"/>
                <w:color w:val="000000"/>
                <w:sz w:val="28"/>
                <w:szCs w:val="28"/>
                <w:u w:color="FF0000"/>
              </w:rPr>
              <w:t>Муниципальное казенное общеобразовательное учреждение «</w:t>
            </w:r>
            <w:proofErr w:type="spellStart"/>
            <w:r w:rsidRPr="00FC2316">
              <w:rPr>
                <w:rFonts w:ascii="Times New Roman" w:hAnsi="Times New Roman" w:cs="Times New Roman"/>
                <w:color w:val="000000"/>
                <w:sz w:val="28"/>
                <w:szCs w:val="28"/>
                <w:u w:color="FF0000"/>
              </w:rPr>
              <w:t>Вагинская</w:t>
            </w:r>
            <w:proofErr w:type="spellEnd"/>
            <w:r w:rsidRPr="00FC2316">
              <w:rPr>
                <w:rFonts w:ascii="Times New Roman" w:hAnsi="Times New Roman" w:cs="Times New Roman"/>
                <w:color w:val="000000"/>
                <w:sz w:val="28"/>
                <w:szCs w:val="28"/>
                <w:u w:color="FF0000"/>
              </w:rPr>
              <w:t xml:space="preserve"> </w:t>
            </w:r>
            <w:proofErr w:type="gramStart"/>
            <w:r w:rsidRPr="00FC2316">
              <w:rPr>
                <w:rFonts w:ascii="Times New Roman" w:hAnsi="Times New Roman" w:cs="Times New Roman"/>
                <w:color w:val="000000"/>
                <w:sz w:val="28"/>
                <w:szCs w:val="28"/>
                <w:u w:color="FF0000"/>
              </w:rPr>
              <w:t>начальная</w:t>
            </w:r>
            <w:proofErr w:type="gramEnd"/>
            <w:r w:rsidRPr="00FC2316">
              <w:rPr>
                <w:rFonts w:ascii="Times New Roman" w:hAnsi="Times New Roman" w:cs="Times New Roman"/>
                <w:color w:val="000000"/>
                <w:sz w:val="28"/>
                <w:szCs w:val="28"/>
                <w:u w:color="FF0000"/>
              </w:rPr>
              <w:t xml:space="preserve"> </w:t>
            </w:r>
            <w:proofErr w:type="spellStart"/>
            <w:r w:rsidRPr="00FC2316">
              <w:rPr>
                <w:rFonts w:ascii="Times New Roman" w:hAnsi="Times New Roman" w:cs="Times New Roman"/>
                <w:color w:val="000000"/>
                <w:sz w:val="28"/>
                <w:szCs w:val="28"/>
                <w:u w:color="FF0000"/>
              </w:rPr>
              <w:t>школа-детский</w:t>
            </w:r>
            <w:proofErr w:type="spellEnd"/>
            <w:r w:rsidRPr="00FC2316">
              <w:rPr>
                <w:rFonts w:ascii="Times New Roman" w:hAnsi="Times New Roman" w:cs="Times New Roman"/>
                <w:color w:val="000000"/>
                <w:sz w:val="28"/>
                <w:szCs w:val="28"/>
                <w:u w:color="FF0000"/>
              </w:rPr>
              <w:t xml:space="preserve"> сад»</w:t>
            </w:r>
          </w:p>
        </w:tc>
        <w:tc>
          <w:tcPr>
            <w:tcW w:w="2060" w:type="dxa"/>
            <w:tcBorders>
              <w:top w:val="nil"/>
              <w:left w:val="nil"/>
              <w:bottom w:val="single" w:sz="4" w:space="0" w:color="auto"/>
              <w:right w:val="single" w:sz="4" w:space="0" w:color="auto"/>
            </w:tcBorders>
            <w:vAlign w:val="bottom"/>
          </w:tcPr>
          <w:p w:rsidR="00DA1BB1" w:rsidRPr="00FC2316" w:rsidRDefault="003401A3">
            <w:pPr>
              <w:autoSpaceDE w:val="0"/>
              <w:autoSpaceDN w:val="0"/>
              <w:adjustRightInd w:val="0"/>
              <w:spacing w:after="0" w:line="240" w:lineRule="auto"/>
              <w:jc w:val="right"/>
              <w:rPr>
                <w:rFonts w:ascii="Times New Roman" w:hAnsi="Times New Roman" w:cs="Times New Roman"/>
                <w:color w:val="000000"/>
                <w:sz w:val="28"/>
                <w:szCs w:val="28"/>
                <w:u w:color="FF0000"/>
              </w:rPr>
            </w:pPr>
            <w:r w:rsidRPr="00FC2316">
              <w:rPr>
                <w:rFonts w:ascii="Times New Roman" w:hAnsi="Times New Roman" w:cs="Times New Roman"/>
                <w:color w:val="000000"/>
                <w:sz w:val="28"/>
                <w:szCs w:val="28"/>
                <w:u w:color="FF0000"/>
              </w:rPr>
              <w:t>57,06</w:t>
            </w:r>
          </w:p>
        </w:tc>
      </w:tr>
      <w:tr w:rsidR="00DA1BB1" w:rsidRPr="00FC2316">
        <w:trPr>
          <w:trHeight w:val="998"/>
        </w:trPr>
        <w:tc>
          <w:tcPr>
            <w:tcW w:w="960" w:type="dxa"/>
            <w:tcBorders>
              <w:top w:val="nil"/>
              <w:left w:val="single" w:sz="4" w:space="0" w:color="auto"/>
              <w:bottom w:val="single" w:sz="4" w:space="0" w:color="auto"/>
              <w:right w:val="single" w:sz="4" w:space="0" w:color="auto"/>
            </w:tcBorders>
            <w:vAlign w:val="bottom"/>
          </w:tcPr>
          <w:p w:rsidR="00DA1BB1" w:rsidRPr="00FC2316" w:rsidRDefault="003401A3">
            <w:pPr>
              <w:autoSpaceDE w:val="0"/>
              <w:autoSpaceDN w:val="0"/>
              <w:adjustRightInd w:val="0"/>
              <w:spacing w:after="0" w:line="240" w:lineRule="auto"/>
              <w:jc w:val="right"/>
              <w:rPr>
                <w:rFonts w:ascii="Times New Roman" w:hAnsi="Times New Roman" w:cs="Times New Roman"/>
                <w:color w:val="000000"/>
                <w:sz w:val="28"/>
                <w:szCs w:val="28"/>
                <w:u w:color="FF0000"/>
              </w:rPr>
            </w:pPr>
            <w:r w:rsidRPr="00FC2316">
              <w:rPr>
                <w:rFonts w:ascii="Times New Roman" w:hAnsi="Times New Roman" w:cs="Times New Roman"/>
                <w:color w:val="000000"/>
                <w:sz w:val="28"/>
                <w:szCs w:val="28"/>
                <w:u w:color="FF0000"/>
              </w:rPr>
              <w:t>13</w:t>
            </w:r>
          </w:p>
        </w:tc>
        <w:tc>
          <w:tcPr>
            <w:tcW w:w="5600" w:type="dxa"/>
            <w:tcBorders>
              <w:top w:val="nil"/>
              <w:left w:val="nil"/>
              <w:bottom w:val="single" w:sz="4" w:space="0" w:color="auto"/>
              <w:right w:val="single" w:sz="4" w:space="0" w:color="auto"/>
            </w:tcBorders>
            <w:vAlign w:val="bottom"/>
          </w:tcPr>
          <w:p w:rsidR="00DA1BB1" w:rsidRPr="00FC2316" w:rsidRDefault="003401A3">
            <w:pPr>
              <w:autoSpaceDE w:val="0"/>
              <w:autoSpaceDN w:val="0"/>
              <w:adjustRightInd w:val="0"/>
              <w:spacing w:after="0" w:line="240" w:lineRule="auto"/>
              <w:rPr>
                <w:rFonts w:ascii="Times New Roman" w:hAnsi="Times New Roman" w:cs="Times New Roman"/>
                <w:color w:val="000000"/>
                <w:sz w:val="28"/>
                <w:szCs w:val="28"/>
                <w:u w:color="FF0000"/>
              </w:rPr>
            </w:pPr>
            <w:r w:rsidRPr="00FC2316">
              <w:rPr>
                <w:rFonts w:ascii="Times New Roman" w:hAnsi="Times New Roman" w:cs="Times New Roman"/>
                <w:color w:val="000000"/>
                <w:sz w:val="28"/>
                <w:szCs w:val="28"/>
                <w:u w:color="FF0000"/>
              </w:rPr>
              <w:t>Муниципальное бюджетное дошкольное образовательное учреждение «</w:t>
            </w:r>
            <w:proofErr w:type="spellStart"/>
            <w:r w:rsidRPr="00FC2316">
              <w:rPr>
                <w:rFonts w:ascii="Times New Roman" w:hAnsi="Times New Roman" w:cs="Times New Roman"/>
                <w:color w:val="000000"/>
                <w:sz w:val="28"/>
                <w:szCs w:val="28"/>
                <w:u w:color="FF0000"/>
              </w:rPr>
              <w:t>Критовский</w:t>
            </w:r>
            <w:proofErr w:type="spellEnd"/>
            <w:r w:rsidRPr="00FC2316">
              <w:rPr>
                <w:rFonts w:ascii="Times New Roman" w:hAnsi="Times New Roman" w:cs="Times New Roman"/>
                <w:color w:val="000000"/>
                <w:sz w:val="28"/>
                <w:szCs w:val="28"/>
                <w:u w:color="FF0000"/>
              </w:rPr>
              <w:t xml:space="preserve"> детский сад»</w:t>
            </w:r>
          </w:p>
        </w:tc>
        <w:tc>
          <w:tcPr>
            <w:tcW w:w="2060" w:type="dxa"/>
            <w:tcBorders>
              <w:top w:val="nil"/>
              <w:left w:val="nil"/>
              <w:bottom w:val="single" w:sz="4" w:space="0" w:color="auto"/>
              <w:right w:val="single" w:sz="4" w:space="0" w:color="auto"/>
            </w:tcBorders>
            <w:vAlign w:val="bottom"/>
          </w:tcPr>
          <w:p w:rsidR="00DA1BB1" w:rsidRPr="00FC2316" w:rsidRDefault="003401A3">
            <w:pPr>
              <w:autoSpaceDE w:val="0"/>
              <w:autoSpaceDN w:val="0"/>
              <w:adjustRightInd w:val="0"/>
              <w:spacing w:after="0" w:line="240" w:lineRule="auto"/>
              <w:jc w:val="right"/>
              <w:rPr>
                <w:rFonts w:ascii="Times New Roman" w:hAnsi="Times New Roman" w:cs="Times New Roman"/>
                <w:color w:val="000000"/>
                <w:sz w:val="28"/>
                <w:szCs w:val="28"/>
                <w:u w:color="FF0000"/>
              </w:rPr>
            </w:pPr>
            <w:r w:rsidRPr="00FC2316">
              <w:rPr>
                <w:rFonts w:ascii="Times New Roman" w:hAnsi="Times New Roman" w:cs="Times New Roman"/>
                <w:color w:val="000000"/>
                <w:sz w:val="28"/>
                <w:szCs w:val="28"/>
                <w:u w:color="FF0000"/>
              </w:rPr>
              <w:t>56,4</w:t>
            </w:r>
          </w:p>
        </w:tc>
      </w:tr>
      <w:tr w:rsidR="00DA1BB1" w:rsidRPr="00FC2316">
        <w:trPr>
          <w:trHeight w:val="874"/>
        </w:trPr>
        <w:tc>
          <w:tcPr>
            <w:tcW w:w="960" w:type="dxa"/>
            <w:tcBorders>
              <w:top w:val="nil"/>
              <w:left w:val="single" w:sz="4" w:space="0" w:color="auto"/>
              <w:bottom w:val="single" w:sz="4" w:space="0" w:color="auto"/>
              <w:right w:val="single" w:sz="4" w:space="0" w:color="auto"/>
            </w:tcBorders>
            <w:vAlign w:val="bottom"/>
          </w:tcPr>
          <w:p w:rsidR="00DA1BB1" w:rsidRPr="00FC2316" w:rsidRDefault="003401A3">
            <w:pPr>
              <w:autoSpaceDE w:val="0"/>
              <w:autoSpaceDN w:val="0"/>
              <w:adjustRightInd w:val="0"/>
              <w:spacing w:after="0" w:line="240" w:lineRule="auto"/>
              <w:jc w:val="right"/>
              <w:rPr>
                <w:rFonts w:ascii="Times New Roman" w:hAnsi="Times New Roman" w:cs="Times New Roman"/>
                <w:color w:val="000000"/>
                <w:sz w:val="28"/>
                <w:szCs w:val="28"/>
                <w:u w:color="FF0000"/>
              </w:rPr>
            </w:pPr>
            <w:r w:rsidRPr="00FC2316">
              <w:rPr>
                <w:rFonts w:ascii="Times New Roman" w:hAnsi="Times New Roman" w:cs="Times New Roman"/>
                <w:color w:val="000000"/>
                <w:sz w:val="28"/>
                <w:szCs w:val="28"/>
                <w:u w:color="FF0000"/>
              </w:rPr>
              <w:t>14</w:t>
            </w:r>
          </w:p>
        </w:tc>
        <w:tc>
          <w:tcPr>
            <w:tcW w:w="5600" w:type="dxa"/>
            <w:tcBorders>
              <w:top w:val="nil"/>
              <w:left w:val="nil"/>
              <w:bottom w:val="single" w:sz="4" w:space="0" w:color="auto"/>
              <w:right w:val="single" w:sz="4" w:space="0" w:color="auto"/>
            </w:tcBorders>
            <w:vAlign w:val="bottom"/>
          </w:tcPr>
          <w:p w:rsidR="00DA1BB1" w:rsidRPr="00FC2316" w:rsidRDefault="003401A3">
            <w:pPr>
              <w:autoSpaceDE w:val="0"/>
              <w:autoSpaceDN w:val="0"/>
              <w:adjustRightInd w:val="0"/>
              <w:spacing w:after="0" w:line="240" w:lineRule="auto"/>
              <w:rPr>
                <w:rFonts w:ascii="Times New Roman" w:hAnsi="Times New Roman" w:cs="Times New Roman"/>
                <w:color w:val="000000"/>
                <w:sz w:val="28"/>
                <w:szCs w:val="28"/>
                <w:u w:color="FF0000"/>
              </w:rPr>
            </w:pPr>
            <w:r w:rsidRPr="00FC2316">
              <w:rPr>
                <w:rFonts w:ascii="Times New Roman" w:hAnsi="Times New Roman" w:cs="Times New Roman"/>
                <w:color w:val="000000"/>
                <w:sz w:val="28"/>
                <w:szCs w:val="28"/>
                <w:u w:color="FF0000"/>
              </w:rPr>
              <w:t>Муниципальное казенное дошкольное образовательное учреждение «</w:t>
            </w:r>
            <w:proofErr w:type="spellStart"/>
            <w:r w:rsidRPr="00FC2316">
              <w:rPr>
                <w:rFonts w:ascii="Times New Roman" w:hAnsi="Times New Roman" w:cs="Times New Roman"/>
                <w:color w:val="000000"/>
                <w:sz w:val="28"/>
                <w:szCs w:val="28"/>
                <w:u w:color="FF0000"/>
              </w:rPr>
              <w:t>Вагинский</w:t>
            </w:r>
            <w:proofErr w:type="spellEnd"/>
            <w:r w:rsidRPr="00FC2316">
              <w:rPr>
                <w:rFonts w:ascii="Times New Roman" w:hAnsi="Times New Roman" w:cs="Times New Roman"/>
                <w:color w:val="000000"/>
                <w:sz w:val="28"/>
                <w:szCs w:val="28"/>
                <w:u w:color="FF0000"/>
              </w:rPr>
              <w:t xml:space="preserve"> детский сад»</w:t>
            </w:r>
          </w:p>
        </w:tc>
        <w:tc>
          <w:tcPr>
            <w:tcW w:w="2060" w:type="dxa"/>
            <w:tcBorders>
              <w:top w:val="nil"/>
              <w:left w:val="nil"/>
              <w:bottom w:val="single" w:sz="4" w:space="0" w:color="auto"/>
              <w:right w:val="single" w:sz="4" w:space="0" w:color="auto"/>
            </w:tcBorders>
            <w:vAlign w:val="bottom"/>
          </w:tcPr>
          <w:p w:rsidR="00DA1BB1" w:rsidRPr="00FC2316" w:rsidRDefault="003401A3">
            <w:pPr>
              <w:autoSpaceDE w:val="0"/>
              <w:autoSpaceDN w:val="0"/>
              <w:adjustRightInd w:val="0"/>
              <w:spacing w:after="0" w:line="240" w:lineRule="auto"/>
              <w:jc w:val="right"/>
              <w:rPr>
                <w:rFonts w:ascii="Times New Roman" w:hAnsi="Times New Roman" w:cs="Times New Roman"/>
                <w:color w:val="000000"/>
                <w:sz w:val="28"/>
                <w:szCs w:val="28"/>
                <w:u w:color="FF0000"/>
              </w:rPr>
            </w:pPr>
            <w:r w:rsidRPr="00FC2316">
              <w:rPr>
                <w:rFonts w:ascii="Times New Roman" w:hAnsi="Times New Roman" w:cs="Times New Roman"/>
                <w:color w:val="000000"/>
                <w:sz w:val="28"/>
                <w:szCs w:val="28"/>
                <w:u w:color="FF0000"/>
              </w:rPr>
              <w:t>56,3</w:t>
            </w:r>
          </w:p>
        </w:tc>
      </w:tr>
      <w:tr w:rsidR="00DA1BB1" w:rsidRPr="00FC2316">
        <w:trPr>
          <w:trHeight w:val="893"/>
        </w:trPr>
        <w:tc>
          <w:tcPr>
            <w:tcW w:w="960" w:type="dxa"/>
            <w:tcBorders>
              <w:top w:val="nil"/>
              <w:left w:val="single" w:sz="4" w:space="0" w:color="auto"/>
              <w:bottom w:val="single" w:sz="4" w:space="0" w:color="auto"/>
              <w:right w:val="single" w:sz="4" w:space="0" w:color="auto"/>
            </w:tcBorders>
            <w:vAlign w:val="bottom"/>
          </w:tcPr>
          <w:p w:rsidR="00DA1BB1" w:rsidRPr="00FC2316" w:rsidRDefault="003401A3">
            <w:pPr>
              <w:autoSpaceDE w:val="0"/>
              <w:autoSpaceDN w:val="0"/>
              <w:adjustRightInd w:val="0"/>
              <w:spacing w:after="0" w:line="240" w:lineRule="auto"/>
              <w:jc w:val="right"/>
              <w:rPr>
                <w:rFonts w:ascii="Times New Roman" w:hAnsi="Times New Roman" w:cs="Times New Roman"/>
                <w:color w:val="000000"/>
                <w:sz w:val="28"/>
                <w:szCs w:val="28"/>
                <w:u w:color="FF0000"/>
              </w:rPr>
            </w:pPr>
            <w:r w:rsidRPr="00FC2316">
              <w:rPr>
                <w:rFonts w:ascii="Times New Roman" w:hAnsi="Times New Roman" w:cs="Times New Roman"/>
                <w:color w:val="000000"/>
                <w:sz w:val="28"/>
                <w:szCs w:val="28"/>
                <w:u w:color="FF0000"/>
              </w:rPr>
              <w:t>15</w:t>
            </w:r>
          </w:p>
        </w:tc>
        <w:tc>
          <w:tcPr>
            <w:tcW w:w="5600" w:type="dxa"/>
            <w:tcBorders>
              <w:top w:val="nil"/>
              <w:left w:val="nil"/>
              <w:bottom w:val="single" w:sz="4" w:space="0" w:color="auto"/>
              <w:right w:val="single" w:sz="4" w:space="0" w:color="auto"/>
            </w:tcBorders>
            <w:vAlign w:val="bottom"/>
          </w:tcPr>
          <w:p w:rsidR="00DA1BB1" w:rsidRPr="00FC2316" w:rsidRDefault="003401A3">
            <w:pPr>
              <w:autoSpaceDE w:val="0"/>
              <w:autoSpaceDN w:val="0"/>
              <w:adjustRightInd w:val="0"/>
              <w:spacing w:after="0" w:line="240" w:lineRule="auto"/>
              <w:rPr>
                <w:rFonts w:ascii="Times New Roman" w:hAnsi="Times New Roman" w:cs="Times New Roman"/>
                <w:color w:val="000000"/>
                <w:sz w:val="28"/>
                <w:szCs w:val="28"/>
                <w:u w:color="FF0000"/>
              </w:rPr>
            </w:pPr>
            <w:r w:rsidRPr="00FC2316">
              <w:rPr>
                <w:rFonts w:ascii="Times New Roman" w:hAnsi="Times New Roman" w:cs="Times New Roman"/>
                <w:color w:val="000000"/>
                <w:sz w:val="28"/>
                <w:szCs w:val="28"/>
                <w:u w:color="FF0000"/>
              </w:rPr>
              <w:t>Муниципальное бюджетное общеобразовательное учреждение «</w:t>
            </w:r>
            <w:proofErr w:type="spellStart"/>
            <w:r w:rsidRPr="00FC2316">
              <w:rPr>
                <w:rFonts w:ascii="Times New Roman" w:hAnsi="Times New Roman" w:cs="Times New Roman"/>
                <w:color w:val="000000"/>
                <w:sz w:val="28"/>
                <w:szCs w:val="28"/>
                <w:u w:color="FF0000"/>
              </w:rPr>
              <w:t>Боготольская</w:t>
            </w:r>
            <w:proofErr w:type="spellEnd"/>
            <w:r w:rsidRPr="00FC2316">
              <w:rPr>
                <w:rFonts w:ascii="Times New Roman" w:hAnsi="Times New Roman" w:cs="Times New Roman"/>
                <w:color w:val="000000"/>
                <w:sz w:val="28"/>
                <w:szCs w:val="28"/>
                <w:u w:color="FF0000"/>
              </w:rPr>
              <w:t xml:space="preserve"> средняя общеобразовательная школа»</w:t>
            </w:r>
          </w:p>
        </w:tc>
        <w:tc>
          <w:tcPr>
            <w:tcW w:w="2060" w:type="dxa"/>
            <w:tcBorders>
              <w:top w:val="nil"/>
              <w:left w:val="nil"/>
              <w:bottom w:val="single" w:sz="4" w:space="0" w:color="auto"/>
              <w:right w:val="single" w:sz="4" w:space="0" w:color="auto"/>
            </w:tcBorders>
            <w:vAlign w:val="bottom"/>
          </w:tcPr>
          <w:p w:rsidR="00DA1BB1" w:rsidRPr="00FC2316" w:rsidRDefault="003401A3">
            <w:pPr>
              <w:autoSpaceDE w:val="0"/>
              <w:autoSpaceDN w:val="0"/>
              <w:adjustRightInd w:val="0"/>
              <w:spacing w:after="0" w:line="240" w:lineRule="auto"/>
              <w:jc w:val="right"/>
              <w:rPr>
                <w:rFonts w:ascii="Times New Roman" w:hAnsi="Times New Roman" w:cs="Times New Roman"/>
                <w:color w:val="000000"/>
                <w:sz w:val="28"/>
                <w:szCs w:val="28"/>
                <w:u w:color="FF0000"/>
              </w:rPr>
            </w:pPr>
            <w:r w:rsidRPr="00FC2316">
              <w:rPr>
                <w:rFonts w:ascii="Times New Roman" w:hAnsi="Times New Roman" w:cs="Times New Roman"/>
                <w:color w:val="000000"/>
                <w:sz w:val="28"/>
                <w:szCs w:val="28"/>
                <w:u w:color="FF0000"/>
              </w:rPr>
              <w:t>55,34</w:t>
            </w:r>
          </w:p>
        </w:tc>
      </w:tr>
      <w:tr w:rsidR="00DA1BB1" w:rsidRPr="00FC2316">
        <w:trPr>
          <w:trHeight w:val="886"/>
        </w:trPr>
        <w:tc>
          <w:tcPr>
            <w:tcW w:w="960" w:type="dxa"/>
            <w:tcBorders>
              <w:top w:val="nil"/>
              <w:left w:val="single" w:sz="4" w:space="0" w:color="auto"/>
              <w:bottom w:val="single" w:sz="4" w:space="0" w:color="auto"/>
              <w:right w:val="single" w:sz="4" w:space="0" w:color="auto"/>
            </w:tcBorders>
            <w:vAlign w:val="bottom"/>
          </w:tcPr>
          <w:p w:rsidR="00DA1BB1" w:rsidRPr="00FC2316" w:rsidRDefault="003401A3">
            <w:pPr>
              <w:autoSpaceDE w:val="0"/>
              <w:autoSpaceDN w:val="0"/>
              <w:adjustRightInd w:val="0"/>
              <w:spacing w:after="0" w:line="240" w:lineRule="auto"/>
              <w:jc w:val="right"/>
              <w:rPr>
                <w:rFonts w:ascii="Times New Roman" w:hAnsi="Times New Roman" w:cs="Times New Roman"/>
                <w:color w:val="000000"/>
                <w:sz w:val="28"/>
                <w:szCs w:val="28"/>
                <w:u w:color="FF0000"/>
              </w:rPr>
            </w:pPr>
            <w:r w:rsidRPr="00FC2316">
              <w:rPr>
                <w:rFonts w:ascii="Times New Roman" w:hAnsi="Times New Roman" w:cs="Times New Roman"/>
                <w:color w:val="000000"/>
                <w:sz w:val="28"/>
                <w:szCs w:val="28"/>
                <w:u w:color="FF0000"/>
              </w:rPr>
              <w:t>16</w:t>
            </w:r>
          </w:p>
        </w:tc>
        <w:tc>
          <w:tcPr>
            <w:tcW w:w="5600" w:type="dxa"/>
            <w:tcBorders>
              <w:top w:val="nil"/>
              <w:left w:val="nil"/>
              <w:bottom w:val="single" w:sz="4" w:space="0" w:color="auto"/>
              <w:right w:val="single" w:sz="4" w:space="0" w:color="auto"/>
            </w:tcBorders>
            <w:vAlign w:val="bottom"/>
          </w:tcPr>
          <w:p w:rsidR="00DA1BB1" w:rsidRPr="00FC2316" w:rsidRDefault="003401A3">
            <w:pPr>
              <w:autoSpaceDE w:val="0"/>
              <w:autoSpaceDN w:val="0"/>
              <w:adjustRightInd w:val="0"/>
              <w:spacing w:after="0" w:line="240" w:lineRule="auto"/>
              <w:rPr>
                <w:rFonts w:ascii="Times New Roman" w:hAnsi="Times New Roman" w:cs="Times New Roman"/>
                <w:color w:val="000000"/>
                <w:sz w:val="28"/>
                <w:szCs w:val="28"/>
                <w:u w:color="FF0000"/>
              </w:rPr>
            </w:pPr>
            <w:r w:rsidRPr="00FC2316">
              <w:rPr>
                <w:rFonts w:ascii="Times New Roman" w:hAnsi="Times New Roman" w:cs="Times New Roman"/>
                <w:color w:val="000000"/>
                <w:sz w:val="28"/>
                <w:szCs w:val="28"/>
                <w:u w:color="FF0000"/>
              </w:rPr>
              <w:t>Муниципальное казенное дошкольное образовательное учреждение «Чайковский детский сад»</w:t>
            </w:r>
          </w:p>
        </w:tc>
        <w:tc>
          <w:tcPr>
            <w:tcW w:w="2060" w:type="dxa"/>
            <w:tcBorders>
              <w:top w:val="nil"/>
              <w:left w:val="nil"/>
              <w:bottom w:val="single" w:sz="4" w:space="0" w:color="auto"/>
              <w:right w:val="single" w:sz="4" w:space="0" w:color="auto"/>
            </w:tcBorders>
            <w:vAlign w:val="bottom"/>
          </w:tcPr>
          <w:p w:rsidR="00DA1BB1" w:rsidRPr="00FC2316" w:rsidRDefault="003401A3">
            <w:pPr>
              <w:autoSpaceDE w:val="0"/>
              <w:autoSpaceDN w:val="0"/>
              <w:adjustRightInd w:val="0"/>
              <w:spacing w:after="0" w:line="240" w:lineRule="auto"/>
              <w:jc w:val="right"/>
              <w:rPr>
                <w:rFonts w:ascii="Times New Roman" w:hAnsi="Times New Roman" w:cs="Times New Roman"/>
                <w:color w:val="000000"/>
                <w:sz w:val="28"/>
                <w:szCs w:val="28"/>
                <w:u w:color="FF0000"/>
              </w:rPr>
            </w:pPr>
            <w:r w:rsidRPr="00FC2316">
              <w:rPr>
                <w:rFonts w:ascii="Times New Roman" w:hAnsi="Times New Roman" w:cs="Times New Roman"/>
                <w:color w:val="000000"/>
                <w:sz w:val="28"/>
                <w:szCs w:val="28"/>
                <w:u w:color="FF0000"/>
              </w:rPr>
              <w:t>54,84</w:t>
            </w:r>
          </w:p>
        </w:tc>
      </w:tr>
      <w:tr w:rsidR="00DA1BB1" w:rsidRPr="00FC2316">
        <w:trPr>
          <w:trHeight w:val="905"/>
        </w:trPr>
        <w:tc>
          <w:tcPr>
            <w:tcW w:w="960" w:type="dxa"/>
            <w:tcBorders>
              <w:top w:val="nil"/>
              <w:left w:val="single" w:sz="4" w:space="0" w:color="auto"/>
              <w:bottom w:val="single" w:sz="4" w:space="0" w:color="auto"/>
              <w:right w:val="single" w:sz="4" w:space="0" w:color="auto"/>
            </w:tcBorders>
            <w:vAlign w:val="bottom"/>
          </w:tcPr>
          <w:p w:rsidR="00DA1BB1" w:rsidRPr="00FC2316" w:rsidRDefault="003401A3">
            <w:pPr>
              <w:autoSpaceDE w:val="0"/>
              <w:autoSpaceDN w:val="0"/>
              <w:adjustRightInd w:val="0"/>
              <w:spacing w:after="0" w:line="240" w:lineRule="auto"/>
              <w:jc w:val="right"/>
              <w:rPr>
                <w:rFonts w:ascii="Times New Roman" w:hAnsi="Times New Roman" w:cs="Times New Roman"/>
                <w:color w:val="000000"/>
                <w:sz w:val="28"/>
                <w:szCs w:val="28"/>
                <w:u w:color="FF0000"/>
              </w:rPr>
            </w:pPr>
            <w:r w:rsidRPr="00FC2316">
              <w:rPr>
                <w:rFonts w:ascii="Times New Roman" w:hAnsi="Times New Roman" w:cs="Times New Roman"/>
                <w:color w:val="000000"/>
                <w:sz w:val="28"/>
                <w:szCs w:val="28"/>
                <w:u w:color="FF0000"/>
              </w:rPr>
              <w:t>17</w:t>
            </w:r>
          </w:p>
        </w:tc>
        <w:tc>
          <w:tcPr>
            <w:tcW w:w="5600" w:type="dxa"/>
            <w:tcBorders>
              <w:top w:val="nil"/>
              <w:left w:val="nil"/>
              <w:bottom w:val="single" w:sz="4" w:space="0" w:color="auto"/>
              <w:right w:val="single" w:sz="4" w:space="0" w:color="auto"/>
            </w:tcBorders>
            <w:vAlign w:val="bottom"/>
          </w:tcPr>
          <w:p w:rsidR="00DA1BB1" w:rsidRPr="00FC2316" w:rsidRDefault="003401A3">
            <w:pPr>
              <w:autoSpaceDE w:val="0"/>
              <w:autoSpaceDN w:val="0"/>
              <w:adjustRightInd w:val="0"/>
              <w:spacing w:after="0" w:line="240" w:lineRule="auto"/>
              <w:rPr>
                <w:rFonts w:ascii="Times New Roman" w:hAnsi="Times New Roman" w:cs="Times New Roman"/>
                <w:color w:val="000000"/>
                <w:sz w:val="28"/>
                <w:szCs w:val="28"/>
                <w:u w:color="FF0000"/>
              </w:rPr>
            </w:pPr>
            <w:r w:rsidRPr="00FC2316">
              <w:rPr>
                <w:rFonts w:ascii="Times New Roman" w:hAnsi="Times New Roman" w:cs="Times New Roman"/>
                <w:color w:val="000000"/>
                <w:sz w:val="28"/>
                <w:szCs w:val="28"/>
                <w:u w:color="FF0000"/>
              </w:rPr>
              <w:t>Муниципальное казенное дошкольное образовательное учреждение «Краснореченский детский сад»</w:t>
            </w:r>
          </w:p>
        </w:tc>
        <w:tc>
          <w:tcPr>
            <w:tcW w:w="2060" w:type="dxa"/>
            <w:tcBorders>
              <w:top w:val="nil"/>
              <w:left w:val="nil"/>
              <w:bottom w:val="single" w:sz="4" w:space="0" w:color="auto"/>
              <w:right w:val="single" w:sz="4" w:space="0" w:color="auto"/>
            </w:tcBorders>
            <w:vAlign w:val="bottom"/>
          </w:tcPr>
          <w:p w:rsidR="00DA1BB1" w:rsidRPr="00FC2316" w:rsidRDefault="003401A3">
            <w:pPr>
              <w:autoSpaceDE w:val="0"/>
              <w:autoSpaceDN w:val="0"/>
              <w:adjustRightInd w:val="0"/>
              <w:spacing w:after="0" w:line="240" w:lineRule="auto"/>
              <w:jc w:val="right"/>
              <w:rPr>
                <w:rFonts w:ascii="Times New Roman" w:hAnsi="Times New Roman" w:cs="Times New Roman"/>
                <w:color w:val="000000"/>
                <w:sz w:val="28"/>
                <w:szCs w:val="28"/>
                <w:u w:color="FF0000"/>
              </w:rPr>
            </w:pPr>
            <w:r w:rsidRPr="00FC2316">
              <w:rPr>
                <w:rFonts w:ascii="Times New Roman" w:hAnsi="Times New Roman" w:cs="Times New Roman"/>
                <w:color w:val="000000"/>
                <w:sz w:val="28"/>
                <w:szCs w:val="28"/>
                <w:u w:color="FF0000"/>
              </w:rPr>
              <w:t>54,66</w:t>
            </w:r>
          </w:p>
        </w:tc>
      </w:tr>
      <w:tr w:rsidR="00DA1BB1" w:rsidRPr="00FC2316">
        <w:trPr>
          <w:trHeight w:val="923"/>
        </w:trPr>
        <w:tc>
          <w:tcPr>
            <w:tcW w:w="960" w:type="dxa"/>
            <w:tcBorders>
              <w:top w:val="nil"/>
              <w:left w:val="single" w:sz="4" w:space="0" w:color="auto"/>
              <w:bottom w:val="single" w:sz="4" w:space="0" w:color="auto"/>
              <w:right w:val="single" w:sz="4" w:space="0" w:color="auto"/>
            </w:tcBorders>
            <w:vAlign w:val="bottom"/>
          </w:tcPr>
          <w:p w:rsidR="00DA1BB1" w:rsidRPr="00FC2316" w:rsidRDefault="003401A3">
            <w:pPr>
              <w:autoSpaceDE w:val="0"/>
              <w:autoSpaceDN w:val="0"/>
              <w:adjustRightInd w:val="0"/>
              <w:spacing w:after="0" w:line="240" w:lineRule="auto"/>
              <w:jc w:val="right"/>
              <w:rPr>
                <w:rFonts w:ascii="Times New Roman" w:hAnsi="Times New Roman" w:cs="Times New Roman"/>
                <w:color w:val="000000"/>
                <w:sz w:val="28"/>
                <w:szCs w:val="28"/>
                <w:u w:color="FF0000"/>
              </w:rPr>
            </w:pPr>
            <w:r w:rsidRPr="00FC2316">
              <w:rPr>
                <w:rFonts w:ascii="Times New Roman" w:hAnsi="Times New Roman" w:cs="Times New Roman"/>
                <w:color w:val="000000"/>
                <w:sz w:val="28"/>
                <w:szCs w:val="28"/>
                <w:u w:color="FF0000"/>
              </w:rPr>
              <w:t>18</w:t>
            </w:r>
          </w:p>
        </w:tc>
        <w:tc>
          <w:tcPr>
            <w:tcW w:w="5600" w:type="dxa"/>
            <w:tcBorders>
              <w:top w:val="nil"/>
              <w:left w:val="nil"/>
              <w:bottom w:val="single" w:sz="4" w:space="0" w:color="auto"/>
              <w:right w:val="single" w:sz="4" w:space="0" w:color="auto"/>
            </w:tcBorders>
            <w:vAlign w:val="bottom"/>
          </w:tcPr>
          <w:p w:rsidR="00DA1BB1" w:rsidRPr="00FC2316" w:rsidRDefault="003401A3">
            <w:pPr>
              <w:autoSpaceDE w:val="0"/>
              <w:autoSpaceDN w:val="0"/>
              <w:adjustRightInd w:val="0"/>
              <w:spacing w:after="0" w:line="240" w:lineRule="auto"/>
              <w:rPr>
                <w:rFonts w:ascii="Times New Roman" w:hAnsi="Times New Roman" w:cs="Times New Roman"/>
                <w:color w:val="000000"/>
                <w:sz w:val="28"/>
                <w:szCs w:val="28"/>
                <w:u w:color="FF0000"/>
              </w:rPr>
            </w:pPr>
            <w:r w:rsidRPr="00FC2316">
              <w:rPr>
                <w:rFonts w:ascii="Times New Roman" w:hAnsi="Times New Roman" w:cs="Times New Roman"/>
                <w:color w:val="000000"/>
                <w:sz w:val="28"/>
                <w:szCs w:val="28"/>
                <w:u w:color="FF0000"/>
              </w:rPr>
              <w:t xml:space="preserve">Муниципальное бюджетное дошкольное образовательное учреждение «Б - </w:t>
            </w:r>
            <w:proofErr w:type="spellStart"/>
            <w:r w:rsidRPr="00FC2316">
              <w:rPr>
                <w:rFonts w:ascii="Times New Roman" w:hAnsi="Times New Roman" w:cs="Times New Roman"/>
                <w:color w:val="000000"/>
                <w:sz w:val="28"/>
                <w:szCs w:val="28"/>
                <w:u w:color="FF0000"/>
              </w:rPr>
              <w:t>Косульский</w:t>
            </w:r>
            <w:proofErr w:type="spellEnd"/>
            <w:r w:rsidRPr="00FC2316">
              <w:rPr>
                <w:rFonts w:ascii="Times New Roman" w:hAnsi="Times New Roman" w:cs="Times New Roman"/>
                <w:color w:val="000000"/>
                <w:sz w:val="28"/>
                <w:szCs w:val="28"/>
                <w:u w:color="FF0000"/>
              </w:rPr>
              <w:t xml:space="preserve"> детский сад»</w:t>
            </w:r>
          </w:p>
        </w:tc>
        <w:tc>
          <w:tcPr>
            <w:tcW w:w="2060" w:type="dxa"/>
            <w:tcBorders>
              <w:top w:val="nil"/>
              <w:left w:val="nil"/>
              <w:bottom w:val="single" w:sz="4" w:space="0" w:color="auto"/>
              <w:right w:val="single" w:sz="4" w:space="0" w:color="auto"/>
            </w:tcBorders>
            <w:vAlign w:val="bottom"/>
          </w:tcPr>
          <w:p w:rsidR="00DA1BB1" w:rsidRPr="00FC2316" w:rsidRDefault="003401A3">
            <w:pPr>
              <w:autoSpaceDE w:val="0"/>
              <w:autoSpaceDN w:val="0"/>
              <w:adjustRightInd w:val="0"/>
              <w:spacing w:after="0" w:line="240" w:lineRule="auto"/>
              <w:jc w:val="right"/>
              <w:rPr>
                <w:rFonts w:ascii="Times New Roman" w:hAnsi="Times New Roman" w:cs="Times New Roman"/>
                <w:color w:val="000000"/>
                <w:sz w:val="28"/>
                <w:szCs w:val="28"/>
                <w:u w:color="FF0000"/>
              </w:rPr>
            </w:pPr>
            <w:r w:rsidRPr="00FC2316">
              <w:rPr>
                <w:rFonts w:ascii="Times New Roman" w:hAnsi="Times New Roman" w:cs="Times New Roman"/>
                <w:color w:val="000000"/>
                <w:sz w:val="28"/>
                <w:szCs w:val="28"/>
                <w:u w:color="FF0000"/>
              </w:rPr>
              <w:t>54,18</w:t>
            </w:r>
          </w:p>
        </w:tc>
      </w:tr>
      <w:tr w:rsidR="00DA1BB1" w:rsidRPr="00FC2316">
        <w:trPr>
          <w:trHeight w:val="936"/>
        </w:trPr>
        <w:tc>
          <w:tcPr>
            <w:tcW w:w="960" w:type="dxa"/>
            <w:tcBorders>
              <w:top w:val="nil"/>
              <w:left w:val="single" w:sz="4" w:space="0" w:color="auto"/>
              <w:bottom w:val="single" w:sz="4" w:space="0" w:color="auto"/>
              <w:right w:val="single" w:sz="4" w:space="0" w:color="auto"/>
            </w:tcBorders>
            <w:vAlign w:val="bottom"/>
          </w:tcPr>
          <w:p w:rsidR="00DA1BB1" w:rsidRPr="00FC2316" w:rsidRDefault="003401A3">
            <w:pPr>
              <w:autoSpaceDE w:val="0"/>
              <w:autoSpaceDN w:val="0"/>
              <w:adjustRightInd w:val="0"/>
              <w:spacing w:after="0" w:line="240" w:lineRule="auto"/>
              <w:jc w:val="right"/>
              <w:rPr>
                <w:rFonts w:ascii="Times New Roman" w:hAnsi="Times New Roman" w:cs="Times New Roman"/>
                <w:color w:val="000000"/>
                <w:sz w:val="28"/>
                <w:szCs w:val="28"/>
                <w:u w:color="FF0000"/>
              </w:rPr>
            </w:pPr>
            <w:r w:rsidRPr="00FC2316">
              <w:rPr>
                <w:rFonts w:ascii="Times New Roman" w:hAnsi="Times New Roman" w:cs="Times New Roman"/>
                <w:color w:val="000000"/>
                <w:sz w:val="28"/>
                <w:szCs w:val="28"/>
                <w:u w:color="FF0000"/>
              </w:rPr>
              <w:t>19</w:t>
            </w:r>
          </w:p>
        </w:tc>
        <w:tc>
          <w:tcPr>
            <w:tcW w:w="5600" w:type="dxa"/>
            <w:tcBorders>
              <w:top w:val="nil"/>
              <w:left w:val="nil"/>
              <w:bottom w:val="single" w:sz="4" w:space="0" w:color="auto"/>
              <w:right w:val="single" w:sz="4" w:space="0" w:color="auto"/>
            </w:tcBorders>
            <w:vAlign w:val="bottom"/>
          </w:tcPr>
          <w:p w:rsidR="00DA1BB1" w:rsidRPr="00FC2316" w:rsidRDefault="003401A3">
            <w:pPr>
              <w:autoSpaceDE w:val="0"/>
              <w:autoSpaceDN w:val="0"/>
              <w:adjustRightInd w:val="0"/>
              <w:spacing w:after="0" w:line="240" w:lineRule="auto"/>
              <w:rPr>
                <w:rFonts w:ascii="Times New Roman" w:hAnsi="Times New Roman" w:cs="Times New Roman"/>
                <w:color w:val="000000"/>
                <w:sz w:val="28"/>
                <w:szCs w:val="28"/>
                <w:u w:color="FF0000"/>
              </w:rPr>
            </w:pPr>
            <w:r w:rsidRPr="00FC2316">
              <w:rPr>
                <w:rFonts w:ascii="Times New Roman" w:hAnsi="Times New Roman" w:cs="Times New Roman"/>
                <w:color w:val="000000"/>
                <w:sz w:val="28"/>
                <w:szCs w:val="28"/>
                <w:u w:color="FF0000"/>
              </w:rPr>
              <w:t>Муниципальное бюджетное дошкольное образовательное учреждение «Юрьевский детский сад»</w:t>
            </w:r>
          </w:p>
        </w:tc>
        <w:tc>
          <w:tcPr>
            <w:tcW w:w="2060" w:type="dxa"/>
            <w:tcBorders>
              <w:top w:val="nil"/>
              <w:left w:val="nil"/>
              <w:bottom w:val="single" w:sz="4" w:space="0" w:color="auto"/>
              <w:right w:val="single" w:sz="4" w:space="0" w:color="auto"/>
            </w:tcBorders>
            <w:vAlign w:val="bottom"/>
          </w:tcPr>
          <w:p w:rsidR="00DA1BB1" w:rsidRPr="00FC2316" w:rsidRDefault="003401A3">
            <w:pPr>
              <w:autoSpaceDE w:val="0"/>
              <w:autoSpaceDN w:val="0"/>
              <w:adjustRightInd w:val="0"/>
              <w:spacing w:after="0" w:line="240" w:lineRule="auto"/>
              <w:jc w:val="right"/>
              <w:rPr>
                <w:rFonts w:ascii="Times New Roman" w:hAnsi="Times New Roman" w:cs="Times New Roman"/>
                <w:color w:val="000000"/>
                <w:sz w:val="28"/>
                <w:szCs w:val="28"/>
                <w:u w:color="FF0000"/>
              </w:rPr>
            </w:pPr>
            <w:r w:rsidRPr="00FC2316">
              <w:rPr>
                <w:rFonts w:ascii="Times New Roman" w:hAnsi="Times New Roman" w:cs="Times New Roman"/>
                <w:color w:val="000000"/>
                <w:sz w:val="28"/>
                <w:szCs w:val="28"/>
                <w:u w:color="FF0000"/>
              </w:rPr>
              <w:t>54,12</w:t>
            </w:r>
          </w:p>
        </w:tc>
      </w:tr>
      <w:tr w:rsidR="00DA1BB1" w:rsidRPr="00FC2316">
        <w:trPr>
          <w:trHeight w:val="312"/>
        </w:trPr>
        <w:tc>
          <w:tcPr>
            <w:tcW w:w="960" w:type="dxa"/>
            <w:tcBorders>
              <w:top w:val="nil"/>
              <w:left w:val="single" w:sz="4" w:space="0" w:color="auto"/>
              <w:bottom w:val="single" w:sz="4" w:space="0" w:color="auto"/>
              <w:right w:val="single" w:sz="4" w:space="0" w:color="auto"/>
            </w:tcBorders>
            <w:vAlign w:val="bottom"/>
          </w:tcPr>
          <w:p w:rsidR="00DA1BB1" w:rsidRPr="00FC2316" w:rsidRDefault="003401A3">
            <w:pPr>
              <w:autoSpaceDE w:val="0"/>
              <w:autoSpaceDN w:val="0"/>
              <w:adjustRightInd w:val="0"/>
              <w:spacing w:after="0" w:line="240" w:lineRule="auto"/>
              <w:rPr>
                <w:rFonts w:ascii="Times New Roman" w:hAnsi="Times New Roman" w:cs="Times New Roman"/>
                <w:b/>
                <w:bCs/>
                <w:color w:val="000000"/>
                <w:sz w:val="28"/>
                <w:szCs w:val="28"/>
                <w:u w:color="FF0000"/>
              </w:rPr>
            </w:pPr>
            <w:r w:rsidRPr="00FC2316">
              <w:rPr>
                <w:rFonts w:ascii="Times New Roman" w:hAnsi="Times New Roman" w:cs="Times New Roman"/>
                <w:b/>
                <w:bCs/>
                <w:color w:val="000000"/>
                <w:sz w:val="28"/>
                <w:szCs w:val="28"/>
                <w:u w:color="FF0000"/>
              </w:rPr>
              <w:t> </w:t>
            </w:r>
          </w:p>
        </w:tc>
        <w:tc>
          <w:tcPr>
            <w:tcW w:w="5600" w:type="dxa"/>
            <w:tcBorders>
              <w:top w:val="nil"/>
              <w:left w:val="nil"/>
              <w:bottom w:val="single" w:sz="4" w:space="0" w:color="auto"/>
              <w:right w:val="single" w:sz="4" w:space="0" w:color="auto"/>
            </w:tcBorders>
            <w:vAlign w:val="bottom"/>
          </w:tcPr>
          <w:p w:rsidR="00DA1BB1" w:rsidRPr="00FC2316" w:rsidRDefault="003401A3">
            <w:pPr>
              <w:autoSpaceDE w:val="0"/>
              <w:autoSpaceDN w:val="0"/>
              <w:adjustRightInd w:val="0"/>
              <w:spacing w:after="0" w:line="240" w:lineRule="auto"/>
              <w:rPr>
                <w:rFonts w:ascii="Times New Roman" w:hAnsi="Times New Roman" w:cs="Times New Roman"/>
                <w:b/>
                <w:bCs/>
                <w:color w:val="000000"/>
                <w:sz w:val="28"/>
                <w:szCs w:val="28"/>
                <w:u w:color="FF0000"/>
              </w:rPr>
            </w:pPr>
            <w:r w:rsidRPr="00FC2316">
              <w:rPr>
                <w:rFonts w:ascii="Times New Roman" w:hAnsi="Times New Roman" w:cs="Times New Roman"/>
                <w:b/>
                <w:bCs/>
                <w:color w:val="000000"/>
                <w:sz w:val="28"/>
                <w:szCs w:val="28"/>
                <w:u w:color="FF0000"/>
              </w:rPr>
              <w:t>Оценка в сфере образования</w:t>
            </w:r>
          </w:p>
        </w:tc>
        <w:tc>
          <w:tcPr>
            <w:tcW w:w="2060" w:type="dxa"/>
            <w:tcBorders>
              <w:top w:val="nil"/>
              <w:left w:val="nil"/>
              <w:bottom w:val="single" w:sz="4" w:space="0" w:color="auto"/>
              <w:right w:val="single" w:sz="4" w:space="0" w:color="auto"/>
            </w:tcBorders>
            <w:vAlign w:val="bottom"/>
          </w:tcPr>
          <w:p w:rsidR="00DA1BB1" w:rsidRPr="00FC2316" w:rsidRDefault="003401A3">
            <w:pPr>
              <w:autoSpaceDE w:val="0"/>
              <w:autoSpaceDN w:val="0"/>
              <w:adjustRightInd w:val="0"/>
              <w:spacing w:after="0" w:line="240" w:lineRule="auto"/>
              <w:jc w:val="right"/>
              <w:rPr>
                <w:rFonts w:ascii="Times New Roman" w:hAnsi="Times New Roman" w:cs="Times New Roman"/>
                <w:b/>
                <w:bCs/>
                <w:color w:val="000000"/>
                <w:sz w:val="28"/>
                <w:szCs w:val="28"/>
                <w:u w:color="FF0000"/>
              </w:rPr>
            </w:pPr>
            <w:r w:rsidRPr="00FC2316">
              <w:rPr>
                <w:rFonts w:ascii="Times New Roman" w:hAnsi="Times New Roman" w:cs="Times New Roman"/>
                <w:b/>
                <w:bCs/>
                <w:color w:val="000000"/>
                <w:sz w:val="28"/>
                <w:szCs w:val="28"/>
                <w:u w:color="FF0000"/>
              </w:rPr>
              <w:t>57,56</w:t>
            </w:r>
          </w:p>
        </w:tc>
      </w:tr>
      <w:tr w:rsidR="00DA1BB1" w:rsidRPr="00FC2316">
        <w:trPr>
          <w:trHeight w:val="936"/>
        </w:trPr>
        <w:tc>
          <w:tcPr>
            <w:tcW w:w="960" w:type="dxa"/>
            <w:tcBorders>
              <w:top w:val="single" w:sz="4" w:space="0" w:color="auto"/>
              <w:left w:val="single" w:sz="4" w:space="0" w:color="auto"/>
              <w:bottom w:val="single" w:sz="4" w:space="0" w:color="auto"/>
              <w:right w:val="single" w:sz="4" w:space="0" w:color="auto"/>
            </w:tcBorders>
            <w:vAlign w:val="bottom"/>
          </w:tcPr>
          <w:p w:rsidR="00DA1BB1" w:rsidRPr="00FC2316" w:rsidRDefault="003401A3">
            <w:pPr>
              <w:autoSpaceDE w:val="0"/>
              <w:autoSpaceDN w:val="0"/>
              <w:adjustRightInd w:val="0"/>
              <w:spacing w:after="0" w:line="240" w:lineRule="auto"/>
              <w:rPr>
                <w:rFonts w:ascii="Times New Roman" w:hAnsi="Times New Roman" w:cs="Times New Roman"/>
                <w:b/>
                <w:bCs/>
                <w:color w:val="000000"/>
                <w:sz w:val="28"/>
                <w:szCs w:val="28"/>
                <w:u w:color="FF0000"/>
              </w:rPr>
            </w:pPr>
            <w:r w:rsidRPr="00FC2316">
              <w:rPr>
                <w:rFonts w:ascii="Times New Roman" w:hAnsi="Times New Roman" w:cs="Times New Roman"/>
                <w:b/>
                <w:bCs/>
                <w:color w:val="000000"/>
                <w:sz w:val="28"/>
                <w:szCs w:val="28"/>
                <w:u w:color="FF0000"/>
              </w:rPr>
              <w:t> </w:t>
            </w:r>
          </w:p>
        </w:tc>
        <w:tc>
          <w:tcPr>
            <w:tcW w:w="5600" w:type="dxa"/>
            <w:tcBorders>
              <w:top w:val="single" w:sz="4" w:space="0" w:color="auto"/>
              <w:left w:val="nil"/>
              <w:bottom w:val="single" w:sz="4" w:space="0" w:color="auto"/>
              <w:right w:val="single" w:sz="4" w:space="0" w:color="auto"/>
            </w:tcBorders>
            <w:vAlign w:val="bottom"/>
          </w:tcPr>
          <w:p w:rsidR="00DA1BB1" w:rsidRPr="00FC2316" w:rsidRDefault="003401A3">
            <w:pPr>
              <w:autoSpaceDE w:val="0"/>
              <w:autoSpaceDN w:val="0"/>
              <w:adjustRightInd w:val="0"/>
              <w:spacing w:after="0" w:line="240" w:lineRule="auto"/>
              <w:rPr>
                <w:rFonts w:ascii="Times New Roman" w:hAnsi="Times New Roman" w:cs="Times New Roman"/>
                <w:b/>
                <w:bCs/>
                <w:color w:val="000000"/>
                <w:sz w:val="28"/>
                <w:szCs w:val="28"/>
                <w:u w:color="FF0000"/>
              </w:rPr>
            </w:pPr>
            <w:r w:rsidRPr="00FC2316">
              <w:rPr>
                <w:rFonts w:ascii="Times New Roman" w:hAnsi="Times New Roman" w:cs="Times New Roman"/>
                <w:b/>
                <w:bCs/>
                <w:color w:val="000000"/>
                <w:sz w:val="28"/>
                <w:szCs w:val="28"/>
                <w:u w:color="FF0000"/>
              </w:rPr>
              <w:t xml:space="preserve">Результаты независимой </w:t>
            </w:r>
            <w:proofErr w:type="gramStart"/>
            <w:r w:rsidRPr="00FC2316">
              <w:rPr>
                <w:rFonts w:ascii="Times New Roman" w:hAnsi="Times New Roman" w:cs="Times New Roman"/>
                <w:b/>
                <w:bCs/>
                <w:color w:val="000000"/>
                <w:sz w:val="28"/>
                <w:szCs w:val="28"/>
                <w:u w:color="FF0000"/>
              </w:rPr>
              <w:t>оценки качества условий оказания услуг</w:t>
            </w:r>
            <w:proofErr w:type="gramEnd"/>
            <w:r w:rsidRPr="00FC2316">
              <w:rPr>
                <w:rFonts w:ascii="Times New Roman" w:hAnsi="Times New Roman" w:cs="Times New Roman"/>
                <w:b/>
                <w:bCs/>
                <w:color w:val="000000"/>
                <w:sz w:val="28"/>
                <w:szCs w:val="28"/>
                <w:u w:color="FF0000"/>
              </w:rPr>
              <w:t xml:space="preserve"> муниципальными организациями в целом по району</w:t>
            </w:r>
          </w:p>
        </w:tc>
        <w:tc>
          <w:tcPr>
            <w:tcW w:w="2060" w:type="dxa"/>
            <w:tcBorders>
              <w:top w:val="single" w:sz="4" w:space="0" w:color="auto"/>
              <w:left w:val="nil"/>
              <w:bottom w:val="single" w:sz="4" w:space="0" w:color="auto"/>
              <w:right w:val="single" w:sz="4" w:space="0" w:color="auto"/>
            </w:tcBorders>
            <w:vAlign w:val="bottom"/>
          </w:tcPr>
          <w:p w:rsidR="00DA1BB1" w:rsidRPr="00FC2316" w:rsidRDefault="005A5A52">
            <w:pPr>
              <w:autoSpaceDE w:val="0"/>
              <w:autoSpaceDN w:val="0"/>
              <w:adjustRightInd w:val="0"/>
              <w:spacing w:after="0" w:line="240" w:lineRule="auto"/>
              <w:jc w:val="right"/>
              <w:rPr>
                <w:rFonts w:ascii="Times New Roman" w:hAnsi="Times New Roman" w:cs="Times New Roman"/>
                <w:b/>
                <w:bCs/>
                <w:color w:val="000000"/>
                <w:sz w:val="28"/>
                <w:szCs w:val="28"/>
                <w:u w:color="FF0000"/>
              </w:rPr>
            </w:pPr>
            <w:r>
              <w:rPr>
                <w:rFonts w:ascii="Times New Roman" w:hAnsi="Times New Roman" w:cs="Times New Roman"/>
                <w:b/>
                <w:bCs/>
                <w:color w:val="000000"/>
                <w:sz w:val="28"/>
                <w:szCs w:val="28"/>
                <w:u w:color="FF0000"/>
              </w:rPr>
              <w:t>70,56</w:t>
            </w:r>
          </w:p>
        </w:tc>
      </w:tr>
    </w:tbl>
    <w:p w:rsidR="00DA1BB1" w:rsidRPr="00FC2316" w:rsidRDefault="00DA1BB1">
      <w:pPr>
        <w:autoSpaceDE w:val="0"/>
        <w:autoSpaceDN w:val="0"/>
        <w:adjustRightInd w:val="0"/>
        <w:rPr>
          <w:rFonts w:ascii="Times New Roman" w:hAnsi="Times New Roman" w:cs="Times New Roman"/>
          <w:b/>
          <w:bCs/>
          <w:sz w:val="28"/>
          <w:szCs w:val="28"/>
          <w:u w:color="FF0000"/>
        </w:rPr>
      </w:pPr>
    </w:p>
    <w:p w:rsidR="00DA1BB1" w:rsidRPr="00FC2316" w:rsidRDefault="00DA1BB1">
      <w:pPr>
        <w:widowControl w:val="0"/>
        <w:autoSpaceDE w:val="0"/>
        <w:autoSpaceDN w:val="0"/>
        <w:adjustRightInd w:val="0"/>
        <w:spacing w:after="0" w:line="240" w:lineRule="auto"/>
        <w:rPr>
          <w:rFonts w:ascii="Times New Roman" w:hAnsi="Times New Roman" w:cs="Times New Roman"/>
          <w:sz w:val="28"/>
          <w:szCs w:val="28"/>
          <w:u w:color="FF0000"/>
        </w:rPr>
      </w:pPr>
    </w:p>
    <w:p w:rsidR="00DA1BB1" w:rsidRPr="00FC2316" w:rsidRDefault="00DA1BB1">
      <w:pPr>
        <w:widowControl w:val="0"/>
        <w:autoSpaceDE w:val="0"/>
        <w:autoSpaceDN w:val="0"/>
        <w:adjustRightInd w:val="0"/>
        <w:spacing w:after="0" w:line="240" w:lineRule="auto"/>
        <w:rPr>
          <w:rFonts w:ascii="Times New Roman" w:hAnsi="Times New Roman" w:cs="Times New Roman"/>
          <w:sz w:val="28"/>
          <w:szCs w:val="28"/>
          <w:u w:color="FF0000"/>
        </w:rPr>
      </w:pPr>
    </w:p>
    <w:p w:rsidR="003401A3" w:rsidRPr="00FC2316" w:rsidRDefault="003401A3">
      <w:pPr>
        <w:widowControl w:val="0"/>
        <w:autoSpaceDE w:val="0"/>
        <w:autoSpaceDN w:val="0"/>
        <w:adjustRightInd w:val="0"/>
        <w:spacing w:after="0" w:line="240" w:lineRule="auto"/>
        <w:rPr>
          <w:rFonts w:ascii="Times New Roman" w:hAnsi="Times New Roman" w:cs="Times New Roman"/>
          <w:sz w:val="28"/>
          <w:szCs w:val="28"/>
          <w:u w:color="FF0000"/>
        </w:rPr>
      </w:pPr>
    </w:p>
    <w:p w:rsidR="00FC2316" w:rsidRPr="00FC2316" w:rsidRDefault="00FC2316">
      <w:pPr>
        <w:widowControl w:val="0"/>
        <w:autoSpaceDE w:val="0"/>
        <w:autoSpaceDN w:val="0"/>
        <w:adjustRightInd w:val="0"/>
        <w:spacing w:after="0" w:line="240" w:lineRule="auto"/>
        <w:rPr>
          <w:rFonts w:ascii="Times New Roman" w:hAnsi="Times New Roman" w:cs="Times New Roman"/>
          <w:sz w:val="28"/>
          <w:szCs w:val="28"/>
          <w:u w:color="FF0000"/>
        </w:rPr>
      </w:pPr>
    </w:p>
    <w:sectPr w:rsidR="00FC2316" w:rsidRPr="00FC2316" w:rsidSect="00DA1BB1">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4E6F60"/>
    <w:multiLevelType w:val="singleLevel"/>
    <w:tmpl w:val="8424D0C6"/>
    <w:lvl w:ilvl="0">
      <w:start w:val="1"/>
      <w:numFmt w:val="decimal"/>
      <w:lvlText w:val="%1."/>
      <w:legacy w:legacy="1" w:legacySpace="0" w:legacyIndent="0"/>
      <w:lvlJc w:val="left"/>
      <w:rPr>
        <w:rFonts w:ascii="Times New Roman CYR" w:hAnsi="Times New Roman CYR" w:cs="Times New Roman CYR"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4A70EC"/>
    <w:rsid w:val="00043973"/>
    <w:rsid w:val="00080FC1"/>
    <w:rsid w:val="00152E1F"/>
    <w:rsid w:val="00207930"/>
    <w:rsid w:val="002B7378"/>
    <w:rsid w:val="003401A3"/>
    <w:rsid w:val="00373390"/>
    <w:rsid w:val="004A70EC"/>
    <w:rsid w:val="005A5A52"/>
    <w:rsid w:val="00780AF3"/>
    <w:rsid w:val="009D20A6"/>
    <w:rsid w:val="00BA38B6"/>
    <w:rsid w:val="00D145BD"/>
    <w:rsid w:val="00DA1BB1"/>
    <w:rsid w:val="00FC23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B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231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29</Pages>
  <Words>7257</Words>
  <Characters>41366</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Admin-01</dc:creator>
  <cp:lastModifiedBy>Admin-01</cp:lastModifiedBy>
  <cp:revision>8</cp:revision>
  <dcterms:created xsi:type="dcterms:W3CDTF">2021-04-26T09:16:00Z</dcterms:created>
  <dcterms:modified xsi:type="dcterms:W3CDTF">2021-04-28T03:36:00Z</dcterms:modified>
</cp:coreProperties>
</file>