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D6" w:rsidRDefault="008528D6" w:rsidP="00852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Деятельность Главы Боготольского района по решению вопросов, поставленных перед ним районным Советом депутатов, достигнутые результаты</w:t>
      </w:r>
    </w:p>
    <w:p w:rsidR="0022127C" w:rsidRPr="00D64828" w:rsidRDefault="00E7517E" w:rsidP="0004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828">
        <w:rPr>
          <w:rFonts w:ascii="Times New Roman" w:hAnsi="Times New Roman" w:cs="Times New Roman"/>
          <w:color w:val="000000" w:themeColor="text1"/>
          <w:sz w:val="28"/>
          <w:szCs w:val="28"/>
        </w:rPr>
        <w:t>Докла</w:t>
      </w:r>
      <w:r w:rsidR="0022127C" w:rsidRPr="00D64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дываю о </w:t>
      </w:r>
      <w:r w:rsidR="00F60D53">
        <w:rPr>
          <w:rFonts w:ascii="Times New Roman" w:hAnsi="Times New Roman" w:cs="Times New Roman"/>
          <w:color w:val="000000" w:themeColor="text1"/>
          <w:sz w:val="28"/>
          <w:szCs w:val="28"/>
        </w:rPr>
        <w:t>путях решения</w:t>
      </w:r>
      <w:r w:rsidR="00D64828" w:rsidRPr="00D64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27C" w:rsidRPr="00D64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поставленных  перед</w:t>
      </w:r>
      <w:r w:rsidR="009E6E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2127C" w:rsidRPr="00D64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мной </w:t>
      </w:r>
      <w:r w:rsidR="00D64828" w:rsidRPr="00D64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2127C" w:rsidRPr="00D64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вопросах </w:t>
      </w:r>
      <w:r w:rsidR="00D64828" w:rsidRPr="00D64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отчете </w:t>
      </w:r>
      <w:r w:rsidR="0022127C" w:rsidRPr="00D64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2016 год.</w:t>
      </w:r>
    </w:p>
    <w:p w:rsidR="009E6E8B" w:rsidRPr="009E6E8B" w:rsidRDefault="00D64828" w:rsidP="009E6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6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1.Повышение уровня жизни населения Боготольского района.</w:t>
      </w:r>
    </w:p>
    <w:p w:rsidR="00694415" w:rsidRPr="00F87467" w:rsidRDefault="00900173" w:rsidP="009E6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ключевых вопросов экономического развития сельских территорий является вопрос о путях решения социальных проблем села, связанных, в первую </w:t>
      </w:r>
      <w:r w:rsidRPr="00F87467">
        <w:rPr>
          <w:rFonts w:ascii="Times New Roman" w:hAnsi="Times New Roman" w:cs="Times New Roman"/>
          <w:color w:val="000000" w:themeColor="text1"/>
          <w:sz w:val="28"/>
          <w:szCs w:val="28"/>
        </w:rPr>
        <w:t>очередь, с достойным уровнем и качеством жизни человека на селе.</w:t>
      </w:r>
      <w:r w:rsidRPr="00F874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64828" w:rsidRPr="00F87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Мы все понимаем, что  в</w:t>
      </w:r>
      <w:r w:rsidR="00E7517E" w:rsidRPr="00F87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49F8" w:rsidRPr="00F87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многих лет центром жизнеустройства в российской деревне было крупное сельскохозяйственное предприятие — колхоз или совхоз. После их реформирования произошли глобальные изменения в сфере сельского хозяйства и занятости сельских жителей. </w:t>
      </w:r>
      <w:r w:rsidR="00284F8F">
        <w:rPr>
          <w:rFonts w:ascii="Times New Roman" w:hAnsi="Times New Roman" w:cs="Times New Roman"/>
          <w:color w:val="000000" w:themeColor="text1"/>
          <w:sz w:val="28"/>
          <w:szCs w:val="28"/>
        </w:rPr>
        <w:t>И то, что разваливалось годами не по нашей с вами вине, в одночасье</w:t>
      </w:r>
      <w:r w:rsidR="009E6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изменить </w:t>
      </w:r>
      <w:r w:rsidR="00284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E6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84F8F">
        <w:rPr>
          <w:rFonts w:ascii="Times New Roman" w:hAnsi="Times New Roman" w:cs="Times New Roman"/>
          <w:color w:val="000000" w:themeColor="text1"/>
          <w:sz w:val="28"/>
          <w:szCs w:val="28"/>
        </w:rPr>
        <w:t>повысить уровень жизни невозможно.</w:t>
      </w:r>
      <w:r w:rsidR="009E6E8B" w:rsidRPr="009E6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E8B">
        <w:rPr>
          <w:rFonts w:ascii="Times New Roman" w:hAnsi="Times New Roman" w:cs="Times New Roman"/>
          <w:color w:val="000000" w:themeColor="text1"/>
          <w:sz w:val="28"/>
          <w:szCs w:val="28"/>
        </w:rPr>
        <w:t>Мы должны понимать, что ч</w:t>
      </w:r>
      <w:r w:rsidR="009E6E8B" w:rsidRPr="00F87467">
        <w:rPr>
          <w:rFonts w:ascii="Times New Roman" w:hAnsi="Times New Roman" w:cs="Times New Roman"/>
          <w:color w:val="000000" w:themeColor="text1"/>
          <w:sz w:val="28"/>
          <w:szCs w:val="28"/>
        </w:rPr>
        <w:t>ереда экономических кризисов, становление рыночной экономики негативно отразил</w:t>
      </w:r>
      <w:r w:rsidR="006819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E6E8B" w:rsidRPr="00F87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на состоянии социально-трудовой сферы села. </w:t>
      </w:r>
      <w:r w:rsidR="00284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3BD" w:rsidRPr="00F87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это проблема </w:t>
      </w:r>
      <w:r w:rsidR="00284F8F">
        <w:rPr>
          <w:rFonts w:ascii="Times New Roman" w:hAnsi="Times New Roman" w:cs="Times New Roman"/>
          <w:color w:val="000000" w:themeColor="text1"/>
          <w:sz w:val="28"/>
          <w:szCs w:val="28"/>
        </w:rPr>
        <w:t>общегосударственная.</w:t>
      </w:r>
      <w:r w:rsidR="00C573BD" w:rsidRPr="00F87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0C97" w:rsidRDefault="00045B75" w:rsidP="00F8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94415" w:rsidRPr="00F87467">
        <w:rPr>
          <w:rFonts w:ascii="Times New Roman" w:hAnsi="Times New Roman" w:cs="Times New Roman"/>
          <w:color w:val="000000" w:themeColor="text1"/>
          <w:sz w:val="28"/>
          <w:szCs w:val="28"/>
        </w:rPr>
        <w:t>а территории района нет ни крупных, ни средних предприятий.</w:t>
      </w:r>
      <w:r w:rsidR="009B5D3D" w:rsidRPr="00F87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пришли на территорию такие предприятия, как «Дары Малиновки» </w:t>
      </w:r>
      <w:r w:rsidR="0084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кооператив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Оракский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Агросфера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которые получили посевные площади, начали заниматься растениеводством, в планах развитие животноводства. Надеемся, </w:t>
      </w:r>
      <w:r w:rsidR="0084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их  деятельности создадутся новые рабочие места, будут дополнительные налоговые поступления в бюджет.</w:t>
      </w:r>
    </w:p>
    <w:p w:rsidR="000836F8" w:rsidRPr="0014189C" w:rsidRDefault="000836F8" w:rsidP="00B43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43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Известно, что бюджет Боготольского </w:t>
      </w:r>
      <w:r w:rsidRPr="00C80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B43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</w:t>
      </w:r>
      <w:r w:rsidRPr="00C80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дотационный </w:t>
      </w:r>
      <w:r w:rsidR="00B4372A" w:rsidRPr="00B437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почти на 96</w:t>
      </w:r>
      <w:r w:rsidR="003A5964" w:rsidRPr="00B437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% зависит от поступлений из бюджетов вышестоящего уровня, соответственно, и средства предусматриваются в тех объёмах, к</w:t>
      </w:r>
      <w:r w:rsidR="001418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оторые мы можем себе позволить</w:t>
      </w:r>
      <w:r w:rsidR="00B4372A" w:rsidRPr="00B437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т.е.</w:t>
      </w:r>
      <w:r w:rsidRPr="00B437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сказать, что мы зависим от привлечения </w:t>
      </w:r>
      <w:r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 вышестоящих бюджетов.</w:t>
      </w:r>
    </w:p>
    <w:p w:rsidR="00D611E3" w:rsidRPr="0014189C" w:rsidRDefault="00D611E3" w:rsidP="00F8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 целях привлечения дополнительных</w:t>
      </w:r>
      <w:r w:rsidR="00CE2AF3"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средств,</w:t>
      </w:r>
      <w:r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 район</w:t>
      </w:r>
      <w:r w:rsidR="00CE2AF3"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участвует </w:t>
      </w:r>
      <w:r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2AF3"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всех объявленных краевым правительством конкурсах </w:t>
      </w:r>
      <w:r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27F5"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краевых </w:t>
      </w:r>
      <w:r w:rsidR="00CE2AF3"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</w:t>
      </w:r>
      <w:r w:rsid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CE2AF3"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A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примеру, за 2017 год получено дополнительно 27 млн. рублей при участии в 9 краевых программах.</w:t>
      </w:r>
    </w:p>
    <w:p w:rsidR="00D611E3" w:rsidRPr="0014189C" w:rsidRDefault="00D611E3" w:rsidP="00F8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принципе, при определённых условиях мы можем войти в любую программу. Но прежде всего, мы должны исходить от возможностей районного бюджета, поскольку каждая программа предполагает </w:t>
      </w:r>
      <w:proofErr w:type="spellStart"/>
      <w:r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софинансирование</w:t>
      </w:r>
      <w:proofErr w:type="spellEnd"/>
      <w:r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районных средств</w:t>
      </w:r>
      <w:r w:rsidR="00B45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11E3" w:rsidRPr="0014189C" w:rsidRDefault="00D611E3" w:rsidP="00F8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Пути наполняемости бюджета – это увеличение доходной его части. У нас ещё есть резервы</w:t>
      </w:r>
      <w:r w:rsidR="0014189C"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</w:t>
      </w:r>
      <w:r w:rsid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доходной</w:t>
      </w:r>
      <w:r w:rsidR="0014189C"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</w:t>
      </w:r>
      <w:r w:rsid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</w:t>
      </w:r>
      <w:r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это касается аренды имущества и земельного налога. В районе ещё много незарегистрированных строений, по которым надо проводить работу – оформлять землю и недвижимость. Кроме того, надо легализовать «серые» зарплаты, поскольку основной источник пополнения бюджета – это НДФЛ (налоги с доходов физических лиц).</w:t>
      </w:r>
      <w:r w:rsidRPr="001418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742DB" w:rsidRDefault="00D03C29" w:rsidP="00F8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допускать </w:t>
      </w:r>
      <w:r w:rsidR="000742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использования земель без оформленных в установленном порядке права пользования</w:t>
      </w:r>
      <w:proofErr w:type="gramEnd"/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>По вопросу «Не допускать использования земель без оформления в установленном порядке права использования в 2017 году», отделом муниципального имущества и земельных отношений проводилась следующая работа:</w:t>
      </w:r>
    </w:p>
    <w:p w:rsidR="00B63BB4" w:rsidRPr="00B63BB4" w:rsidRDefault="00B63BB4" w:rsidP="00B63BB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ab/>
        <w:t>В соответствии со ст</w:t>
      </w:r>
      <w:r w:rsidR="00681969">
        <w:rPr>
          <w:rFonts w:ascii="Times New Roman" w:eastAsia="Calibri" w:hAnsi="Times New Roman" w:cs="Times New Roman"/>
          <w:sz w:val="28"/>
          <w:szCs w:val="28"/>
        </w:rPr>
        <w:t>.</w:t>
      </w:r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 3.3 ФЗ «О введении в действие Земельного кодекса РФ» от 25.10.2001 № 137-ФЗ Администрация Боготольского района с 01.01.2017 осуществляет предоставление земельных участков, государственная собственность на которые не разграничена, в порядке, предусмотренном Земельным кодексом РФ.</w:t>
      </w:r>
    </w:p>
    <w:p w:rsidR="00B63BB4" w:rsidRPr="00B63BB4" w:rsidRDefault="00B63BB4" w:rsidP="00B63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ab/>
      </w: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>Всего предоставлено 109 земельных участков, общей площадью 89776825,21 кв.</w:t>
      </w:r>
      <w:r w:rsidR="00681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3BB4">
        <w:rPr>
          <w:rFonts w:ascii="Times New Roman" w:eastAsia="Calibri" w:hAnsi="Times New Roman" w:cs="Times New Roman"/>
          <w:sz w:val="28"/>
          <w:szCs w:val="28"/>
        </w:rPr>
        <w:t>м.</w:t>
      </w:r>
    </w:p>
    <w:p w:rsidR="00B63BB4" w:rsidRPr="00B63BB4" w:rsidRDefault="00B63BB4" w:rsidP="00B63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709"/>
        <w:gridCol w:w="1559"/>
        <w:gridCol w:w="709"/>
        <w:gridCol w:w="2120"/>
      </w:tblGrid>
      <w:tr w:rsidR="00B63BB4" w:rsidRPr="00B63BB4" w:rsidTr="00CD6EAB">
        <w:tc>
          <w:tcPr>
            <w:tcW w:w="562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Вид предоставления</w:t>
            </w:r>
          </w:p>
        </w:tc>
        <w:tc>
          <w:tcPr>
            <w:tcW w:w="709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Площадь (кв.</w:t>
            </w:r>
            <w:r w:rsidR="00681969">
              <w:rPr>
                <w:rFonts w:eastAsia="Calibri"/>
                <w:sz w:val="24"/>
                <w:szCs w:val="24"/>
              </w:rPr>
              <w:t xml:space="preserve"> </w:t>
            </w:r>
            <w:r w:rsidRPr="00B63BB4">
              <w:rPr>
                <w:rFonts w:eastAsia="Calibri"/>
                <w:sz w:val="24"/>
                <w:szCs w:val="24"/>
              </w:rPr>
              <w:t>м.)</w:t>
            </w:r>
          </w:p>
        </w:tc>
        <w:tc>
          <w:tcPr>
            <w:tcW w:w="709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Из них объявлялся аукцион</w:t>
            </w:r>
          </w:p>
        </w:tc>
        <w:tc>
          <w:tcPr>
            <w:tcW w:w="2120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Арендная плата в 2017 году/выкупная стоимость/ размер платы за увеличение (руб.)</w:t>
            </w:r>
          </w:p>
        </w:tc>
      </w:tr>
      <w:tr w:rsidR="00B63BB4" w:rsidRPr="00B63BB4" w:rsidTr="00CD6EAB">
        <w:tc>
          <w:tcPr>
            <w:tcW w:w="562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В аренду</w:t>
            </w:r>
          </w:p>
        </w:tc>
        <w:tc>
          <w:tcPr>
            <w:tcW w:w="70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61951085,00</w:t>
            </w:r>
          </w:p>
        </w:tc>
        <w:tc>
          <w:tcPr>
            <w:tcW w:w="70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120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515614,34</w:t>
            </w:r>
          </w:p>
        </w:tc>
      </w:tr>
      <w:tr w:rsidR="00B63BB4" w:rsidRPr="00B63BB4" w:rsidTr="00CD6EAB">
        <w:tc>
          <w:tcPr>
            <w:tcW w:w="562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В собственность</w:t>
            </w:r>
          </w:p>
        </w:tc>
        <w:tc>
          <w:tcPr>
            <w:tcW w:w="70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155195,21</w:t>
            </w:r>
          </w:p>
        </w:tc>
        <w:tc>
          <w:tcPr>
            <w:tcW w:w="70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1479859,13</w:t>
            </w:r>
          </w:p>
        </w:tc>
      </w:tr>
      <w:tr w:rsidR="00B63BB4" w:rsidRPr="00B63BB4" w:rsidTr="00CD6EAB">
        <w:tc>
          <w:tcPr>
            <w:tcW w:w="562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70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55201,00</w:t>
            </w:r>
          </w:p>
        </w:tc>
        <w:tc>
          <w:tcPr>
            <w:tcW w:w="70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0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63BB4" w:rsidRPr="00B63BB4" w:rsidTr="00CD6EAB">
        <w:tc>
          <w:tcPr>
            <w:tcW w:w="562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70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27609958,00</w:t>
            </w:r>
          </w:p>
        </w:tc>
        <w:tc>
          <w:tcPr>
            <w:tcW w:w="70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0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63BB4" w:rsidRPr="00B63BB4" w:rsidTr="00CD6EAB">
        <w:tc>
          <w:tcPr>
            <w:tcW w:w="562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Бесплатно (многодетным)</w:t>
            </w:r>
          </w:p>
        </w:tc>
        <w:tc>
          <w:tcPr>
            <w:tcW w:w="70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1500,00</w:t>
            </w:r>
          </w:p>
        </w:tc>
        <w:tc>
          <w:tcPr>
            <w:tcW w:w="70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0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B63BB4" w:rsidRPr="00B63BB4" w:rsidTr="00CD6EAB">
        <w:tc>
          <w:tcPr>
            <w:tcW w:w="562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Соглашения о перераспределении</w:t>
            </w:r>
          </w:p>
        </w:tc>
        <w:tc>
          <w:tcPr>
            <w:tcW w:w="70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3886,00</w:t>
            </w:r>
          </w:p>
        </w:tc>
        <w:tc>
          <w:tcPr>
            <w:tcW w:w="70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120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8827,50</w:t>
            </w:r>
          </w:p>
        </w:tc>
      </w:tr>
      <w:tr w:rsidR="00B63BB4" w:rsidRPr="00B63BB4" w:rsidTr="00CD6EAB">
        <w:tc>
          <w:tcPr>
            <w:tcW w:w="562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89776825,21</w:t>
            </w:r>
          </w:p>
        </w:tc>
        <w:tc>
          <w:tcPr>
            <w:tcW w:w="709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120" w:type="dxa"/>
          </w:tcPr>
          <w:p w:rsidR="00B63BB4" w:rsidRPr="00B63BB4" w:rsidRDefault="00B63BB4" w:rsidP="00B63BB4">
            <w:pPr>
              <w:jc w:val="right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2004300,97</w:t>
            </w:r>
          </w:p>
        </w:tc>
      </w:tr>
    </w:tbl>
    <w:p w:rsidR="00B63BB4" w:rsidRPr="00B63BB4" w:rsidRDefault="00B63BB4" w:rsidP="00B63B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BB4">
        <w:rPr>
          <w:rFonts w:ascii="Times New Roman" w:eastAsia="Calibri" w:hAnsi="Times New Roman" w:cs="Times New Roman"/>
          <w:sz w:val="24"/>
          <w:szCs w:val="24"/>
        </w:rPr>
        <w:tab/>
      </w:r>
    </w:p>
    <w:p w:rsidR="00B63BB4" w:rsidRPr="00B63BB4" w:rsidRDefault="00B63BB4" w:rsidP="00B63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ab/>
        <w:t xml:space="preserve">Дополнительная информация по использованию земель сельскохозяйственного назначения: </w:t>
      </w:r>
    </w:p>
    <w:p w:rsidR="00B63BB4" w:rsidRPr="00B63BB4" w:rsidRDefault="00B63BB4" w:rsidP="00B63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земли совхоза «Боготольский» (руководитель Чулкин В.Ф.) в настоящее время используются ООО «СП Дары Малиновки» (руководитель </w:t>
      </w:r>
      <w:proofErr w:type="spellStart"/>
      <w:r w:rsidRPr="00B63BB4">
        <w:rPr>
          <w:rFonts w:ascii="Times New Roman" w:eastAsia="Calibri" w:hAnsi="Times New Roman" w:cs="Times New Roman"/>
          <w:sz w:val="28"/>
          <w:szCs w:val="28"/>
        </w:rPr>
        <w:t>Сафиров</w:t>
      </w:r>
      <w:proofErr w:type="spellEnd"/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 А.В.) на основании соглашения об уступке права (требования) по договору аренды земельного участка от 20.06.2016.</w:t>
      </w:r>
    </w:p>
    <w:p w:rsidR="00B63BB4" w:rsidRPr="00B63BB4" w:rsidRDefault="00B63BB4" w:rsidP="00B63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ab/>
      </w: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>02.05.2017 заключены соглашения о передаче прав и обязанностей арендатора на земельные участки от ООО «</w:t>
      </w:r>
      <w:proofErr w:type="spellStart"/>
      <w:r w:rsidRPr="00B63BB4">
        <w:rPr>
          <w:rFonts w:ascii="Times New Roman" w:eastAsia="Calibri" w:hAnsi="Times New Roman" w:cs="Times New Roman"/>
          <w:sz w:val="28"/>
          <w:szCs w:val="28"/>
        </w:rPr>
        <w:t>Арга</w:t>
      </w:r>
      <w:proofErr w:type="spellEnd"/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 плюс» (руководитель </w:t>
      </w:r>
      <w:proofErr w:type="spellStart"/>
      <w:r w:rsidRPr="00B63BB4">
        <w:rPr>
          <w:rFonts w:ascii="Times New Roman" w:eastAsia="Calibri" w:hAnsi="Times New Roman" w:cs="Times New Roman"/>
          <w:sz w:val="28"/>
          <w:szCs w:val="28"/>
        </w:rPr>
        <w:t>Галимов</w:t>
      </w:r>
      <w:proofErr w:type="spellEnd"/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 Р.Х.) к СПК «</w:t>
      </w:r>
      <w:proofErr w:type="spellStart"/>
      <w:r w:rsidRPr="00B63BB4">
        <w:rPr>
          <w:rFonts w:ascii="Times New Roman" w:eastAsia="Calibri" w:hAnsi="Times New Roman" w:cs="Times New Roman"/>
          <w:sz w:val="28"/>
          <w:szCs w:val="28"/>
        </w:rPr>
        <w:t>Оракский</w:t>
      </w:r>
      <w:proofErr w:type="spellEnd"/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» (руководитель </w:t>
      </w:r>
      <w:proofErr w:type="spellStart"/>
      <w:r w:rsidRPr="00B63BB4">
        <w:rPr>
          <w:rFonts w:ascii="Times New Roman" w:eastAsia="Calibri" w:hAnsi="Times New Roman" w:cs="Times New Roman"/>
          <w:sz w:val="28"/>
          <w:szCs w:val="28"/>
        </w:rPr>
        <w:t>Галимов</w:t>
      </w:r>
      <w:proofErr w:type="spellEnd"/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 Р.Х.): </w:t>
      </w: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- 1 земельный участок в районе д. </w:t>
      </w:r>
      <w:proofErr w:type="spellStart"/>
      <w:r w:rsidRPr="00B63BB4">
        <w:rPr>
          <w:rFonts w:ascii="Times New Roman" w:eastAsia="Calibri" w:hAnsi="Times New Roman" w:cs="Times New Roman"/>
          <w:sz w:val="28"/>
          <w:szCs w:val="28"/>
        </w:rPr>
        <w:t>Гнетово</w:t>
      </w:r>
      <w:proofErr w:type="spellEnd"/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, площадью 790,5 га; </w:t>
      </w: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- 56 земельных участков в районе д. </w:t>
      </w:r>
      <w:proofErr w:type="spellStart"/>
      <w:r w:rsidRPr="00B63BB4">
        <w:rPr>
          <w:rFonts w:ascii="Times New Roman" w:eastAsia="Calibri" w:hAnsi="Times New Roman" w:cs="Times New Roman"/>
          <w:sz w:val="28"/>
          <w:szCs w:val="28"/>
        </w:rPr>
        <w:t>Разгуляевка</w:t>
      </w:r>
      <w:proofErr w:type="spellEnd"/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 площадью 1015, 4 га; </w:t>
      </w: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- 6 земельных участков в районе д. </w:t>
      </w:r>
      <w:proofErr w:type="spellStart"/>
      <w:r w:rsidRPr="00B63BB4">
        <w:rPr>
          <w:rFonts w:ascii="Times New Roman" w:eastAsia="Calibri" w:hAnsi="Times New Roman" w:cs="Times New Roman"/>
          <w:sz w:val="28"/>
          <w:szCs w:val="28"/>
        </w:rPr>
        <w:t>Разгуляевка</w:t>
      </w:r>
      <w:proofErr w:type="spellEnd"/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 и с. </w:t>
      </w:r>
      <w:proofErr w:type="spellStart"/>
      <w:r w:rsidRPr="00B63BB4">
        <w:rPr>
          <w:rFonts w:ascii="Times New Roman" w:eastAsia="Calibri" w:hAnsi="Times New Roman" w:cs="Times New Roman"/>
          <w:sz w:val="28"/>
          <w:szCs w:val="28"/>
        </w:rPr>
        <w:t>Медяково</w:t>
      </w:r>
      <w:proofErr w:type="spellEnd"/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 площадью 885,8 га.</w:t>
      </w: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lastRenderedPageBreak/>
        <w:t>04.05.2017 заключено соглашение об уступке права требования по договору аренды земельных участков от ООО «</w:t>
      </w:r>
      <w:proofErr w:type="spellStart"/>
      <w:r w:rsidRPr="00B63BB4">
        <w:rPr>
          <w:rFonts w:ascii="Times New Roman" w:eastAsia="Calibri" w:hAnsi="Times New Roman" w:cs="Times New Roman"/>
          <w:sz w:val="28"/>
          <w:szCs w:val="28"/>
        </w:rPr>
        <w:t>Арга</w:t>
      </w:r>
      <w:proofErr w:type="spellEnd"/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 плюс» (руководитель </w:t>
      </w:r>
      <w:proofErr w:type="spellStart"/>
      <w:r w:rsidRPr="00B63BB4">
        <w:rPr>
          <w:rFonts w:ascii="Times New Roman" w:eastAsia="Calibri" w:hAnsi="Times New Roman" w:cs="Times New Roman"/>
          <w:sz w:val="28"/>
          <w:szCs w:val="28"/>
        </w:rPr>
        <w:t>Галимов</w:t>
      </w:r>
      <w:proofErr w:type="spellEnd"/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 Р.Х.) к ООО «</w:t>
      </w:r>
      <w:proofErr w:type="spellStart"/>
      <w:r w:rsidRPr="00B63BB4">
        <w:rPr>
          <w:rFonts w:ascii="Times New Roman" w:eastAsia="Calibri" w:hAnsi="Times New Roman" w:cs="Times New Roman"/>
          <w:sz w:val="28"/>
          <w:szCs w:val="28"/>
        </w:rPr>
        <w:t>Агросфера</w:t>
      </w:r>
      <w:proofErr w:type="spellEnd"/>
      <w:r w:rsidRPr="00B63BB4">
        <w:rPr>
          <w:rFonts w:ascii="Times New Roman" w:eastAsia="Calibri" w:hAnsi="Times New Roman" w:cs="Times New Roman"/>
          <w:sz w:val="28"/>
          <w:szCs w:val="28"/>
        </w:rPr>
        <w:t>» (руководитель Калинин М.С.) на 3 земельных участка общей площадью 2224,1 га в районе д. Красная Речка.</w:t>
      </w: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>Всего предоставлено земельных участков из земель сельскохозяйственного назначения для сельскохозяйственного использования и сельскохозяйственного производства:</w:t>
      </w: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1559"/>
        <w:gridCol w:w="1984"/>
        <w:gridCol w:w="1276"/>
        <w:gridCol w:w="1985"/>
      </w:tblGrid>
      <w:tr w:rsidR="00B63BB4" w:rsidRPr="00B63BB4" w:rsidTr="00CD6EAB">
        <w:trPr>
          <w:trHeight w:val="42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землепользователь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з/у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предоставления</w:t>
            </w:r>
          </w:p>
          <w:p w:rsidR="00B63BB4" w:rsidRPr="00B63BB4" w:rsidRDefault="00B63BB4" w:rsidP="00B63B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(ст. Земельного кодекса РФ)</w:t>
            </w:r>
          </w:p>
        </w:tc>
      </w:tr>
      <w:tr w:rsidR="00B63BB4" w:rsidRPr="00B63BB4" w:rsidTr="00CD6EAB">
        <w:trPr>
          <w:trHeight w:val="4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«Околица»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Георгиевка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6 ст. 39.6, ст. 39.12</w:t>
            </w:r>
          </w:p>
        </w:tc>
      </w:tr>
      <w:tr w:rsidR="00B63BB4" w:rsidRPr="00B63BB4" w:rsidTr="00CD6EAB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Макулов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Коробейниково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Гнетово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3888538,00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15 п. 2 ст. 39.6, ст. 39.18</w:t>
            </w:r>
          </w:p>
        </w:tc>
      </w:tr>
      <w:tr w:rsidR="00B63BB4" w:rsidRPr="00B63BB4" w:rsidTr="00CD6EAB">
        <w:trPr>
          <w:trHeight w:val="3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Поленов В.В.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4,5 км </w:t>
            </w:r>
            <w:proofErr w:type="gram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Боготол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6 ст. 39.6, ст. 39.12</w:t>
            </w:r>
          </w:p>
        </w:tc>
      </w:tr>
      <w:tr w:rsidR="00B63BB4" w:rsidRPr="00B63BB4" w:rsidTr="00CD6EAB">
        <w:trPr>
          <w:trHeight w:val="27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Малышева А.Е.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Юрьевка, Лебедевка, Михайловка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1278785,00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 п. 2 ст. 39.10 ЗК РФ, ст.14.1 Закона Красноярского края «О регулировании земельных отношений в Красноярском крае» от 04.12.2008 № 7-254</w:t>
            </w:r>
          </w:p>
        </w:tc>
      </w:tr>
      <w:tr w:rsidR="00B63BB4" w:rsidRPr="00B63BB4" w:rsidTr="00CD6EAB">
        <w:trPr>
          <w:trHeight w:val="31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А.Е.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Птицетоварная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ферма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3064913,00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BB4" w:rsidRPr="00B63BB4" w:rsidTr="00CD6EAB">
        <w:trPr>
          <w:trHeight w:val="51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А.Е.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Боготольский с/совет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9831748,00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BB4" w:rsidRPr="00B63BB4" w:rsidTr="00CD6EAB">
        <w:trPr>
          <w:trHeight w:val="5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А.Е.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Боготольский с/совет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1053676,00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BB4" w:rsidRPr="00B63BB4" w:rsidTr="00CD6EAB">
        <w:trPr>
          <w:trHeight w:val="53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А.Е.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0,4 км на восток от п. </w:t>
            </w: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Шулдат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2895815,00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BB4" w:rsidRPr="00B63BB4" w:rsidTr="00CD6EAB">
        <w:trPr>
          <w:trHeight w:val="53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Ачба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Боготольский район, участки 312 и 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2938950,00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BB4" w:rsidRPr="00B63BB4" w:rsidTr="00CD6EAB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«</w:t>
            </w: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Оракский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Медяково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Ильинка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41720356,00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12 п. 2 статьи 39.6 ЗК РФ, п. 8 ст. 10 Федерального закона «Об обороте земель сельскохозяйственного назначения» от 24.07.2002 № 101-ФЗ</w:t>
            </w:r>
          </w:p>
        </w:tc>
      </w:tr>
      <w:tr w:rsidR="00B63BB4" w:rsidRPr="00B63BB4" w:rsidTr="00CD6EAB">
        <w:trPr>
          <w:trHeight w:val="39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«</w:t>
            </w: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Оракский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Боготольский, Вагинский, Чайковский сельсоветы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12269508,00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BB4" w:rsidRPr="00B63BB4" w:rsidTr="00CD6EAB">
        <w:trPr>
          <w:trHeight w:val="60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«</w:t>
            </w: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Оракский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6,2 км на северо-запад </w:t>
            </w:r>
            <w:proofErr w:type="gram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Медяково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2379757,00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BB4" w:rsidRPr="00B63BB4" w:rsidTr="00CD6EAB">
        <w:trPr>
          <w:trHeight w:val="52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Собакин В.Г.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2,3 км на северо-восток </w:t>
            </w:r>
            <w:proofErr w:type="gram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Красная Речка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6 ст. 39.6, ст. 39.12</w:t>
            </w:r>
          </w:p>
        </w:tc>
      </w:tr>
      <w:tr w:rsidR="00B63BB4" w:rsidRPr="00B63BB4" w:rsidTr="00CD6EAB">
        <w:trPr>
          <w:trHeight w:val="4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О.М.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пересечение автодорог М-53 и </w:t>
            </w: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Критово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Красный Завод.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53256,00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6 ст. 39.6, ст. 39.12</w:t>
            </w:r>
          </w:p>
        </w:tc>
      </w:tr>
      <w:tr w:rsidR="00B63BB4" w:rsidRPr="00B63BB4" w:rsidTr="00CD6EAB">
        <w:trPr>
          <w:trHeight w:val="53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аренда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Цейтлер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 в 2 км от д. Красная Речка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85131,00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6 ст. 39.6, ст. 39.12</w:t>
            </w:r>
          </w:p>
        </w:tc>
      </w:tr>
      <w:tr w:rsidR="00B63BB4" w:rsidRPr="00B63BB4" w:rsidTr="00CD6EAB">
        <w:trPr>
          <w:trHeight w:val="5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 С.М.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7,8 км </w:t>
            </w:r>
            <w:proofErr w:type="gram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Критово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северо-восток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253026,00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6 ст. 39.6, ст. 39.12</w:t>
            </w:r>
          </w:p>
        </w:tc>
      </w:tr>
      <w:tr w:rsidR="00B63BB4" w:rsidRPr="00B63BB4" w:rsidTr="00CD6EAB">
        <w:trPr>
          <w:trHeight w:val="54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Хнытиков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500м на северо-запад от п. Лозняки, контур 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6 ст. 39.6, ст. 39.12</w:t>
            </w:r>
          </w:p>
        </w:tc>
      </w:tr>
      <w:tr w:rsidR="00B63BB4" w:rsidRPr="00B63BB4" w:rsidTr="00CD6EAB">
        <w:trPr>
          <w:trHeight w:val="5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Ачба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Красная Речка, ул. Трактовая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41612,00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6 ст. 39.6, ст. 39.12</w:t>
            </w:r>
          </w:p>
        </w:tc>
      </w:tr>
      <w:tr w:rsidR="00B63BB4" w:rsidRPr="00B63BB4" w:rsidTr="00CD6EAB">
        <w:trPr>
          <w:trHeight w:val="5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 В.А.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Птицетоварной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фермы, ул. Первая,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 п. 2 ст. 39.6; ст. 39.20</w:t>
            </w:r>
          </w:p>
        </w:tc>
      </w:tr>
      <w:tr w:rsidR="00B63BB4" w:rsidRPr="00B63BB4" w:rsidTr="00CD6EAB">
        <w:trPr>
          <w:trHeight w:val="41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Шумская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300 метрах на юг </w:t>
            </w:r>
            <w:proofErr w:type="gram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6 ст. 39.6, ст. 39.12</w:t>
            </w:r>
          </w:p>
        </w:tc>
      </w:tr>
      <w:tr w:rsidR="00B63BB4" w:rsidRPr="00B63BB4" w:rsidTr="00CD6EAB">
        <w:trPr>
          <w:trHeight w:val="5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Чанчина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2,0 км на север </w:t>
            </w:r>
            <w:proofErr w:type="gram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Красный Завод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120351,00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BB4" w:rsidRPr="00B63BB4" w:rsidRDefault="00B63BB4" w:rsidP="00B6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B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 п. 2 ст. 39.6</w:t>
            </w:r>
          </w:p>
        </w:tc>
      </w:tr>
    </w:tbl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>Физическими лицами целью использования заявлено сенокошение.</w:t>
      </w: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>В 2017 году постановка на кадастровый учет земель сельскохозяйственного назначения осуществлялась по согласованию с Министерством лесного хозяйства края.</w:t>
      </w: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>Сформированы и поставлены на государственный кадастровый учет следующие земельные участки из земель с/х назначения</w:t>
      </w:r>
    </w:p>
    <w:p w:rsidR="00B63BB4" w:rsidRPr="00B63BB4" w:rsidRDefault="00B63BB4" w:rsidP="00B63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487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126"/>
        <w:gridCol w:w="1276"/>
        <w:gridCol w:w="2546"/>
      </w:tblGrid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ind w:right="-675"/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 xml:space="preserve">№ </w:t>
            </w: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Заявитель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Местоположение з/у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Площадь з/у (</w:t>
            </w:r>
            <w:proofErr w:type="gramStart"/>
            <w:r w:rsidRPr="00B63BB4">
              <w:rPr>
                <w:rFonts w:eastAsia="Calibri"/>
                <w:sz w:val="24"/>
                <w:szCs w:val="24"/>
              </w:rPr>
              <w:t>га</w:t>
            </w:r>
            <w:proofErr w:type="gramEnd"/>
            <w:r w:rsidRPr="00B63BB4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Цель использования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 w:right="-67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СПК «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Оракский</w:t>
            </w:r>
            <w:proofErr w:type="spellEnd"/>
            <w:r w:rsidRPr="00B63BB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Медяково</w:t>
            </w:r>
            <w:proofErr w:type="spellEnd"/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237,9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 w:right="-67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СПК «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Оракский</w:t>
            </w:r>
            <w:proofErr w:type="spellEnd"/>
            <w:r w:rsidRPr="00B63BB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Медяково</w:t>
            </w:r>
            <w:proofErr w:type="spellEnd"/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218,0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 w:right="-67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Малышева А.Е.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Шулдат</w:t>
            </w:r>
            <w:proofErr w:type="spellEnd"/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378,5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 w:right="-67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Малышева А.Е.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 xml:space="preserve">п. 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Шулдат</w:t>
            </w:r>
            <w:proofErr w:type="spellEnd"/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289,5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 w:right="-67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Малышева А.Е.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с. Боготол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280,0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 w:right="-67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Малышева А.Е.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с. Боготол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405,4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 w:right="-67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Малышева А.Е.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с. Боготол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577,7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 w:right="-67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Малышева А.Е.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с. Боготол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773,5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 w:right="-67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Зайков В.А.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с. Красный Завод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2,1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пчеловодство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 w:right="-67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Егоров В.И.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с. Боготол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53,7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Чирков С.М.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Критово</w:t>
            </w:r>
            <w:proofErr w:type="spellEnd"/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25,3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63BB4">
              <w:rPr>
                <w:rFonts w:eastAsia="Calibri"/>
                <w:sz w:val="24"/>
                <w:szCs w:val="24"/>
              </w:rPr>
              <w:t>Шумская</w:t>
            </w:r>
            <w:proofErr w:type="spellEnd"/>
            <w:r w:rsidRPr="00B63BB4">
              <w:rPr>
                <w:rFonts w:eastAsia="Calibri"/>
                <w:sz w:val="24"/>
                <w:szCs w:val="24"/>
              </w:rPr>
              <w:t xml:space="preserve"> А.Н.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Критово</w:t>
            </w:r>
            <w:proofErr w:type="spellEnd"/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25,1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сенокошение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63BB4">
              <w:rPr>
                <w:rFonts w:eastAsia="Calibri"/>
                <w:sz w:val="24"/>
                <w:szCs w:val="24"/>
              </w:rPr>
              <w:t>Шумская</w:t>
            </w:r>
            <w:proofErr w:type="spellEnd"/>
            <w:r w:rsidRPr="00B63BB4">
              <w:rPr>
                <w:rFonts w:eastAsia="Calibri"/>
                <w:sz w:val="24"/>
                <w:szCs w:val="24"/>
              </w:rPr>
              <w:t xml:space="preserve"> А.Н.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B63BB4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B63BB4">
              <w:rPr>
                <w:rFonts w:eastAsia="Calibri"/>
                <w:sz w:val="24"/>
                <w:szCs w:val="24"/>
              </w:rPr>
              <w:t>. Красная Речка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0,2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сенокошение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Сергеев А.В.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с. Красный Завод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9,7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сенокошение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Сергеев А.В.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с. Красный Завод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5,0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сенокошение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63BB4">
              <w:rPr>
                <w:rFonts w:eastAsia="Calibri"/>
                <w:sz w:val="24"/>
                <w:szCs w:val="24"/>
              </w:rPr>
              <w:t>Нестерович</w:t>
            </w:r>
            <w:proofErr w:type="spellEnd"/>
            <w:r w:rsidRPr="00B63BB4">
              <w:rPr>
                <w:rFonts w:eastAsia="Calibri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с. Красный Завод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5,1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сенокошение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Панфилова Н.В.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с. Красный Завод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9,7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сенокошение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Администрация района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с. Красный Завод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6,4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Обеспечение с/х производства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Администрация района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B63BB4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B63BB4">
              <w:rPr>
                <w:rFonts w:eastAsia="Calibri"/>
                <w:sz w:val="24"/>
                <w:szCs w:val="24"/>
              </w:rPr>
              <w:t>. Красная Речка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2,1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Обеспечение с/х производства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numPr>
                <w:ilvl w:val="0"/>
                <w:numId w:val="2"/>
              </w:numPr>
              <w:ind w:left="-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Администрация района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Критово</w:t>
            </w:r>
            <w:proofErr w:type="spellEnd"/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4,6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Обеспечение с/х производства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3309,5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B63BB4" w:rsidRPr="00B63BB4" w:rsidRDefault="00B63BB4" w:rsidP="00B63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>В 2017 году было отказано в постановке на учет (по материалам Министерства лесного хозяйства края) в связи с пересечением границ образуемых земельных участков и земель лесного фонда.</w:t>
      </w:r>
    </w:p>
    <w:p w:rsidR="00B63BB4" w:rsidRPr="00B63BB4" w:rsidRDefault="00B63BB4" w:rsidP="00B63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487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2126"/>
        <w:gridCol w:w="1276"/>
        <w:gridCol w:w="2546"/>
      </w:tblGrid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ind w:right="-675"/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 xml:space="preserve">№ </w:t>
            </w: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Заявитель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Местоположение з/у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Площадь з/у (</w:t>
            </w:r>
            <w:proofErr w:type="gramStart"/>
            <w:r w:rsidRPr="00B63BB4">
              <w:rPr>
                <w:rFonts w:eastAsia="Calibri"/>
                <w:sz w:val="24"/>
                <w:szCs w:val="24"/>
              </w:rPr>
              <w:t>га</w:t>
            </w:r>
            <w:proofErr w:type="gramEnd"/>
            <w:r w:rsidRPr="00B63BB4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Цель использования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Малышева А.Е.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с. Боготол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199,7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Малышева А.Е.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с. Боготол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44,9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Попов М.П.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Вагино</w:t>
            </w:r>
            <w:proofErr w:type="spellEnd"/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157,7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Попов М.П.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Вагино</w:t>
            </w:r>
            <w:proofErr w:type="spellEnd"/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252,1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Попов М.П.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Вагино</w:t>
            </w:r>
            <w:proofErr w:type="spellEnd"/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131,5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СПК «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Оракский</w:t>
            </w:r>
            <w:proofErr w:type="spellEnd"/>
            <w:r w:rsidRPr="00B63BB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д. Павловка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755,2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СПК «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Оракский</w:t>
            </w:r>
            <w:proofErr w:type="spellEnd"/>
            <w:r w:rsidRPr="00B63BB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д. Павловка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771,7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СПК «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Оракский</w:t>
            </w:r>
            <w:proofErr w:type="spellEnd"/>
            <w:r w:rsidRPr="00B63BB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д. Павловка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593,9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СПК «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Оракский</w:t>
            </w:r>
            <w:proofErr w:type="spellEnd"/>
            <w:r w:rsidRPr="00B63BB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B63BB4">
              <w:rPr>
                <w:rFonts w:eastAsia="Calibri"/>
                <w:sz w:val="24"/>
                <w:szCs w:val="24"/>
              </w:rPr>
              <w:t>Вагино</w:t>
            </w:r>
            <w:proofErr w:type="spellEnd"/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552,3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с/х использование</w:t>
            </w:r>
          </w:p>
        </w:tc>
      </w:tr>
      <w:tr w:rsidR="00B63BB4" w:rsidRPr="00B63BB4" w:rsidTr="00CD6EAB">
        <w:tc>
          <w:tcPr>
            <w:tcW w:w="421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  <w:r w:rsidRPr="00B63BB4">
              <w:rPr>
                <w:rFonts w:eastAsia="Calibri"/>
                <w:sz w:val="24"/>
                <w:szCs w:val="24"/>
              </w:rPr>
              <w:t>3459,0</w:t>
            </w:r>
          </w:p>
        </w:tc>
        <w:tc>
          <w:tcPr>
            <w:tcW w:w="2546" w:type="dxa"/>
          </w:tcPr>
          <w:p w:rsidR="00B63BB4" w:rsidRPr="00B63BB4" w:rsidRDefault="00B63BB4" w:rsidP="00B63BB4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B63BB4" w:rsidRPr="00B63BB4" w:rsidRDefault="00B63BB4" w:rsidP="00B63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ab/>
        <w:t>Документы возвращены заявителям для устранения выявленных нарушений.</w:t>
      </w:r>
    </w:p>
    <w:p w:rsidR="00B63BB4" w:rsidRPr="00B63BB4" w:rsidRDefault="00B63BB4" w:rsidP="00B63B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ab/>
      </w:r>
    </w:p>
    <w:p w:rsidR="00B63BB4" w:rsidRPr="00B63BB4" w:rsidRDefault="00B63BB4" w:rsidP="00B63B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 xml:space="preserve">Муниципальный земельный контроль на территории района в 2017 году осуществлялся в соответствии с планом проверок. </w:t>
      </w:r>
      <w:proofErr w:type="gramStart"/>
      <w:r w:rsidRPr="00B63BB4">
        <w:rPr>
          <w:rFonts w:ascii="Times New Roman" w:eastAsia="Calibri" w:hAnsi="Times New Roman" w:cs="Times New Roman"/>
          <w:sz w:val="28"/>
          <w:szCs w:val="28"/>
        </w:rPr>
        <w:t>В отношении юридических лиц, индивидуальных предпринимателей, отнесенных к субъектам малого предпринимательства проверки не планировались и не проводились, в связи с запретом, установленным ст. 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B63BB4" w:rsidRDefault="00B63BB4" w:rsidP="00B63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3BB4">
        <w:rPr>
          <w:rFonts w:ascii="Times New Roman" w:eastAsia="Calibri" w:hAnsi="Times New Roman" w:cs="Times New Roman"/>
          <w:sz w:val="28"/>
          <w:szCs w:val="28"/>
        </w:rPr>
        <w:t>Внеплановые проверки не проводились.</w:t>
      </w:r>
    </w:p>
    <w:p w:rsidR="00D611E3" w:rsidRPr="00413D4A" w:rsidRDefault="009A4FF5" w:rsidP="00F8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5207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.Организо</w:t>
      </w:r>
      <w:r w:rsidR="00D03C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вать  работу</w:t>
      </w:r>
      <w:r w:rsidR="00413D4A" w:rsidRPr="00413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строительству жилья различным категориям граждан (молодым семьям, детям-сиротам, резервное жилье и т.д.).</w:t>
      </w:r>
    </w:p>
    <w:p w:rsidR="00413D4A" w:rsidRDefault="00EF4B01" w:rsidP="00F874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B01">
        <w:rPr>
          <w:rFonts w:ascii="Times New Roman" w:hAnsi="Times New Roman" w:cs="Times New Roman"/>
          <w:color w:val="000000" w:themeColor="text1"/>
          <w:sz w:val="28"/>
          <w:szCs w:val="28"/>
        </w:rPr>
        <w:t>Понимая, что собственных средств не на строительство жилья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</w:t>
      </w:r>
      <w:r w:rsidRPr="00EF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получения денежных средств их вышестоящих ур</w:t>
      </w:r>
      <w:r w:rsidR="00D62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овней, в администрации в 2014 году принята </w:t>
      </w:r>
      <w:r w:rsidRPr="00EF4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программа «Обеспечение доступным и комфортным жильем».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135A7" w:rsidRDefault="009135A7" w:rsidP="009135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действия программы </w:t>
      </w:r>
    </w:p>
    <w:p w:rsidR="009135A7" w:rsidRPr="009135A7" w:rsidRDefault="00D62877" w:rsidP="00496C64">
      <w:pPr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62877"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  <w:t>о</w:t>
      </w:r>
      <w:r w:rsidRPr="00D62877">
        <w:rPr>
          <w:rFonts w:ascii="PT Serif" w:eastAsia="Times New Roman" w:hAnsi="PT Serif" w:cs="Times New Roman"/>
          <w:color w:val="5F5F5F"/>
          <w:sz w:val="25"/>
          <w:szCs w:val="25"/>
          <w:lang w:eastAsia="ru-RU"/>
        </w:rPr>
        <w:t xml:space="preserve"> </w:t>
      </w:r>
      <w:r w:rsidRPr="00E70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D6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программе «Переселение граждан из аварийного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</w:t>
      </w:r>
      <w:r w:rsidR="00321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фонда в </w:t>
      </w:r>
      <w:proofErr w:type="spellStart"/>
      <w:r w:rsidR="00321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Боготольском</w:t>
      </w:r>
      <w:proofErr w:type="spellEnd"/>
      <w:r w:rsidR="00321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="00D8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построено и приобретено </w:t>
      </w:r>
      <w:r w:rsidR="00D85484" w:rsidRPr="00A5146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1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квартир;</w:t>
      </w:r>
    </w:p>
    <w:p w:rsidR="009135A7" w:rsidRPr="009135A7" w:rsidRDefault="009135A7" w:rsidP="009135A7">
      <w:pPr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в районе  признанного аварийного жилья, подлежащего расселению, нет. </w:t>
      </w:r>
    </w:p>
    <w:p w:rsidR="00D62877" w:rsidRDefault="00E708F6" w:rsidP="00570D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подпрограмме «</w:t>
      </w:r>
      <w:r w:rsidR="00D6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Улучшение жилищных условий отдельных категорий граждан»  </w:t>
      </w:r>
      <w:r w:rsidR="00496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молодых семьей </w:t>
      </w:r>
      <w:r w:rsidR="00D62877" w:rsidRPr="00D6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 социальные выплаты на приобретение жилья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35A7" w:rsidRPr="009135A7" w:rsidRDefault="00BC5841" w:rsidP="00570D09">
      <w:pPr>
        <w:spacing w:before="150" w:after="15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 2016 года ежегодно подается заявка на </w:t>
      </w:r>
      <w:r w:rsidR="009135A7" w:rsidRPr="009135A7">
        <w:rPr>
          <w:rFonts w:ascii="Times New Roman" w:eastAsia="Calibri" w:hAnsi="Times New Roman" w:cs="Times New Roman"/>
          <w:sz w:val="28"/>
          <w:szCs w:val="28"/>
        </w:rPr>
        <w:t xml:space="preserve"> строительство 2-х квартирного дома  для  педагогов с. Красный Завод. </w:t>
      </w:r>
    </w:p>
    <w:p w:rsidR="0035605A" w:rsidRPr="0035605A" w:rsidRDefault="0035605A" w:rsidP="00570D09">
      <w:pPr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дальнейшего развития малоэтажного строительства в районе на территории с.</w:t>
      </w:r>
      <w:r w:rsidR="00E70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 в текущем году</w:t>
      </w:r>
      <w:r w:rsidR="00E70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подана (</w:t>
      </w:r>
      <w:r w:rsidR="00BC5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 году тоже подавалась)</w:t>
      </w:r>
      <w:r w:rsidRPr="0035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заявка в министерство строительства и ЖКХ Красноярского края на выделение субсидий из краевого бюджета на разработку следующего проекта межевания и проекта планировки квартала усадебной застройки (64 земельных участка для ИЖС) в связи с тем, что все земли ранее обеспеченного квартала</w:t>
      </w:r>
      <w:proofErr w:type="gramEnd"/>
      <w:r w:rsidRPr="0035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24 участка уже </w:t>
      </w:r>
      <w:proofErr w:type="gramStart"/>
      <w:r w:rsidRPr="0035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розданы</w:t>
      </w:r>
      <w:proofErr w:type="gramEnd"/>
      <w:r w:rsidRPr="00356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часть застроена.</w:t>
      </w:r>
    </w:p>
    <w:p w:rsidR="009135A7" w:rsidRPr="009135A7" w:rsidRDefault="000927CD" w:rsidP="009135A7">
      <w:pPr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135A7" w:rsidRPr="0091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существлялось  </w:t>
      </w:r>
      <w:r w:rsidR="009135A7" w:rsidRPr="009135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жилищное строительство</w:t>
      </w:r>
      <w:r w:rsidR="009135A7" w:rsidRPr="0091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 в рамках программ, но</w:t>
      </w:r>
      <w:r w:rsidR="009135A7" w:rsidRPr="0091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индивидуальное.</w:t>
      </w:r>
      <w:r w:rsidR="003C1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2014-2017 годы построено 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дома.</w:t>
      </w:r>
    </w:p>
    <w:p w:rsidR="009A4FF5" w:rsidRDefault="009A4FF5" w:rsidP="00FA62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FF5">
        <w:rPr>
          <w:rFonts w:ascii="Times New Roman" w:hAnsi="Times New Roman" w:cs="Times New Roman"/>
          <w:b/>
          <w:sz w:val="28"/>
          <w:szCs w:val="28"/>
        </w:rPr>
        <w:t>4. Активизировать работу по привлечению молодых специалистов в сельскую местность.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На территории Боготольского района стабильно формируется и развивается кадровый ресурс районной системы образования по нескольким направлениям.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1) Участие в конкурсном отборе сельских школ на получение грантов на подготовку учителей на замещение вакантных должностей в рамках мероприятия подпрограммы «Развитие кадрового потенциала отрасли» государственной программы Красноярского края «Развитие образования». 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Боготольский район прибыли: 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В 2015 г</w:t>
      </w:r>
      <w:r w:rsidR="00E708F6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- Владимировская СОШ (1 учитель начальных классов);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2016 г. – </w:t>
      </w:r>
      <w:proofErr w:type="gramStart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Юрьевская</w:t>
      </w:r>
      <w:proofErr w:type="gramEnd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СОШ (1 учитель английского языка),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- </w:t>
      </w:r>
      <w:proofErr w:type="spellStart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Булатовская</w:t>
      </w:r>
      <w:proofErr w:type="spellEnd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СОШ (1 учитель начальных классов),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- Владимировская СОШ (1 учитель английского языка);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2017 г. – </w:t>
      </w:r>
      <w:proofErr w:type="spellStart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Краснозаводская</w:t>
      </w:r>
      <w:proofErr w:type="spellEnd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СОШ (1 учитель английского языка).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В 2016 году Боготольский район был назван лучшей территорией по участию в мероприятиях краевой программы.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2) Участие в мероприятиях «День открытых дверей и карьеры», организуемых педагогическими ВУЗами г. Красноярска, г. </w:t>
      </w:r>
      <w:proofErr w:type="spellStart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Лесосибирска</w:t>
      </w:r>
      <w:proofErr w:type="spellEnd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Ачинским</w:t>
      </w:r>
      <w:proofErr w:type="spellEnd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педагогическим колледжем. Работа в данном направлении привлекла в наш район в 2016 году 1 учителя начальных классов Юрьевской СОШ, в 2017 году – 2 учителей физической культуры Чайковской СОШ и </w:t>
      </w:r>
      <w:proofErr w:type="spellStart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Боготольской</w:t>
      </w:r>
      <w:proofErr w:type="spellEnd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СОШ.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3) Работа с педагогическими ВУЗами г. Красноярска и г. </w:t>
      </w:r>
      <w:proofErr w:type="spellStart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Лесосибирска</w:t>
      </w:r>
      <w:proofErr w:type="spellEnd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 целевому приему на обучение выпускников района и города по остродефицитным специальностям, имеющим вакансии в районе.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На актуальную дату обучаются 5 студентов с 2016 г., 4 студентов с 2017 г. Получены квоты на обучение в 2018 г. на 3 выпускников.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 целью привлечения молодых специалистов в наш район в подпрограмме № 2 «Обеспечение реализации муниципальной программы и прочие мероприятия в сфере образования» муниципальной программы </w:t>
      </w: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«Развитие образования Боготольского района» предусмотрены меры социальной поддержки молодых специалистов, а именно: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- выплата подъемных в размере 10,0 тыс. руб. За три года выплачено 60,0 тыс.</w:t>
      </w:r>
      <w:r w:rsidR="0032110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руб.;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- оплата аренды жилых помещений для молодых специалистов. За период  2015 – 2017 гг. выплачено 542,0 тыс.</w:t>
      </w:r>
      <w:r w:rsidR="0032110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руб. На 2018 год предусмотрено 360,0 тыс.</w:t>
      </w:r>
      <w:r w:rsidR="0032110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руб.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настоящее время заключен договор со студентом 3 курса Красноярского </w:t>
      </w:r>
      <w:proofErr w:type="spellStart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педуниверситета</w:t>
      </w:r>
      <w:proofErr w:type="spellEnd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Через 2 года в район прибудет учитель русского языка и литературы. </w:t>
      </w:r>
      <w:proofErr w:type="gramStart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Уже сейчас достигнута договоренность о приезде в Боготольский район двух выпускников </w:t>
      </w:r>
      <w:proofErr w:type="spellStart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Лесосибирского</w:t>
      </w:r>
      <w:proofErr w:type="spellEnd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пединститута (учитель начальных классов в </w:t>
      </w:r>
      <w:proofErr w:type="spellStart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Боготольскую</w:t>
      </w:r>
      <w:proofErr w:type="spellEnd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СОШ и учитель русского языка и литературы во Владимировскую СОШ.</w:t>
      </w:r>
      <w:proofErr w:type="gramEnd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Поэтому необходимо изыскивать средства на аренду жилья дополнительно </w:t>
      </w:r>
      <w:proofErr w:type="gramStart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к</w:t>
      </w:r>
      <w:proofErr w:type="gramEnd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запланированным, т.к. при формировании бю</w:t>
      </w:r>
      <w:r w:rsidR="00E708F6">
        <w:rPr>
          <w:rFonts w:ascii="Times New Roman" w:eastAsia="Times New Roman" w:hAnsi="Times New Roman" w:cs="Calibri"/>
          <w:sz w:val="28"/>
          <w:szCs w:val="28"/>
          <w:lang w:eastAsia="ru-RU"/>
        </w:rPr>
        <w:t>дже</w:t>
      </w: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та данные расходы учтены не были. </w:t>
      </w:r>
    </w:p>
    <w:p w:rsidR="00FA62BB" w:rsidRDefault="00FA62BB" w:rsidP="00FA62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2BB">
        <w:rPr>
          <w:rFonts w:ascii="Times New Roman" w:hAnsi="Times New Roman" w:cs="Times New Roman"/>
          <w:b/>
          <w:sz w:val="28"/>
          <w:szCs w:val="28"/>
        </w:rPr>
        <w:t xml:space="preserve">5. Рассмотреть возможность создания учреждения дополнительного образования в </w:t>
      </w:r>
      <w:proofErr w:type="spellStart"/>
      <w:r w:rsidRPr="00FA62BB">
        <w:rPr>
          <w:rFonts w:ascii="Times New Roman" w:hAnsi="Times New Roman" w:cs="Times New Roman"/>
          <w:b/>
          <w:sz w:val="28"/>
          <w:szCs w:val="28"/>
        </w:rPr>
        <w:t>Боготольском</w:t>
      </w:r>
      <w:proofErr w:type="spellEnd"/>
      <w:r w:rsidRPr="00FA62BB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E708F6">
        <w:rPr>
          <w:rFonts w:ascii="Times New Roman" w:hAnsi="Times New Roman" w:cs="Times New Roman"/>
          <w:b/>
          <w:sz w:val="28"/>
          <w:szCs w:val="28"/>
        </w:rPr>
        <w:t>.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Долгие годы возможность получения дополнительного образования школьниками Боготольского района обеспечивалась муниципальными организациями по их ведомственной принадлежности – культура (Детская музыкальная школа) и образование. В рамках краевой субвенции на предоставление общедоступного и бесплатного общего образования в </w:t>
      </w:r>
      <w:proofErr w:type="spellStart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Боготольском</w:t>
      </w:r>
      <w:proofErr w:type="spellEnd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районе финансировалось 9 ставок педагогов дополнительного образования, которые обеспечивали функционирование свыше 90 кружков различной направленности на базе школ района. Финансирование 3 ставок инструктора по физической культуре обеспечивало функционирование 5 школьных физкультурно-спортивных клубов. Это позволяло охватить дополнительным образованием порядка 70% школьников.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Федеральный закон № 273-ФЗ «Об образовании в Российской Федерации», вступивший в силу с 01.01.2013, закрепил обязанность лицензирования дополнительного образования в образовательных организациях. С 2018 года, в связи с отсутствием у общеобразовательных школ района лицензии на данный вид образовательной деятельности, финансирование дополнительного образования прекращено.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Создание учреждения дополнительного образования не решит проблемы. </w:t>
      </w:r>
      <w:proofErr w:type="gramStart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Согласно</w:t>
      </w:r>
      <w:proofErr w:type="gramEnd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имеющегося порядка лицензирования образовательной деятельности необходимо создать условия для реализации программ дополнительного образования, т.е. получить положительное санитарно-эпидемиологическое заключение и заключение </w:t>
      </w:r>
      <w:proofErr w:type="spellStart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пожнадзора</w:t>
      </w:r>
      <w:proofErr w:type="spellEnd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 зданию и помещениям, где будут реализовываться программы. Министерством труда и социальной защиты Российской Федерации с 2015 года утвержден профессиональный стандарт, регулирующий педагогическую деятельность педагогов дополнительного образования. Кроме того, необходимо будет набрать штат административного и обслуживающего персонала, что потребует дополнительных расходов из местного бюджета. 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 Размещение в отдельно взятом селе учреждения дополнительного образования</w:t>
      </w:r>
      <w:r w:rsidRPr="00A51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создает риски развития образовательного неравенства и муниципальной дифференциации доступности услуг. Имеющийся в районе опыт функционирования ДМШ наглядно это показывает, т.к. дополнительное образование в области искусства доступно лишь жителям  с. Боготол. 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Несмотря на то, что Федеральный закон № 273-ФЗ «Об образовании в Российской Федерации» все же закрепляет полномочия по организации предоставления дополнительного образования детей за региональными и муниципальными органами власти,</w:t>
      </w:r>
      <w:r w:rsidRPr="00A51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конституционные гарантии общедоступности и бесплатности дополнительного образования детей отсутствуют.  Этот факт и особенности режима работы школ района, связанные с организацией подвоза учащихся, не позволяет использовать школьные автобусы для обеспечения доступности услуг по дополнительному образованию. </w:t>
      </w:r>
    </w:p>
    <w:p w:rsidR="00A51469" w:rsidRPr="00A51469" w:rsidRDefault="00A51469" w:rsidP="00A514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Считаем, что для обеспечения доступности качественного дополнительного образования школьникам сельских поселений, самым оптимальным вариантом будет возврат к сложившейся системе, т.к. именно она соблюдала один из важнейших принципов персонализации и вариативности дополнительного образования в соответствии с интересами и способностями детей. Экономический эффект также очевиден. В школах имеется в наличии материально-техническая база, сформирован персонал, обучены педагоги согласно </w:t>
      </w:r>
      <w:proofErr w:type="spellStart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профстандарта</w:t>
      </w:r>
      <w:proofErr w:type="spellEnd"/>
      <w:r w:rsidRPr="00A51469">
        <w:rPr>
          <w:rFonts w:ascii="Times New Roman" w:eastAsia="Times New Roman" w:hAnsi="Times New Roman" w:cs="Calibri"/>
          <w:sz w:val="28"/>
          <w:szCs w:val="28"/>
          <w:lang w:eastAsia="ru-RU"/>
        </w:rPr>
        <w:t>. Уже сейчас школами принимаются меры по получению положительных заключений надзорных органов.</w:t>
      </w:r>
    </w:p>
    <w:p w:rsidR="00A51469" w:rsidRDefault="00A51469" w:rsidP="00FA62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B01" w:rsidRDefault="00FA62BB" w:rsidP="00FA62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2BB">
        <w:rPr>
          <w:rFonts w:ascii="Times New Roman" w:hAnsi="Times New Roman" w:cs="Times New Roman"/>
          <w:b/>
          <w:sz w:val="28"/>
          <w:szCs w:val="28"/>
        </w:rPr>
        <w:t>6.Активизировать работу глав муниципальных образований поселений Боготольского района по решению вопросов местного значения</w:t>
      </w:r>
      <w:r w:rsidR="006B1F55">
        <w:rPr>
          <w:rFonts w:ascii="Times New Roman" w:hAnsi="Times New Roman" w:cs="Times New Roman"/>
          <w:b/>
          <w:sz w:val="28"/>
          <w:szCs w:val="28"/>
        </w:rPr>
        <w:t>.</w:t>
      </w:r>
    </w:p>
    <w:p w:rsidR="00CA130A" w:rsidRDefault="00990C85" w:rsidP="00990C8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90C85">
        <w:rPr>
          <w:rFonts w:ascii="Times New Roman" w:eastAsia="Calibri" w:hAnsi="Times New Roman" w:cs="Times New Roman"/>
          <w:sz w:val="28"/>
          <w:szCs w:val="28"/>
        </w:rPr>
        <w:t xml:space="preserve">Вопрос активизации работы глав поселений </w:t>
      </w:r>
      <w:r>
        <w:rPr>
          <w:rFonts w:ascii="Times New Roman" w:eastAsia="Calibri" w:hAnsi="Times New Roman" w:cs="Times New Roman"/>
          <w:sz w:val="28"/>
          <w:szCs w:val="28"/>
        </w:rPr>
        <w:t>на уровне района решается посредством</w:t>
      </w:r>
      <w:r w:rsidR="00425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участия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1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как самих глав, так и их заместителей и специалистов</w:t>
      </w:r>
      <w:r w:rsidR="00425165">
        <w:rPr>
          <w:rFonts w:ascii="Times New Roman" w:eastAsia="Calibri" w:hAnsi="Times New Roman" w:cs="Times New Roman"/>
          <w:sz w:val="28"/>
          <w:szCs w:val="28"/>
        </w:rPr>
        <w:t>, в различных мероприятиях краевого и районного уровней</w:t>
      </w:r>
      <w:r w:rsidR="00CA130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A130A" w:rsidRDefault="00CA130A" w:rsidP="00990C8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90C85">
        <w:rPr>
          <w:rFonts w:ascii="Times New Roman" w:eastAsia="Calibri" w:hAnsi="Times New Roman" w:cs="Times New Roman"/>
          <w:sz w:val="28"/>
          <w:szCs w:val="28"/>
        </w:rPr>
        <w:t xml:space="preserve">  в повышении квалификации, прохождении курсовой подготовки в краевом кадровом центре (в 2017 году были обучены 14 человек),</w:t>
      </w:r>
      <w:r w:rsidR="004B2EB6">
        <w:rPr>
          <w:rFonts w:ascii="Times New Roman" w:eastAsia="Calibri" w:hAnsi="Times New Roman" w:cs="Times New Roman"/>
          <w:sz w:val="28"/>
          <w:szCs w:val="28"/>
        </w:rPr>
        <w:t xml:space="preserve"> «Институте муниципального развития» (обучились </w:t>
      </w:r>
      <w:r w:rsidR="00425165">
        <w:rPr>
          <w:rFonts w:ascii="Times New Roman" w:eastAsia="Calibri" w:hAnsi="Times New Roman" w:cs="Times New Roman"/>
          <w:sz w:val="28"/>
          <w:szCs w:val="28"/>
        </w:rPr>
        <w:t>7</w:t>
      </w:r>
      <w:r w:rsidR="004B2EB6">
        <w:rPr>
          <w:rFonts w:ascii="Times New Roman" w:eastAsia="Calibri" w:hAnsi="Times New Roman" w:cs="Times New Roman"/>
          <w:sz w:val="28"/>
          <w:szCs w:val="28"/>
        </w:rPr>
        <w:t xml:space="preserve"> человек из сельсоветов)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130A" w:rsidRDefault="00CA130A" w:rsidP="00990C8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90C85">
        <w:rPr>
          <w:rFonts w:ascii="Times New Roman" w:eastAsia="Calibri" w:hAnsi="Times New Roman" w:cs="Times New Roman"/>
          <w:sz w:val="28"/>
          <w:szCs w:val="28"/>
        </w:rPr>
        <w:t xml:space="preserve"> в семинарах и совещаниях, проводимых на уровне края и района (</w:t>
      </w:r>
      <w:r w:rsidR="004B2EB6">
        <w:rPr>
          <w:rFonts w:ascii="Times New Roman" w:eastAsia="Calibri" w:hAnsi="Times New Roman" w:cs="Times New Roman"/>
          <w:sz w:val="28"/>
          <w:szCs w:val="28"/>
        </w:rPr>
        <w:t xml:space="preserve">на краевом уровне – 10 чел., на районном уровне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4B2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25 </w:t>
      </w:r>
      <w:r w:rsidR="004260CF">
        <w:rPr>
          <w:rFonts w:ascii="Times New Roman" w:eastAsia="Calibri" w:hAnsi="Times New Roman" w:cs="Times New Roman"/>
          <w:sz w:val="28"/>
          <w:szCs w:val="28"/>
        </w:rPr>
        <w:t xml:space="preserve">чел.); </w:t>
      </w:r>
    </w:p>
    <w:p w:rsidR="00990C85" w:rsidRDefault="00CA130A" w:rsidP="00990C8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в работе районных комиссий</w:t>
      </w:r>
      <w:r w:rsidR="004260CF">
        <w:rPr>
          <w:rFonts w:ascii="Times New Roman" w:eastAsia="Calibri" w:hAnsi="Times New Roman" w:cs="Times New Roman"/>
          <w:sz w:val="28"/>
          <w:szCs w:val="28"/>
        </w:rPr>
        <w:t xml:space="preserve"> и рабочих групп;</w:t>
      </w:r>
    </w:p>
    <w:p w:rsidR="004260CF" w:rsidRDefault="004260CF" w:rsidP="00990C8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аппаратных совещаниях при главе (</w:t>
      </w:r>
      <w:r w:rsidR="00FC4A67">
        <w:rPr>
          <w:rFonts w:ascii="Times New Roman" w:eastAsia="Calibri" w:hAnsi="Times New Roman" w:cs="Times New Roman"/>
          <w:sz w:val="28"/>
          <w:szCs w:val="28"/>
        </w:rPr>
        <w:t>12 совещаний).</w:t>
      </w:r>
    </w:p>
    <w:p w:rsidR="00990C85" w:rsidRPr="00BA68AF" w:rsidRDefault="00425165" w:rsidP="00BA68A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14D2B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sectPr w:rsidR="00990C85" w:rsidRPr="00BA68AF" w:rsidSect="001A68D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32BF"/>
    <w:multiLevelType w:val="hybridMultilevel"/>
    <w:tmpl w:val="8F4E2DE8"/>
    <w:lvl w:ilvl="0" w:tplc="E63C3F58">
      <w:start w:val="1"/>
      <w:numFmt w:val="decimal"/>
      <w:lvlText w:val="%1."/>
      <w:lvlJc w:val="left"/>
      <w:pPr>
        <w:ind w:left="974" w:hanging="360"/>
      </w:pPr>
      <w:rPr>
        <w:rFonts w:eastAsiaTheme="minorHAns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">
    <w:nsid w:val="6D396798"/>
    <w:multiLevelType w:val="hybridMultilevel"/>
    <w:tmpl w:val="84A05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14"/>
    <w:rsid w:val="00007C15"/>
    <w:rsid w:val="000350A8"/>
    <w:rsid w:val="00045B75"/>
    <w:rsid w:val="00046D6A"/>
    <w:rsid w:val="0005761F"/>
    <w:rsid w:val="00071B7B"/>
    <w:rsid w:val="000742DB"/>
    <w:rsid w:val="000836F8"/>
    <w:rsid w:val="000879A1"/>
    <w:rsid w:val="000927CD"/>
    <w:rsid w:val="000C0C97"/>
    <w:rsid w:val="0014189C"/>
    <w:rsid w:val="001A68D2"/>
    <w:rsid w:val="001F0934"/>
    <w:rsid w:val="001F7F4D"/>
    <w:rsid w:val="00210A99"/>
    <w:rsid w:val="00214D2B"/>
    <w:rsid w:val="0022127C"/>
    <w:rsid w:val="00273F3F"/>
    <w:rsid w:val="00284F8F"/>
    <w:rsid w:val="0029632C"/>
    <w:rsid w:val="002D23BD"/>
    <w:rsid w:val="0032110A"/>
    <w:rsid w:val="003257AA"/>
    <w:rsid w:val="0035605A"/>
    <w:rsid w:val="00372DBE"/>
    <w:rsid w:val="003A5964"/>
    <w:rsid w:val="003C18F9"/>
    <w:rsid w:val="00413D4A"/>
    <w:rsid w:val="00425165"/>
    <w:rsid w:val="004260CF"/>
    <w:rsid w:val="00434B41"/>
    <w:rsid w:val="004949F8"/>
    <w:rsid w:val="00496C64"/>
    <w:rsid w:val="004B2EB6"/>
    <w:rsid w:val="005207BA"/>
    <w:rsid w:val="00553C95"/>
    <w:rsid w:val="00570D09"/>
    <w:rsid w:val="005952AF"/>
    <w:rsid w:val="005F372B"/>
    <w:rsid w:val="006472F7"/>
    <w:rsid w:val="00681969"/>
    <w:rsid w:val="00694415"/>
    <w:rsid w:val="006B1923"/>
    <w:rsid w:val="006B1F55"/>
    <w:rsid w:val="006C2A51"/>
    <w:rsid w:val="00716579"/>
    <w:rsid w:val="007710DE"/>
    <w:rsid w:val="007E5063"/>
    <w:rsid w:val="008449D1"/>
    <w:rsid w:val="00845153"/>
    <w:rsid w:val="00847869"/>
    <w:rsid w:val="008528D6"/>
    <w:rsid w:val="008627D7"/>
    <w:rsid w:val="00897314"/>
    <w:rsid w:val="00900173"/>
    <w:rsid w:val="009135A7"/>
    <w:rsid w:val="00990C85"/>
    <w:rsid w:val="009A4FF5"/>
    <w:rsid w:val="009B5D3D"/>
    <w:rsid w:val="009E05EA"/>
    <w:rsid w:val="009E6E8B"/>
    <w:rsid w:val="00A16B7E"/>
    <w:rsid w:val="00A34F2F"/>
    <w:rsid w:val="00A51469"/>
    <w:rsid w:val="00A61BCA"/>
    <w:rsid w:val="00A65BE1"/>
    <w:rsid w:val="00AA361B"/>
    <w:rsid w:val="00AF1D25"/>
    <w:rsid w:val="00B11102"/>
    <w:rsid w:val="00B227F5"/>
    <w:rsid w:val="00B342AA"/>
    <w:rsid w:val="00B4372A"/>
    <w:rsid w:val="00B459C9"/>
    <w:rsid w:val="00B63BB4"/>
    <w:rsid w:val="00BA68AF"/>
    <w:rsid w:val="00BC5841"/>
    <w:rsid w:val="00C224BE"/>
    <w:rsid w:val="00C366A6"/>
    <w:rsid w:val="00C573BD"/>
    <w:rsid w:val="00CA130A"/>
    <w:rsid w:val="00CB3F4E"/>
    <w:rsid w:val="00CC38B6"/>
    <w:rsid w:val="00CE2AF3"/>
    <w:rsid w:val="00D03C29"/>
    <w:rsid w:val="00D578F3"/>
    <w:rsid w:val="00D611E3"/>
    <w:rsid w:val="00D62877"/>
    <w:rsid w:val="00D64828"/>
    <w:rsid w:val="00D8335C"/>
    <w:rsid w:val="00D85484"/>
    <w:rsid w:val="00E079C4"/>
    <w:rsid w:val="00E3733C"/>
    <w:rsid w:val="00E64002"/>
    <w:rsid w:val="00E708F6"/>
    <w:rsid w:val="00E7517E"/>
    <w:rsid w:val="00EC5080"/>
    <w:rsid w:val="00EF4B01"/>
    <w:rsid w:val="00EF4FDA"/>
    <w:rsid w:val="00F60D53"/>
    <w:rsid w:val="00F87467"/>
    <w:rsid w:val="00FA62BB"/>
    <w:rsid w:val="00FC4A67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28"/>
    <w:pPr>
      <w:ind w:left="720"/>
      <w:contextualSpacing/>
    </w:pPr>
  </w:style>
  <w:style w:type="table" w:styleId="a4">
    <w:name w:val="Table Grid"/>
    <w:basedOn w:val="a1"/>
    <w:uiPriority w:val="39"/>
    <w:rsid w:val="00B63BB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828"/>
    <w:pPr>
      <w:ind w:left="720"/>
      <w:contextualSpacing/>
    </w:pPr>
  </w:style>
  <w:style w:type="table" w:styleId="a4">
    <w:name w:val="Table Grid"/>
    <w:basedOn w:val="a1"/>
    <w:uiPriority w:val="39"/>
    <w:rsid w:val="00B63BB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2926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Наталья</cp:lastModifiedBy>
  <cp:revision>89</cp:revision>
  <cp:lastPrinted>2018-04-20T08:48:00Z</cp:lastPrinted>
  <dcterms:created xsi:type="dcterms:W3CDTF">2017-04-12T02:51:00Z</dcterms:created>
  <dcterms:modified xsi:type="dcterms:W3CDTF">2018-05-08T02:00:00Z</dcterms:modified>
</cp:coreProperties>
</file>