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58" w:rsidRPr="00F26E58" w:rsidRDefault="00F26E58" w:rsidP="00F26E58">
      <w:pPr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6E58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F26E58" w:rsidRPr="00F26E58" w:rsidRDefault="00F26E58" w:rsidP="00F26E58">
      <w:pPr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6E58">
        <w:rPr>
          <w:rFonts w:ascii="Times New Roman CYR" w:hAnsi="Times New Roman CYR" w:cs="Times New Roman CYR"/>
          <w:b/>
          <w:bCs/>
          <w:sz w:val="28"/>
          <w:szCs w:val="28"/>
        </w:rPr>
        <w:t>к докладу главы администрации Боготольского района</w:t>
      </w:r>
    </w:p>
    <w:p w:rsidR="00F26E58" w:rsidRPr="00F26E58" w:rsidRDefault="00F26E58" w:rsidP="00F26E58">
      <w:pPr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6E58">
        <w:rPr>
          <w:rFonts w:ascii="Times New Roman CYR" w:hAnsi="Times New Roman CYR" w:cs="Times New Roman CYR"/>
          <w:b/>
          <w:bCs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Боготольского района за 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F26E5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их планируемых значениях на 3-летний период</w:t>
      </w:r>
    </w:p>
    <w:p w:rsidR="00F26E58" w:rsidRDefault="00F26E58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Экономическое развитие </w:t>
      </w:r>
    </w:p>
    <w:p w:rsidR="00504115" w:rsidRDefault="0050411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04115" w:rsidRDefault="00E16C85" w:rsidP="00504115">
      <w:pPr>
        <w:autoSpaceDE w:val="0"/>
        <w:autoSpaceDN w:val="0"/>
        <w:adjustRightInd w:val="0"/>
        <w:spacing w:before="24" w:after="192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Население и занятость. </w:t>
      </w:r>
      <w:proofErr w:type="gramStart"/>
      <w:r w:rsidRPr="00E16C85">
        <w:rPr>
          <w:rFonts w:ascii="Times New Roman CYR" w:hAnsi="Times New Roman CYR" w:cs="Times New Roman CYR"/>
          <w:sz w:val="24"/>
          <w:szCs w:val="24"/>
        </w:rPr>
        <w:t>На конец</w:t>
      </w:r>
      <w:proofErr w:type="gramEnd"/>
      <w:r w:rsidRPr="00E16C85">
        <w:rPr>
          <w:rFonts w:ascii="Times New Roman CYR" w:hAnsi="Times New Roman CYR" w:cs="Times New Roman CYR"/>
          <w:sz w:val="24"/>
          <w:szCs w:val="24"/>
        </w:rPr>
        <w:t xml:space="preserve"> 2014 года  на территории района проживало 10,308  тыс. чел. Административный центр района – город Боготол.  Всего на территории района восемь сельских поселений с тридцатью восьмью населенными пунктами.</w:t>
      </w:r>
    </w:p>
    <w:p w:rsidR="00E16C85" w:rsidRPr="00E16C85" w:rsidRDefault="00E16C85" w:rsidP="00504115">
      <w:pPr>
        <w:autoSpaceDE w:val="0"/>
        <w:autoSpaceDN w:val="0"/>
        <w:adjustRightInd w:val="0"/>
        <w:spacing w:before="24" w:after="192" w:line="240" w:lineRule="auto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 xml:space="preserve">Численность населения в трудоспособном возрасте – 5,8 </w:t>
      </w:r>
      <w:proofErr w:type="spellStart"/>
      <w:r w:rsidRPr="00E16C85">
        <w:rPr>
          <w:rFonts w:ascii="Times New Roman CYR" w:hAnsi="Times New Roman CYR" w:cs="Times New Roman CYR"/>
          <w:sz w:val="24"/>
          <w:szCs w:val="24"/>
        </w:rPr>
        <w:t>тыс</w:t>
      </w:r>
      <w:proofErr w:type="gramStart"/>
      <w:r w:rsidRPr="00E16C85">
        <w:rPr>
          <w:rFonts w:ascii="Times New Roman CYR" w:hAnsi="Times New Roman CYR" w:cs="Times New Roman CYR"/>
          <w:sz w:val="24"/>
          <w:szCs w:val="24"/>
        </w:rPr>
        <w:t>.ч</w:t>
      </w:r>
      <w:proofErr w:type="gramEnd"/>
      <w:r w:rsidRPr="00E16C85">
        <w:rPr>
          <w:rFonts w:ascii="Times New Roman CYR" w:hAnsi="Times New Roman CYR" w:cs="Times New Roman CYR"/>
          <w:sz w:val="24"/>
          <w:szCs w:val="24"/>
        </w:rPr>
        <w:t>ел</w:t>
      </w:r>
      <w:proofErr w:type="spellEnd"/>
      <w:r w:rsidRPr="00E16C85">
        <w:rPr>
          <w:rFonts w:ascii="Times New Roman CYR" w:hAnsi="Times New Roman CYR" w:cs="Times New Roman CYR"/>
          <w:sz w:val="24"/>
          <w:szCs w:val="24"/>
        </w:rPr>
        <w:t xml:space="preserve">. или 54,5% от численности населения района. В экономике района занято 6,1 тыс. человек, что на 1,1% ниже уровня 2013 года. 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На рынке труда и в сфере занятости населения района сохранялись положительные тенденции:</w:t>
      </w:r>
    </w:p>
    <w:p w:rsidR="00E16C85" w:rsidRPr="00E16C85" w:rsidRDefault="00E16C85" w:rsidP="00E16C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снижение напряженности на рынке труда, </w:t>
      </w:r>
    </w:p>
    <w:p w:rsidR="00E16C85" w:rsidRPr="00E16C85" w:rsidRDefault="00E16C85" w:rsidP="00E16C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-  уровня безработицы  3,1% </w:t>
      </w:r>
      <w:proofErr w:type="gramStart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( </w:t>
      </w:r>
      <w:proofErr w:type="gramEnd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на уровне прошлого года).</w:t>
      </w:r>
    </w:p>
    <w:p w:rsidR="00E16C85" w:rsidRDefault="00E16C85" w:rsidP="00504115">
      <w:pPr>
        <w:autoSpaceDE w:val="0"/>
        <w:autoSpaceDN w:val="0"/>
        <w:adjustRightInd w:val="0"/>
        <w:spacing w:before="24" w:after="192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Инвестиции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Меры, осуществляемые в области инвестиционной политики, в 2014 году были направлены на привлечение инвестиций в экономику и социальную сферу района.</w:t>
      </w:r>
    </w:p>
    <w:p w:rsidR="00E16C85" w:rsidRPr="00E16C85" w:rsidRDefault="00E16C85" w:rsidP="00504115">
      <w:pPr>
        <w:autoSpaceDE w:val="0"/>
        <w:autoSpaceDN w:val="0"/>
        <w:adjustRightInd w:val="0"/>
        <w:spacing w:before="24" w:after="192" w:line="240" w:lineRule="auto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>В 2014 году объем инвестиций в основной капитал, направленный на развитие экономики и социальной сферы, составил  53 749,5 тыс.руб., в том числе  по сельскохозяйственным  предприятиям 48 809,5 тыс.руб.; НПС «Каштан» 1 080 тыс.руб., по прочим видам деятельности 3 860 тыс.руб.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>В отчетном периоде приобретено сельскохозяйственной техники на  сумму 11 581,5 тыс.руб.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 xml:space="preserve">Сумма полученных краткосрочных кредитов с/х предприятиям на пополнение оборотных средств в январе-сентябре 2014 года составила 19426 тыс. руб. (семена, ГСМ, хим. защита, мин. удобрения, яйцо бройлеров для инкубации, корма и </w:t>
      </w:r>
      <w:proofErr w:type="spellStart"/>
      <w:r w:rsidRPr="00E16C85">
        <w:rPr>
          <w:rFonts w:ascii="Times New Roman CYR" w:hAnsi="Times New Roman CYR" w:cs="Times New Roman CYR"/>
          <w:sz w:val="24"/>
          <w:szCs w:val="24"/>
        </w:rPr>
        <w:t>премексы</w:t>
      </w:r>
      <w:proofErr w:type="spellEnd"/>
      <w:r w:rsidRPr="00E16C85">
        <w:rPr>
          <w:rFonts w:ascii="Times New Roman CYR" w:hAnsi="Times New Roman CYR" w:cs="Times New Roman CYR"/>
          <w:sz w:val="24"/>
          <w:szCs w:val="24"/>
        </w:rPr>
        <w:t>), долгосрочных кредитов - 2698 т. руб. на приобретение сельскохозяйственной техники и оборудования. Крестьянско-фермерскими хозяйствами получены краткосрочные кредиты для приобретения  ГСМ на сумму 1000 тыс. руб.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</w:t>
      </w:r>
    </w:p>
    <w:p w:rsidR="00E16C85" w:rsidRPr="00E16C85" w:rsidRDefault="00E16C85" w:rsidP="00E16C8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Промышленность</w:t>
      </w:r>
      <w:r w:rsidR="0050411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  <w:r w:rsidRPr="00E16C8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sz w:val="24"/>
          <w:szCs w:val="24"/>
        </w:rPr>
        <w:t>На территории Боготольского района промышленность представлена в основном в сфере обрабатывающего производства.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>ООО «Арга»- основной вид деятельност</w:t>
      </w:r>
      <w:proofErr w:type="gramStart"/>
      <w:r w:rsidRPr="00E16C85"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 w:rsidRPr="00E16C85">
        <w:rPr>
          <w:rFonts w:ascii="Times New Roman CYR" w:hAnsi="Times New Roman CYR" w:cs="Times New Roman CYR"/>
          <w:sz w:val="24"/>
          <w:szCs w:val="24"/>
        </w:rPr>
        <w:t xml:space="preserve"> производство спирта этилового из пищевого сырья, с 2011 года по сегодняшний день приостановлена финансово-хозяйственная деятельность в связи с присутствием проблем, связанных с продлением лицензии.   </w:t>
      </w:r>
      <w:r w:rsidRPr="00E16C85">
        <w:rPr>
          <w:rFonts w:ascii="Times New Roman CYR" w:hAnsi="Times New Roman CYR" w:cs="Times New Roman CYR"/>
          <w:sz w:val="24"/>
          <w:szCs w:val="24"/>
        </w:rPr>
        <w:tab/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 xml:space="preserve">Производством муки и хлеба, а также продукции комбикормовой промышленности в Боготольском районе на 01.01.2015 занимается  ООО «Боготол-хлеб». Также ИП </w:t>
      </w:r>
      <w:proofErr w:type="spellStart"/>
      <w:r w:rsidRPr="00E16C85">
        <w:rPr>
          <w:rFonts w:ascii="Times New Roman CYR" w:hAnsi="Times New Roman CYR" w:cs="Times New Roman CYR"/>
          <w:sz w:val="24"/>
          <w:szCs w:val="24"/>
        </w:rPr>
        <w:t>Дука</w:t>
      </w:r>
      <w:proofErr w:type="spellEnd"/>
      <w:r w:rsidRPr="00E16C85">
        <w:rPr>
          <w:rFonts w:ascii="Times New Roman CYR" w:hAnsi="Times New Roman CYR" w:cs="Times New Roman CYR"/>
          <w:sz w:val="24"/>
          <w:szCs w:val="24"/>
        </w:rPr>
        <w:t xml:space="preserve"> Г.В.(</w:t>
      </w:r>
      <w:proofErr w:type="spellStart"/>
      <w:r w:rsidRPr="00E16C85">
        <w:rPr>
          <w:rFonts w:ascii="Times New Roman CYR" w:hAnsi="Times New Roman CYR" w:cs="Times New Roman CYR"/>
          <w:sz w:val="24"/>
          <w:szCs w:val="24"/>
        </w:rPr>
        <w:t>с</w:t>
      </w:r>
      <w:proofErr w:type="gramStart"/>
      <w:r w:rsidRPr="00E16C85">
        <w:rPr>
          <w:rFonts w:ascii="Times New Roman CYR" w:hAnsi="Times New Roman CYR" w:cs="Times New Roman CYR"/>
          <w:sz w:val="24"/>
          <w:szCs w:val="24"/>
        </w:rPr>
        <w:t>.Б</w:t>
      </w:r>
      <w:proofErr w:type="gramEnd"/>
      <w:r w:rsidRPr="00E16C85">
        <w:rPr>
          <w:rFonts w:ascii="Times New Roman CYR" w:hAnsi="Times New Roman CYR" w:cs="Times New Roman CYR"/>
          <w:sz w:val="24"/>
          <w:szCs w:val="24"/>
        </w:rPr>
        <w:t>ольшая</w:t>
      </w:r>
      <w:proofErr w:type="spellEnd"/>
      <w:r w:rsidRPr="00E16C85">
        <w:rPr>
          <w:rFonts w:ascii="Times New Roman CYR" w:hAnsi="Times New Roman CYR" w:cs="Times New Roman CYR"/>
          <w:sz w:val="24"/>
          <w:szCs w:val="24"/>
        </w:rPr>
        <w:t xml:space="preserve"> Косуль) и ИП </w:t>
      </w:r>
      <w:proofErr w:type="spellStart"/>
      <w:r w:rsidRPr="00E16C85">
        <w:rPr>
          <w:rFonts w:ascii="Times New Roman CYR" w:hAnsi="Times New Roman CYR" w:cs="Times New Roman CYR"/>
          <w:sz w:val="24"/>
          <w:szCs w:val="24"/>
        </w:rPr>
        <w:t>Кусамин</w:t>
      </w:r>
      <w:proofErr w:type="spellEnd"/>
      <w:r w:rsidRPr="00E16C85">
        <w:rPr>
          <w:rFonts w:ascii="Times New Roman CYR" w:hAnsi="Times New Roman CYR" w:cs="Times New Roman CYR"/>
          <w:sz w:val="24"/>
          <w:szCs w:val="24"/>
        </w:rPr>
        <w:t xml:space="preserve"> Н.М. (с. Александровка) осуществляют деятельность по производству хлеба и хлебобулочных изделий. </w:t>
      </w:r>
    </w:p>
    <w:p w:rsidR="00E16C85" w:rsidRPr="00E16C85" w:rsidRDefault="00504115" w:rsidP="00504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</w:t>
      </w:r>
      <w:r w:rsidR="00E16C85" w:rsidRPr="00E16C85">
        <w:rPr>
          <w:rFonts w:ascii="Times New Roman CYR" w:hAnsi="Times New Roman CYR" w:cs="Times New Roman CYR"/>
          <w:sz w:val="24"/>
          <w:szCs w:val="24"/>
        </w:rPr>
        <w:t>роизводство хлеба составило в 2014 году 378 тонн, что на 5,3 тонн меньше 2013 года.</w:t>
      </w:r>
    </w:p>
    <w:p w:rsidR="00E16C85" w:rsidRPr="00E16C85" w:rsidRDefault="00504115" w:rsidP="00504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</w:t>
      </w:r>
      <w:r w:rsidR="00E16C85" w:rsidRPr="00E16C85">
        <w:rPr>
          <w:rFonts w:ascii="Times New Roman CYR" w:hAnsi="Times New Roman CYR" w:cs="Times New Roman CYR"/>
          <w:sz w:val="24"/>
          <w:szCs w:val="24"/>
        </w:rPr>
        <w:t>роизводство муки составило в 2014 году 180 тонн, что составляет 73,5 % к 2013 году.</w:t>
      </w:r>
    </w:p>
    <w:p w:rsidR="00E16C85" w:rsidRPr="00E16C85" w:rsidRDefault="00504115" w:rsidP="00504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</w:t>
      </w:r>
      <w:r w:rsidR="00E16C85" w:rsidRPr="00E16C85">
        <w:rPr>
          <w:rFonts w:ascii="Times New Roman CYR" w:hAnsi="Times New Roman CYR" w:cs="Times New Roman CYR"/>
          <w:sz w:val="24"/>
          <w:szCs w:val="24"/>
        </w:rPr>
        <w:t>роизводство комбикормовой продукции в 2014 году составило 180 тонн, что на 20 тонн (12,5%) больше уровня 2013 года.</w:t>
      </w:r>
    </w:p>
    <w:p w:rsidR="00F26E58" w:rsidRDefault="00F26E58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26E58" w:rsidRDefault="00F26E58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04115" w:rsidRDefault="0050411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04115" w:rsidRDefault="0050411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216434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Сельскохозяйственное производство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обеспечивает базу для развития экономики района.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Основное производство продукции сельского хозяйства сосредоточено в 8 сельскохозяйственных предприятиях, 1 кооперативе, 9 крестьянских фермерских хозяйства</w:t>
      </w:r>
      <w:proofErr w:type="gramStart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х-</w:t>
      </w:r>
      <w:proofErr w:type="gramEnd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зарегистрированных в реестре субъектов агропромышленного комплекса, а также в 3898 личных подсобных хозяйствах.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За 2014 год объем валовой продукции сельскохозяйственной отрасли по всем категориям хозяйств составил 807 048 тыс.руб. 82,2% к уровню 2013 года), в том числе</w:t>
      </w:r>
      <w:proofErr w:type="gramStart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 :</w:t>
      </w:r>
      <w:proofErr w:type="gramEnd"/>
    </w:p>
    <w:p w:rsidR="00E16C85" w:rsidRP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в сельскохозяйственных предприятиях – 240 881 тыс.руб. (87,1% к 2013г.);</w:t>
      </w:r>
    </w:p>
    <w:p w:rsidR="00E16C85" w:rsidRP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в крестьянско-фермерских хозяйствах- 67 722 тыс. руб.(78,2 % к 2013г.);</w:t>
      </w:r>
    </w:p>
    <w:p w:rsidR="00E16C85" w:rsidRP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в личных подсобных хозяйствах -498 445 тыс. руб.(80,6% к 2013г.)</w:t>
      </w:r>
    </w:p>
    <w:p w:rsidR="0050411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Малое предпринимательство. </w:t>
      </w:r>
      <w:r w:rsidRPr="00E16C85">
        <w:rPr>
          <w:rFonts w:ascii="Times New Roman CYR" w:hAnsi="Times New Roman CYR" w:cs="Times New Roman CYR"/>
          <w:sz w:val="24"/>
          <w:szCs w:val="24"/>
        </w:rPr>
        <w:t>С целью создания благоприятных условий для устойчивого развития малого и среднего предпринимательства в Боготольском районе, в 2014 году разработана и реализуется муниципальная программа «Развитие субъектов малого и среднего предпринимательства в Боготольском районе» на 2014-2016 годы.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16C85">
        <w:rPr>
          <w:rFonts w:ascii="Times New Roman CYR" w:hAnsi="Times New Roman CYR" w:cs="Times New Roman CYR"/>
          <w:sz w:val="24"/>
          <w:szCs w:val="24"/>
        </w:rPr>
        <w:t>Основными задачами данной программы являются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ресурсов; поддержка создаваемых субъектов малого и среднего предпринимательства, а также продвижение продукции собственного производства местных товаропроизводителей на российские и международные рынки;</w:t>
      </w:r>
      <w:proofErr w:type="gramEnd"/>
      <w:r w:rsidRPr="00E16C85">
        <w:rPr>
          <w:rFonts w:ascii="Times New Roman CYR" w:hAnsi="Times New Roman CYR" w:cs="Times New Roman CYR"/>
          <w:sz w:val="24"/>
          <w:szCs w:val="24"/>
        </w:rPr>
        <w:t xml:space="preserve">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 xml:space="preserve">В 2014 году между администрацией Боготольского района и Министерством инвестиций и инноваций Красноярского края были заключены два Соглашения о предоставлении субсидий бюджету Боготольского района из федерального, краевого и местного бюджетов на общую сумму 7 543 тыс. руб. В результате реализации </w:t>
      </w:r>
      <w:proofErr w:type="spellStart"/>
      <w:r w:rsidRPr="00E16C85">
        <w:rPr>
          <w:rFonts w:ascii="Times New Roman CYR" w:hAnsi="Times New Roman CYR" w:cs="Times New Roman CYR"/>
          <w:sz w:val="24"/>
          <w:szCs w:val="24"/>
        </w:rPr>
        <w:t>муниципальнай</w:t>
      </w:r>
      <w:proofErr w:type="spellEnd"/>
      <w:r w:rsidRPr="00E16C85">
        <w:rPr>
          <w:rFonts w:ascii="Times New Roman CYR" w:hAnsi="Times New Roman CYR" w:cs="Times New Roman CYR"/>
          <w:sz w:val="24"/>
          <w:szCs w:val="24"/>
        </w:rPr>
        <w:t xml:space="preserve"> программы «Развитие субъектов малого и среднего предпринимательства в Боготольском районе» на 2014-2016 годы освоение составило 7 522 </w:t>
      </w:r>
      <w:proofErr w:type="spellStart"/>
      <w:r w:rsidRPr="00E16C85">
        <w:rPr>
          <w:rFonts w:ascii="Times New Roman CYR" w:hAnsi="Times New Roman CYR" w:cs="Times New Roman CYR"/>
          <w:sz w:val="24"/>
          <w:szCs w:val="24"/>
        </w:rPr>
        <w:t>тыс</w:t>
      </w:r>
      <w:proofErr w:type="gramStart"/>
      <w:r w:rsidRPr="00E16C85">
        <w:rPr>
          <w:rFonts w:ascii="Times New Roman CYR" w:hAnsi="Times New Roman CYR" w:cs="Times New Roman CYR"/>
          <w:sz w:val="24"/>
          <w:szCs w:val="24"/>
        </w:rPr>
        <w:t>.р</w:t>
      </w:r>
      <w:proofErr w:type="gramEnd"/>
      <w:r w:rsidRPr="00E16C85">
        <w:rPr>
          <w:rFonts w:ascii="Times New Roman CYR" w:hAnsi="Times New Roman CYR" w:cs="Times New Roman CYR"/>
          <w:sz w:val="24"/>
          <w:szCs w:val="24"/>
        </w:rPr>
        <w:t>уб.,или</w:t>
      </w:r>
      <w:proofErr w:type="spellEnd"/>
      <w:r w:rsidRPr="00E16C85">
        <w:rPr>
          <w:rFonts w:ascii="Times New Roman CYR" w:hAnsi="Times New Roman CYR" w:cs="Times New Roman CYR"/>
          <w:sz w:val="24"/>
          <w:szCs w:val="24"/>
        </w:rPr>
        <w:t xml:space="preserve"> 99,7%. Из местного бюджета выделено и освоено в 2014 году 526,5 тыс.руб.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>Финансовую поддержку получили 14 субъектов малого предпринимательства, в том числе 2 юридических лица.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04115" w:rsidRDefault="00E16C85" w:rsidP="005041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Число субъектов малого и среднего предпринимательства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01.01.2014 года в Боготольском районе состоит на учете 225 субъектов малого предпринимательства, в том числе 176 индивидуальных предпринимателей и 49 юридических лиц.  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Число субъектов малого и среднего предпринимательства на 10000 человек населения увеличилось по сравнению с 2013 годом на 0,65 единиц и составило 217,48 единиц. К 2017 году этот показатель составит 221,65 единиц.</w:t>
      </w:r>
    </w:p>
    <w:p w:rsidR="00E16C85" w:rsidRPr="00E16C85" w:rsidRDefault="00E16C85" w:rsidP="005041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>За 2014 год среднесписочная численность работников организаций по Боготольскому району, включая малый бизнес, составила 2 275 человек. В их числе доля среднесписочной численности работников малых и средних предприятий составила 44,48%. К 2017 году этот показатель составит 44,45%.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26E58" w:rsidRDefault="00F26E58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инвестиций в основной капитал (за исключением бюджетных средств) в расчете на 1 человека</w:t>
      </w:r>
    </w:p>
    <w:p w:rsidR="007B5A4C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>В 2014г объем инвестиций в основной капитал (за исключением  бюджетных средств) значительно сократился по сравнению с 2013 г. в связи со снижением инвестиц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ионных вложений  ОАО </w:t>
      </w:r>
      <w:proofErr w:type="spellStart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Транссибнефть</w:t>
      </w:r>
      <w:proofErr w:type="spellEnd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 (НПС "Каштан") на обслуживание и модернизацию линии нефтепровода, проходящего по территории Боготольского района (в 2013 году их доля составляла 80% в общей сумме инвестиций). </w:t>
      </w:r>
    </w:p>
    <w:p w:rsidR="007B5A4C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По субъектам малого предпринимательства Боготольского района и по бюджетным организациям, рост инвестиций составил 31%.</w:t>
      </w:r>
    </w:p>
    <w:p w:rsidR="00E16C85" w:rsidRPr="00E16C85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На одного жителя района в 2014 году объем инвестиций составил 2 279,1 руб. К 2017 году этот показатель ожидается в размере 2 574,6 руб.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C85">
        <w:rPr>
          <w:rFonts w:ascii="Times New Roman" w:hAnsi="Times New Roman" w:cs="Times New Roman"/>
          <w:sz w:val="24"/>
          <w:szCs w:val="24"/>
        </w:rPr>
        <w:t>В 2014 году было заключено 76 договоров купли-продажи земельных участков общей площадью 13,4 га с физическими лицами для ведения личного подсобного хозяйства. Юридические лица в 2014 году земельные участки в собственность не приобретали.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C8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16C8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16C85">
        <w:rPr>
          <w:rFonts w:ascii="Times New Roman" w:hAnsi="Times New Roman" w:cs="Times New Roman"/>
          <w:sz w:val="24"/>
          <w:szCs w:val="24"/>
        </w:rPr>
        <w:t xml:space="preserve"> доля площади земельных участков, являющихся объектами налогообложения увеличилась по сравнению с 2013 годом на 0,11% и составила в 2014 году 28.41% в общей площади территории Боготольского района. К 2017 году планируется увеличение данного показателя до 28,51%.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прибыльных сельскохозяйственных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общем их числе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резульатам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работы за 2014 год одно предприяти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е(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совхоз "Боготольский") получило убытки. Причиной стало сокращение поголовья крупного рогатого с</w:t>
      </w:r>
      <w:r w:rsidR="007B5A4C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ота по сравнению с 2013 г. и отсутс</w:t>
      </w:r>
      <w:r w:rsidR="007B5A4C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вие субсидии  на возмещение части  затрат  на производство и реализацию молока и молокопродуктов.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C85">
        <w:rPr>
          <w:rFonts w:ascii="Times New Roman" w:hAnsi="Times New Roman" w:cs="Times New Roman"/>
          <w:color w:val="000000"/>
          <w:sz w:val="24"/>
          <w:szCs w:val="24"/>
        </w:rPr>
        <w:t>Дорожная инфраструктура района представлена сетью автомобильных</w:t>
      </w:r>
      <w:r w:rsidR="00216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>дорог общего пользования протяжённостью 484,62 км</w:t>
      </w:r>
      <w:proofErr w:type="gramStart"/>
      <w:r w:rsidRPr="00E16C8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6C8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16C85">
        <w:rPr>
          <w:rFonts w:ascii="Times New Roman" w:hAnsi="Times New Roman" w:cs="Times New Roman"/>
          <w:color w:val="000000"/>
          <w:sz w:val="24"/>
          <w:szCs w:val="24"/>
        </w:rPr>
        <w:t>з них протяженность автомобильных дорог общего пользования местного значения 167,29 км. Протяженность автомобильных дорог общего пользования с твердым покрытием составляет 266,53 км.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по сравнению с 2013 г. не изменилась и составила  в 2014 году 63,7%.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color w:val="000000"/>
        </w:rPr>
        <w:tab/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района) в общей численности населения городского округа (муниципального района)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 населенные пункты района обеспечены регулярным автобусным сообщением с административным центром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района.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Среднемесячная номинальная начисленная заработная плата работников:</w:t>
      </w:r>
    </w:p>
    <w:p w:rsidR="00504115" w:rsidRDefault="0050411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крупных и средних предприятий и некоммерческих организаций городского округа (муниципального района)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Среднемесячная номинальная заработная  плата </w:t>
      </w:r>
      <w:r w:rsidR="005A1A97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работников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крупных и средних предприятий и неком</w:t>
      </w:r>
      <w:r w:rsidR="007B5A4C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ерческих организаций выросла по сравнению с 2013 годом на 950,2 </w:t>
      </w:r>
      <w:proofErr w:type="spellStart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proofErr w:type="spellEnd"/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, или на 4,5% и составила в 2014 году 22 143,7 руб. К 2017 году увеличение по сравнению с отчетным 2014 годом составит 109,8%.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дошкол</w:t>
      </w:r>
      <w:r w:rsidR="005A1A9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ьных образовательных учреждений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Среднемесячная номинальная заработная  плата</w:t>
      </w:r>
      <w:r w:rsidR="005A1A97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работников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муниципальных дошкольных учреждений в 2014 году составила 12 301,1 руб., что на 38,9% выше 2013 года. К 2017 году планируется увеличение данного показателя до 21 027,07 руб.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общеобразовательных учреждений</w:t>
      </w:r>
    </w:p>
    <w:p w:rsidR="007B5A4C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Среднемесячная номинальная заработная  плата в муниципальных общеобразовательных учреждениях в 2014 году  увеличилась на  22,3% и составила 23847,1руб., учителей на 17,2%</w:t>
      </w:r>
      <w:r w:rsidRPr="00E16C85">
        <w:rPr>
          <w:rFonts w:ascii="Times New Roman CYR" w:hAnsi="Times New Roman CYR" w:cs="Times New Roman CYR"/>
          <w:sz w:val="24"/>
          <w:szCs w:val="24"/>
        </w:rPr>
        <w:t xml:space="preserve"> и составила 34024,56 руб. </w:t>
      </w:r>
    </w:p>
    <w:p w:rsidR="00E16C85" w:rsidRPr="007B5A4C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6C85">
        <w:rPr>
          <w:rFonts w:ascii="Times New Roman CYR" w:hAnsi="Times New Roman CYR" w:cs="Times New Roman CYR"/>
          <w:sz w:val="24"/>
          <w:szCs w:val="24"/>
        </w:rPr>
        <w:t xml:space="preserve">По прогнозу к 2017 году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среднемесячная номинальная заработная  плата в муниципальных общеобразовательных учреждениях </w:t>
      </w:r>
      <w:r w:rsidRPr="00E16C85">
        <w:rPr>
          <w:rFonts w:ascii="Times New Roman CYR" w:hAnsi="Times New Roman CYR" w:cs="Times New Roman CYR"/>
          <w:sz w:val="24"/>
          <w:szCs w:val="24"/>
        </w:rPr>
        <w:t xml:space="preserve"> увелич</w:t>
      </w:r>
      <w:r w:rsidR="005A1A97">
        <w:rPr>
          <w:rFonts w:ascii="Times New Roman CYR" w:hAnsi="Times New Roman CYR" w:cs="Times New Roman CYR"/>
          <w:sz w:val="24"/>
          <w:szCs w:val="24"/>
        </w:rPr>
        <w:t>и</w:t>
      </w:r>
      <w:r w:rsidRPr="00E16C85">
        <w:rPr>
          <w:rFonts w:ascii="Times New Roman CYR" w:hAnsi="Times New Roman CYR" w:cs="Times New Roman CYR"/>
          <w:sz w:val="24"/>
          <w:szCs w:val="24"/>
        </w:rPr>
        <w:t>тся на 17,5 % м и составит 28017,88 руб.</w:t>
      </w:r>
    </w:p>
    <w:p w:rsidR="007B5A4C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муниципальных </w:t>
      </w:r>
      <w:r w:rsidR="005A1A9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учреждений культуры и искусства</w:t>
      </w:r>
    </w:p>
    <w:p w:rsidR="00E16C85" w:rsidRPr="007B5A4C" w:rsidRDefault="00E16C85" w:rsidP="005A1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В 2014 году среднемесячная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номинальная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заработная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плата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A97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муниципальных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учреждений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культуры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искусства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увеличилась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6,7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составила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11605,6 руб</w:t>
      </w:r>
      <w:r w:rsidRPr="00E16C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Прогноз увеличения к 2017 году по сравнению с отчетным периодом составляет 10,8%.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учреждений физической культуры и спорта</w:t>
      </w:r>
    </w:p>
    <w:p w:rsidR="00E16C85" w:rsidRP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C85">
        <w:rPr>
          <w:rFonts w:ascii="Times New Roman CYR" w:hAnsi="Times New Roman CYR" w:cs="Times New Roman CYR"/>
          <w:color w:val="000000"/>
          <w:sz w:val="24"/>
          <w:szCs w:val="24"/>
        </w:rPr>
        <w:t>Среднемесячная номинальная заработная  плата работников муниципальных учреждений физической культуры и спорта  составила в 2014 году  10044,4 руб. К 2017 году ожидаемое увеличение составляет 3,7%.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Дошкольное образование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01.01.2015 года на территории Боготольского района функционирует 9 дошкольных образовательных учреждений на 248 мест.</w:t>
      </w:r>
    </w:p>
    <w:p w:rsidR="00E16C85" w:rsidRDefault="00E16C85" w:rsidP="0050411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Детские сады посещают 241 детей, еще 6 детей находятся 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группе полного дня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 МКОУ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Вагинской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НШДС. 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очереди для определения в дошкольные образовательные учреждения района на 01.01.2014 от  0 до 7 лет состоит 231 ребёнок.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Групп семейного воспитания при действующих детских садах, кратковременного пребывания при общеобразовательных учреждениях, а также частных и ведомственных ДОУ на территории Боготольского района нет.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</w:t>
      </w:r>
      <w:r w:rsidR="005A1A9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нности детей в возрасте 1-6 лет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детей в возрасте 1-6 лет, получающих в 2014 году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лет, составила 34,35 %. К 2017 году этот показатель составит 37%.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1 - 6 лет составила за 2014 год 28,93%. </w:t>
      </w:r>
    </w:p>
    <w:p w:rsidR="007B5A4C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МБДОУ Б-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Косульском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детском саду возможно открытие еще одной дополнительной группы на 20 мест. Это снимет напряженность обеспеченности местами в детский сад всех очередников данного населенного пункта. Для этого требуется 1884,7 тыс. руб., из них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имеющейся сметы 1300,0 тыс. руб. на ремонт и реконструкцию. Из местного бюджета заложено финансирование в размере 188,5 тыс.руб. Также запланировано открытие в МБДОУ Критовском детском саду дополнительной группы на 15 мест. Для этого требу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ется 418,6 тыс.руб.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 местного бюджета заложено финансирование в размере 41,8 тыс.руб. Данные работы в полном объеме финансово не обеспечены, требуется поддержка из краевого бюджета.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 условии выполнения всех вышеперечисленных мероприятий  100% обеспечение местами на территории с. Большая Косуль и с. Критово к 01.01.2016 г.  будет достигнуто.</w:t>
      </w:r>
      <w:proofErr w:type="gramEnd"/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на территории района в 2014 года составила 11,11%.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Общее и дополнительное образование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сфере образования основными направлениями развития являются: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внедрение новых технологий обучения, обеспечение местами в дошкольных учреждениях, создание условий для сохранения здоровья детей, укрепление учебно-материальной базы образовательных учреждений.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01.01.2015 года на территории Боготольского района функционируют 10 учреждений в системе общего образования и одно учреждение для детей дошкольного и младшего школьного возраста Вагинская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начальная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школа-детский сад.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01.09.2014г. общее количество учащихся школ Боготольского района составило 1025 человек.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(ЕГЭ)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2014 году  в государственной итоговой аттестации по программам среднего общего образования приняло участие 39 учащихся средней общеобразовательной школы, из них аттестаты получили 37 выпускников. Таким образом</w:t>
      </w:r>
      <w:r w:rsidR="007B5A4C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доля выпускников, сдавших ЕГЭ, в общей доле выпускников муниципальных общеобразовательных учреждениях составила 94,9%.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составила 5,13%, что на 1,83% выше уровня 2013 года.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в 2014 году 81,8%. Прогноз к 2017 году- 86% муниципальных общеобразовательных учреждений будут укомплектованы современным оборудованием.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Подготовка школ и детских садов к новому учебному году велась с привлечением краевой программы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«Повышение эффективности деятельности органов местного самоуправления».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Устранены предписания надзорных органов: оборудованы кнопками экстренного вызова полиции с использованием канала сотовой связи 10 СОШ и Вагинская НШДС, установлена входная противопожарная дверь в МКОУ Булатовская СОШ,  в МКОУ Владимировская СОШ установлены противопожарная входная и тамбурные двери, подведена горячая вода к умывальным раковинам в учебных кабинетах, туалетах, предобеденном зале.</w:t>
      </w:r>
      <w:r w:rsidR="007B5A4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Здания, находящиеся в аварийном состоянии или требующие капитального ремонта отсутствуют.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численности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обучающихся в муниципальных общеобразовательных учреждениях составила в 2014 году 76,94%.</w:t>
      </w:r>
      <w:r w:rsidR="0021643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 2017 году планируется довести этот показатель до 83 %.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5-и общеобразовательных учреждениях района функционируют физкультурн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спортивные клубы, налажено горячее питание учащихся, регулярно проводятся профилактические мероприятия.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</w:t>
      </w:r>
      <w:r w:rsidR="005A1A9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численности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обучающихся в муниципальных общеобразовательных учреждениях в 2014 составила 5,37%.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районе во вторую смену занимаются учащиеся МКОУ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Вагинской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НШДС и МБОУ Боготольской СОШ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связи с небольшой проектной мощностью нет возможности организовать обучение только в одну смену.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2014 году составили 143,7 тыс.руб., что на 14 тыс.руб. больше уровня 2013 года.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7B5A4C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Большинство учащихся общеобразовательных учреждений охвачены системой дополнительного образования (кружки по интересам, спортивные секции и пр.).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в 2014 году 50,9%.</w:t>
      </w:r>
    </w:p>
    <w:p w:rsidR="00E16C85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Обеспечено стабильное функционирование при школах 90 кружков различной направленности, в том числе 27 спортивных секций. Помимо кружков в общеобразовательных учреждениях обучающиеся посещают МБОУ ДОД «Детская музыкальная школа» Боготольского района и МБУ Спортивно-оздоровительный клуб «Олимпиец».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Отрасль культуры Боготольского района работает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муниципальной программы «Развитие культуры Боготольского района». Основной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целью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которой является: Создание условий для развития и реализации культурного и духовного потенциала населения Боготольского района. В состав программы включаются 4 подпрограммы. 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За период 2014 год сеть учреждений культуры в Боготольском районе была сохранена и составила 26 учреждений клубного типа, 21 – сельскую библиотеку и 1 детскую музыкальную школу.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фактической обеспеченности учреждениями культуры от нормативной потребности: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клубами и учреждениями клубного типа;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-уровень фактической обеспеченности клубами и учреждениями клубного типа в муниципальном районе от нормативной потребности составил за 2014 год 100%,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библиотеками;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- библиотеками – 77,8 %,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</w:t>
      </w:r>
      <w:r w:rsidR="007B5A4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;</w:t>
      </w:r>
    </w:p>
    <w:p w:rsidR="00E16C85" w:rsidRP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Парки культуры и отдыха на территории района отсутствуют.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01.01.2015 года из 48 учреждений культуры требуют капитального ремонта 19, находится в аварийном состоянии МБУК СДК с.Боготол. Доля муниципальных учреждения культуры, здания и помещения которых находятся в аварийном состоянии или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требуют капитального ремонта в общем количестве муниципальных учреждений культуры за 2014 год составила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41,67%.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Объектов культурного наследия  в муниципальной собственности нет.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В районе функционируют: муниципальное бюджетное учреждение спортивно – оздоровительный клуб «Олимпиец», муниципальное автономное учреждение спортивно-оздоровительная база отдыха «Сосновый бор», местная общественная организация «Спортивно-туристический клуб Батыр», спортивный клуб «Раскат», спортивный клуб «Динамика», спортивный клуб «Спарта», спортивный клуб «Здоровяк».</w:t>
      </w:r>
      <w:proofErr w:type="gramEnd"/>
    </w:p>
    <w:p w:rsidR="00E16C85" w:rsidRDefault="00E16C85" w:rsidP="007A134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Количество спортивных залов 14, количество плоскостных сооружений в 2014 году не изменилось по сравнению с 2013 годом и составило 24 единицы.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систематически занимающегося физической культурой и спортом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населения, систематически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занимающихся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физической культурой и спортом, в общей численности населения выросла на 4,68% и составила 27,38%. К 2017 году ожидается увеличение данного показателя  до 32,73%.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5A4C" w:rsidRDefault="007B5A4C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5A4C" w:rsidRDefault="007B5A4C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5A4C" w:rsidRDefault="007B5A4C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Жилищное строительство и обеспечение граждан жильем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 отчетный период введено в эксплуатацию 19 жилых домов, общей площадью 1203,7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(прирост к 2013 году 5,4%), в том числе 18 индивидуальных жилых домов, построенных населением. 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Введен один 2-х квартирный дом в с.Боготол на переселение граждан из ветхого и аварийного жилищного фонда по государственной программе Красноярского края «Создание условий для обеспечения достойного и комфортного жилья граждан Красноярского края на 2014-2016 годы».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Общая площадь жилых помещений, приходящаяся в среднем на одного жителя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Общая площадь жилых помещений на территории Боготольского района на 01.01.2015 года составляет 188,2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тыс.кв.м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среднем на одного жителя района приходится 18,3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етров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помещений, что на 0,2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больше 2013 года.</w:t>
      </w:r>
      <w:r w:rsidR="007B5A4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Ежегодный ввод жилых помещений составляет около 1,2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тыс.кв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етров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Таким образом в связи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вводом в эксплуатацию новых жилых помещений и сокращением численности населения к  2017 году данный показатель составит 19,6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жилья на одного жителя.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том числе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введенная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действие за один год</w:t>
      </w:r>
    </w:p>
    <w:p w:rsidR="00E16C85" w:rsidRDefault="00E16C85" w:rsidP="005041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 отчетный период введено в эксплуатацию 1203,7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На одного жителя приходится 0,12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введенного за год жилья.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Площадь земельных участков, предоставленных для строительства, в расчете на 10 тыс. человек населения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Число земельных участков предоставленных для строительства составило 31 единица, в том числе для жилищного строительства – 28 участка (увеличение к 2013 г. 22%). На 10 тыс.человек населения района приходится 5,8 га земельных участков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предоставленных для строительства. К 2017 году этот показатель увеличится до 9,0 га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 основном за счет снижения численности населения и ведения  жилищного строительства II этапа усадебной застройки в с.Боготол).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997"/>
        <w:gridCol w:w="997"/>
        <w:gridCol w:w="1269"/>
        <w:gridCol w:w="1269"/>
      </w:tblGrid>
      <w:tr w:rsidR="00E16C85">
        <w:tc>
          <w:tcPr>
            <w:tcW w:w="5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 земельных участков (Га), предоставленных </w:t>
            </w: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E16C85">
        <w:tc>
          <w:tcPr>
            <w:tcW w:w="5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жилищного строительства (в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для ИЖС)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5,7га (5,2га)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6,0га (6,0га)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6,5га(6,5га)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7,0га(7,0га)</w:t>
            </w:r>
          </w:p>
        </w:tc>
      </w:tr>
      <w:tr w:rsidR="00E16C85">
        <w:tc>
          <w:tcPr>
            <w:tcW w:w="5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комплексного освоения в целях жилищного строительства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16C85">
        <w:tc>
          <w:tcPr>
            <w:tcW w:w="5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строительства объектов, не являющихся объектами жилищного строительства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0,27га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1,8га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1,5га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</w:tbl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25.1.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Площадь земельных участков предоставленных для жилищного строительства, индивидуального строительства  в 2014 году составила 5,51 га на 10 тыс.человек населения района. К 2017 году этот показатель увеличится до 6,9 га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 основном за счет снижения численности населения ведения  жилищного строительства II этапа усадебной застройки в с.Боготол).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объектов жилищного строительства - в течение 3 лет</w:t>
      </w:r>
    </w:p>
    <w:p w:rsidR="007B5A4C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Земельных участков, предоставленных для строительства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3 лет в районе нет.</w:t>
      </w:r>
    </w:p>
    <w:p w:rsidR="00E16C85" w:rsidRDefault="00E16C85" w:rsidP="007B5A4C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иных объектов капитального строительства - в течение 5 лет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Также отсутствуют земельные участки, предоставленные для строительства иных объектов,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5 лет.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Основным направлением политики района в сфере развития жилищного хозяйства является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состоянием жилого фонда, реформирование жилищно-коммунальной отрасли, активизация деятельности жилищно-коммунальных служб. </w:t>
      </w:r>
    </w:p>
    <w:p w:rsidR="00E16C85" w:rsidRDefault="00E16C85" w:rsidP="00E16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Услуги по содержанию и техническому обслуживанию общего имущества  многоквартирных домов осуществляют 2 управляющие компании: ТСЖ «Нефтяник- 1» и ООО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Жилкомсервис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E16C85" w:rsidRDefault="00E16C85" w:rsidP="00E16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Инженерная инфраструктура района: 16 котельных, 4,6 км теплосетей, 73,9 км водопроводных сетей , 51 водозаборная скважина.  </w:t>
      </w:r>
    </w:p>
    <w:p w:rsidR="00E16C85" w:rsidRDefault="00E16C85" w:rsidP="00E16C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в целях реализации подпрограммы «Модернизация, реконструкция и капитал</w:t>
      </w:r>
      <w:r w:rsidR="00A1044C"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>ный ремонт объектов коммунальной инфраструктуры муниципальных образований Красноярского края на 2013-2016годы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приобретены пять котлов на твердом топливе на сумму 1770,0тыс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уб. (краевой бюджет – 1750,0 тыс.руб., местный бюджет – 20,0 тыс.руб.); 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выполнены работы по капитальному ремонту водопроводных сетей по ул. Просвещения</w:t>
      </w:r>
      <w:r w:rsidR="003C381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с.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Большая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Косуль на сумму 808,7 тыс.руб. (краевой бюджет – 800,0 тыс.руб., местный бюджет – 8,7 тыс.руб.).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Боготольского района составила 57,1% (в 2014 году из 7 организаций коммунального комплекса работали 2 муниципальные организации МУП "РТЭК"- теплоснабжение  и МКП "Услуга"- холодное водоснабжение).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В отношении 10,2% земельных участков, на которых расположены многоквартирные дома, осуществлен земельный кадастровый учет, к 2017 году планируется зарегистрировать еще 1,8% таких земельных участков.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highlight w:val="gre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819"/>
        <w:gridCol w:w="1134"/>
        <w:gridCol w:w="1134"/>
        <w:gridCol w:w="1134"/>
        <w:gridCol w:w="1134"/>
      </w:tblGrid>
      <w:tr w:rsidR="00E16C85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2017</w:t>
            </w:r>
          </w:p>
        </w:tc>
      </w:tr>
      <w:tr w:rsidR="00E16C85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E16C85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hAnsi="Times New Roman CYR" w:cs="Times New Roman CYR"/>
                <w:b/>
                <w:bCs/>
              </w:rPr>
              <w:t>по договору социального найма</w:t>
            </w:r>
            <w:r>
              <w:rPr>
                <w:rFonts w:ascii="Times New Roman CYR" w:hAnsi="Times New Roman CYR" w:cs="Times New Roman CYR"/>
              </w:rPr>
              <w:t xml:space="preserve"> в отчетном году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E16C85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</w:rPr>
              <w:t>по договорам социального найма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на конец прошлого года</w:t>
            </w:r>
            <w:r>
              <w:rPr>
                <w:rFonts w:ascii="Times New Roman CYR" w:hAnsi="Times New Roman CYR" w:cs="Times New Roman CYR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  <w:p w:rsidR="00E16C85" w:rsidRDefault="00E16C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16C85" w:rsidRDefault="00E16C85" w:rsidP="00216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Боготольского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района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ввода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высвобождения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жилья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относящегося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муниципальной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собственности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исключением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переселению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жителей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ветхого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аварийного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жилья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поддержки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молодых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специалистов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2014 году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было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Строительство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жилья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муниципальной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собственности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ведется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счет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выделения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финансирования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действующим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целевым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программам</w:t>
      </w:r>
      <w:r>
        <w:rPr>
          <w:rFonts w:ascii="Calibri" w:hAnsi="Calibri" w:cs="Calibri"/>
          <w:sz w:val="24"/>
          <w:szCs w:val="24"/>
        </w:rPr>
        <w:t>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5A4C" w:rsidRDefault="007B5A4C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5A4C" w:rsidRDefault="007B5A4C" w:rsidP="00E16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муниципального управления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Доходы консолидированного бюджета исполнены в сумме 461,3 млн. рублей или 99,1 % от уточненного плана на 2014 года.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Собственные доходы исполнены в сумме 59,2 млн. рублей или 98,1 % от уточненного плана.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Безвозмездные поступления из других бюджетов выполнены на 99,2 % от плана или 402,1 млн. рублей, в том числе: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дотации – 100 % - 128,0 млн. рублей,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субсидии – 99,9 % - 58,3 млн. рублей,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субвенции – 98,6 % - 215,7 млн. рублей,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иные МБТ – 100 % - 0,4 млн. рублей.</w:t>
      </w:r>
    </w:p>
    <w:p w:rsidR="00E16C85" w:rsidRDefault="00E16C85" w:rsidP="00216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консолидированного бюджета исполнены на 98,7 % или 460,9 млн. рублей: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Образование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- 99,6 % (192,9 млн. рублей),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Физическая культура и спорт</w:t>
      </w:r>
      <w:r>
        <w:rPr>
          <w:rFonts w:ascii="Times New Roman CYR" w:hAnsi="Times New Roman CYR" w:cs="Times New Roman CYR"/>
          <w:sz w:val="24"/>
          <w:szCs w:val="24"/>
        </w:rPr>
        <w:tab/>
        <w:t>- 99,9 % (3,3 млн. рублей),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Культура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- 99,9 % (49,9 млн. рублей),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Управление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- 99,2 % (62,7 млн. рублей),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Здравоохранение                           - 100 % (0,4 млн. рублей),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Социальная политика                   - 97 % (88,8 млн. рублей).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2014 году из районного бюджета на реализацию 16 муниципальных программ было направлено 459,6 млн. рублей, исполнение составило  99,1%.</w:t>
      </w:r>
    </w:p>
    <w:p w:rsidR="007B5A4C" w:rsidRDefault="007B5A4C" w:rsidP="00E16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составила в 2014 году 10,52%, что выше уровня 2013 года на 0,24%. До 2017 года ожидаемое увеличение данного показателя по сравнению с 2014 годом составит 1,23%.</w:t>
      </w:r>
      <w:proofErr w:type="gramEnd"/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Организации муниципальной формы собственности, находящиеся в стадии банкротства, на территории муниципального района отсутствуют.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E16C85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Не завершенного в установленные сроки строительства, осуществляемого за счет средств бюджета муниципального района на территории нет.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E16C85" w:rsidRDefault="00E16C85" w:rsidP="007B5A4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2014 году не допущена кредиторская задолженность бюджетных учреждений. Задолженности по заработной плате перед работниками бюджетной сферы нет.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7B5A4C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2014 год увеличились в сравнении с исполнением за 2013 год на 351,108 руб. и составили 4632,008 руб.</w:t>
      </w:r>
    </w:p>
    <w:p w:rsidR="007B5A4C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 соответствие с запланированными расходами на 2015 год плановый показатель уменьшится на 81,136 рублей и составит 4550,872 руб.</w:t>
      </w:r>
    </w:p>
    <w:p w:rsidR="00E16C85" w:rsidRDefault="00E16C85" w:rsidP="007B5A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2017 г. в связи с ростом инфляции с одной стороны и снижением численности населения района с другой стороны этот показатель запланирован в размере 4606,43 руб. 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E16C85" w:rsidRPr="007B5A4C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4C">
        <w:rPr>
          <w:rFonts w:ascii="Times New Roman CYR" w:hAnsi="Times New Roman CYR" w:cs="Times New Roman CYR"/>
          <w:sz w:val="24"/>
          <w:szCs w:val="24"/>
        </w:rPr>
        <w:t>Схема территориального планирования Боготольского района утверждена Решением Совета депутатов от 05.10.2010г. № 6-26  .</w:t>
      </w:r>
    </w:p>
    <w:p w:rsidR="00E16C85" w:rsidRPr="007B5A4C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Удовлетворенность населения деятельностью местного самоуправления городского округа (муниципального района)</w:t>
      </w:r>
    </w:p>
    <w:p w:rsidR="00E16C85" w:rsidRPr="007B5A4C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A4C">
        <w:rPr>
          <w:rFonts w:ascii="Times New Roman CYR" w:hAnsi="Times New Roman CYR" w:cs="Times New Roman CYR"/>
          <w:sz w:val="24"/>
          <w:szCs w:val="24"/>
        </w:rPr>
        <w:t>По результатам независимых опросов населения уровень удовлетворенности населения  деятельностью органов местного самоуправления Боготольского района составляет 75,5%.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Среднегодовая численность постоянного населения</w:t>
      </w:r>
    </w:p>
    <w:p w:rsidR="007B5A4C" w:rsidRPr="007B5A4C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B5A4C">
        <w:rPr>
          <w:rFonts w:ascii="Times New Roman CYR" w:hAnsi="Times New Roman CYR" w:cs="Times New Roman CYR"/>
          <w:sz w:val="24"/>
          <w:szCs w:val="24"/>
        </w:rPr>
        <w:t>Показатель среднегодовой численности населения в 2014 году составил 10346 человек, что ниже уровня 2013 года на 169 человек.</w:t>
      </w:r>
      <w:r w:rsidR="00504115" w:rsidRPr="007B5A4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B5A4C">
        <w:rPr>
          <w:rFonts w:ascii="Times New Roman CYR" w:hAnsi="Times New Roman CYR" w:cs="Times New Roman CYR"/>
          <w:sz w:val="24"/>
          <w:szCs w:val="24"/>
        </w:rPr>
        <w:t>По прогнозу к 2017 году численность населения района снизится до 10151 человека. Это связано с отрицательным миграционным приростом. За несколько лет уровень естественного прироста имеет положительное значение.</w:t>
      </w:r>
      <w:r w:rsidR="00504115" w:rsidRPr="007B5A4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B5A4C">
        <w:rPr>
          <w:rFonts w:ascii="Times New Roman CYR" w:hAnsi="Times New Roman CYR" w:cs="Times New Roman CYR"/>
          <w:sz w:val="24"/>
          <w:szCs w:val="24"/>
        </w:rPr>
        <w:t>Если в 2013 году естественная убыль составляла 39 человек, то по статистическим данным за 2014 год естественный прирост населения составил 6 человек.</w:t>
      </w:r>
      <w:r w:rsidR="00504115" w:rsidRPr="007B5A4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16C85" w:rsidRPr="007B5A4C" w:rsidRDefault="00E16C85" w:rsidP="007B5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4C">
        <w:rPr>
          <w:rFonts w:ascii="Times New Roman CYR" w:hAnsi="Times New Roman CYR" w:cs="Times New Roman CYR"/>
          <w:sz w:val="24"/>
          <w:szCs w:val="24"/>
        </w:rPr>
        <w:t>По прогнозу к 2017 году показатель естественного прироста населения составит 10 человек (0,99%).</w:t>
      </w:r>
    </w:p>
    <w:p w:rsidR="00E16C85" w:rsidRPr="007B5A4C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Удельная величина потребления энергетических ресурсов в многоквартирных домах составляет: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-электрическая энергия- 1120,0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.ч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на 1 проживающего, что больше 2013 года на 105,7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кВТ.ч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.;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-тепловая энерги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расход на одного проживающего составил 0,344 Гкал, меньше 2013г на 0,016Гкал из-за повышения среднемесячной температуры наружного воздуха;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-холодная вод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расход на 1 проживающегося снизился на 9,9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куб.метров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сравнению с 2013 годом и составил 24,6 куб.</w:t>
      </w:r>
      <w:r w:rsidR="005A1A9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метра. Причиной является увеличение пользователей, установивших индивидуальные  приборы учета.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E16C85" w:rsidRDefault="00E16C85" w:rsidP="007B5A4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Удельная величина потребления энергетических ресурсов бюджетными учреждениями составляет: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-электрическая энергия- 425,74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.ч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на 1 человека /населения, что меньше 2013 года на 39,86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кВТ.ч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.;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-тепловая энерги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расход на одного человека населения составил 0,210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Гкал,что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меньше 2013года на 0,03 Гкал;</w:t>
      </w:r>
    </w:p>
    <w:p w:rsidR="00E16C85" w:rsidRDefault="00E16C85" w:rsidP="00E16C85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-холодная вод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расход на 1 человека/ населения уменьшился на 1,99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куб.метров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сравнению с 2013 годом и составил 1,04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куб.метра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связи с установкой приборов учета.</w:t>
      </w: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6C85" w:rsidRDefault="00E16C85" w:rsidP="00E16C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E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Проблемы при формировании доклада</w:t>
      </w:r>
    </w:p>
    <w:p w:rsidR="00E16C85" w:rsidRPr="00B03475" w:rsidRDefault="00E16C85" w:rsidP="00E16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03475">
        <w:rPr>
          <w:rFonts w:ascii="Times New Roman CYR" w:hAnsi="Times New Roman CYR" w:cs="Times New Roman CYR"/>
          <w:color w:val="000000"/>
          <w:sz w:val="24"/>
          <w:szCs w:val="24"/>
        </w:rPr>
        <w:t>При формировании доклада главы по оценке эффективности ОМСУ отмечены следующие проблемы:</w:t>
      </w:r>
    </w:p>
    <w:p w:rsidR="00E16C85" w:rsidRPr="00B03475" w:rsidRDefault="00E16C85" w:rsidP="00E1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03475">
        <w:rPr>
          <w:rFonts w:ascii="Times New Roman CYR" w:hAnsi="Times New Roman CYR" w:cs="Times New Roman CYR"/>
          <w:color w:val="000000"/>
          <w:sz w:val="24"/>
          <w:szCs w:val="24"/>
        </w:rPr>
        <w:t>-  отсутствие, либо недостоверность необходимой информации в статистических сборниках (все показатели статистической отчетности сформированы только по организациям, не относящимся к субъектам малого предпринимательства).</w:t>
      </w:r>
    </w:p>
    <w:p w:rsidR="001B30B9" w:rsidRPr="00B03475" w:rsidRDefault="00E16C85" w:rsidP="00E16C85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03475">
        <w:rPr>
          <w:rFonts w:ascii="Times New Roman CYR" w:hAnsi="Times New Roman CYR" w:cs="Times New Roman CYR"/>
          <w:color w:val="000000"/>
          <w:sz w:val="24"/>
          <w:szCs w:val="24"/>
        </w:rPr>
        <w:t>-  отсутствие возможности отслеживать постановку на учет и снятие с учета субъектов малого предпринимательства на территории Боготольского района, осуществляемых налоговыми орга</w:t>
      </w:r>
      <w:r w:rsidR="005549F7" w:rsidRPr="00B03475">
        <w:rPr>
          <w:rFonts w:ascii="Times New Roman CYR" w:hAnsi="Times New Roman CYR" w:cs="Times New Roman CYR"/>
          <w:color w:val="000000"/>
          <w:sz w:val="24"/>
          <w:szCs w:val="24"/>
        </w:rPr>
        <w:t>нами.</w:t>
      </w:r>
    </w:p>
    <w:p w:rsidR="004A212D" w:rsidRDefault="004A212D" w:rsidP="00E16C85"/>
    <w:p w:rsidR="00B03475" w:rsidRDefault="00B03475" w:rsidP="00E16C85"/>
    <w:p w:rsidR="00B03475" w:rsidRPr="00504115" w:rsidRDefault="00B03475" w:rsidP="00B0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администрации </w:t>
      </w:r>
    </w:p>
    <w:p w:rsidR="00B03475" w:rsidRPr="00504115" w:rsidRDefault="00B03475" w:rsidP="00B0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Боготольского района</w:t>
      </w:r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41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Н. В. Бакуневич</w:t>
      </w:r>
    </w:p>
    <w:p w:rsidR="00B03475" w:rsidRPr="00504115" w:rsidRDefault="00B03475" w:rsidP="00E16C85">
      <w:pPr>
        <w:rPr>
          <w:sz w:val="26"/>
          <w:szCs w:val="26"/>
        </w:rPr>
      </w:pPr>
    </w:p>
    <w:sectPr w:rsidR="00B03475" w:rsidRPr="005041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6F" w:rsidRDefault="00CC4B6F" w:rsidP="00C072EB">
      <w:pPr>
        <w:spacing w:after="0" w:line="240" w:lineRule="auto"/>
      </w:pPr>
      <w:r>
        <w:separator/>
      </w:r>
    </w:p>
  </w:endnote>
  <w:endnote w:type="continuationSeparator" w:id="0">
    <w:p w:rsidR="00CC4B6F" w:rsidRDefault="00CC4B6F" w:rsidP="00C0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455314"/>
      <w:docPartObj>
        <w:docPartGallery w:val="Page Numbers (Bottom of Page)"/>
        <w:docPartUnique/>
      </w:docPartObj>
    </w:sdtPr>
    <w:sdtContent>
      <w:p w:rsidR="00C072EB" w:rsidRDefault="00C072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72EB" w:rsidRDefault="00C07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6F" w:rsidRDefault="00CC4B6F" w:rsidP="00C072EB">
      <w:pPr>
        <w:spacing w:after="0" w:line="240" w:lineRule="auto"/>
      </w:pPr>
      <w:r>
        <w:separator/>
      </w:r>
    </w:p>
  </w:footnote>
  <w:footnote w:type="continuationSeparator" w:id="0">
    <w:p w:rsidR="00CC4B6F" w:rsidRDefault="00CC4B6F" w:rsidP="00C07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E7"/>
    <w:rsid w:val="001B30B9"/>
    <w:rsid w:val="00216434"/>
    <w:rsid w:val="003909C6"/>
    <w:rsid w:val="003C3813"/>
    <w:rsid w:val="004A212D"/>
    <w:rsid w:val="00504115"/>
    <w:rsid w:val="005549F7"/>
    <w:rsid w:val="005A1A97"/>
    <w:rsid w:val="007A134F"/>
    <w:rsid w:val="007B5A4C"/>
    <w:rsid w:val="007D03E7"/>
    <w:rsid w:val="00A1044C"/>
    <w:rsid w:val="00B03475"/>
    <w:rsid w:val="00C072EB"/>
    <w:rsid w:val="00CC4B6F"/>
    <w:rsid w:val="00E16C85"/>
    <w:rsid w:val="00F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2EB"/>
  </w:style>
  <w:style w:type="paragraph" w:styleId="a5">
    <w:name w:val="footer"/>
    <w:basedOn w:val="a"/>
    <w:link w:val="a6"/>
    <w:uiPriority w:val="99"/>
    <w:unhideWhenUsed/>
    <w:rsid w:val="00C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2EB"/>
  </w:style>
  <w:style w:type="paragraph" w:styleId="a5">
    <w:name w:val="footer"/>
    <w:basedOn w:val="a"/>
    <w:link w:val="a6"/>
    <w:uiPriority w:val="99"/>
    <w:unhideWhenUsed/>
    <w:rsid w:val="00C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D647-B566-42CC-B1F6-7B1C2A92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Economer</dc:creator>
  <cp:keywords/>
  <dc:description/>
  <cp:lastModifiedBy>Economer</cp:lastModifiedBy>
  <cp:revision>5</cp:revision>
  <dcterms:created xsi:type="dcterms:W3CDTF">2015-04-28T09:06:00Z</dcterms:created>
  <dcterms:modified xsi:type="dcterms:W3CDTF">2015-04-29T00:52:00Z</dcterms:modified>
</cp:coreProperties>
</file>