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F2" w:rsidRPr="00F040F2" w:rsidRDefault="00F040F2" w:rsidP="00F040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ИЗМЕНЕНИЯ В ФЕДЕРАЛЬНОМ ЗАКОНЕ № 67-ФЗ </w:t>
      </w:r>
    </w:p>
    <w:p w:rsidR="00F040F2" w:rsidRDefault="00F040F2" w:rsidP="00F040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0F2" w:rsidRPr="00E92940" w:rsidRDefault="00F040F2" w:rsidP="00F040F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Западный отдел </w:t>
      </w:r>
      <w:r w:rsidRPr="00E92940">
        <w:rPr>
          <w:rFonts w:ascii="Times New Roman" w:eastAsia="Times New Roman" w:hAnsi="Times New Roman"/>
          <w:sz w:val="24"/>
          <w:szCs w:val="24"/>
          <w:lang w:eastAsia="ru-RU"/>
        </w:rPr>
        <w:t>Сибирского межрегионального управления государст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венного автодорожного надзора </w:t>
      </w:r>
      <w:r w:rsidRPr="00E92940">
        <w:rPr>
          <w:rFonts w:ascii="Times New Roman" w:eastAsia="Times New Roman" w:hAnsi="Times New Roman"/>
          <w:sz w:val="24"/>
          <w:szCs w:val="24"/>
          <w:lang w:eastAsia="ru-RU"/>
        </w:rPr>
        <w:t>Федеральной службы по надзору в сфере транспорта информирует  о том, что 27.01.2018 вступила в силу новая редакция Федерального закона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 (далее - Закон об ОСГОП).</w:t>
      </w:r>
      <w:bookmarkStart w:id="0" w:name="_GoBack"/>
      <w:bookmarkEnd w:id="0"/>
      <w:proofErr w:type="gramEnd"/>
    </w:p>
    <w:p w:rsidR="00F040F2" w:rsidRPr="00E92940" w:rsidRDefault="00F040F2" w:rsidP="00F040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 27.01.2018 образовательные учреждения, осуществляющие перевозки детей своими автобусами, предприятия, осуществляющие перевозку сотрудников своими автобусами, и иные категории некоммерческих перевозчиков самостоятельно несут ответственность за вред, причиненный пассажирам при перевозке. При этом размер этой ответственности и условия выплаты потерпевшим должны соответствовать Закону об ОСГОП.</w:t>
      </w:r>
    </w:p>
    <w:p w:rsidR="00F040F2" w:rsidRPr="00E92940" w:rsidRDefault="00F040F2" w:rsidP="00F040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Таким образом, фактически размер ответственности для таких перевозчиков увеличивается в 4 раза по сравнению с Законом об ОСАГО:</w:t>
      </w:r>
    </w:p>
    <w:p w:rsidR="00F040F2" w:rsidRPr="00E92940" w:rsidRDefault="00F040F2" w:rsidP="00F040F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92940">
        <w:rPr>
          <w:rFonts w:ascii="Times New Roman" w:eastAsia="Times New Roman" w:hAnsi="Times New Roman"/>
          <w:sz w:val="24"/>
          <w:szCs w:val="24"/>
          <w:lang w:eastAsia="ru-RU"/>
        </w:rPr>
        <w:t>размер выплаты в случае гибели пассажира будет равен 2 млн. 25 тыс. рублей;</w:t>
      </w:r>
    </w:p>
    <w:p w:rsidR="00F040F2" w:rsidRPr="00E92940" w:rsidRDefault="00F040F2" w:rsidP="00F040F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929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2940">
        <w:rPr>
          <w:rFonts w:ascii="Times New Roman" w:eastAsia="Times New Roman" w:hAnsi="Times New Roman"/>
          <w:sz w:val="24"/>
          <w:szCs w:val="24"/>
          <w:lang w:eastAsia="ru-RU"/>
        </w:rPr>
        <w:t>расчет выплат при получении травмы будет производиться в соответствии с таблицей выплат (постановление Правительства РФ от 15.11.2012 № 1164), при этом базой для расчета будет уже сумма не в 500 тыс., а в 2 млн. рублей.</w:t>
      </w:r>
    </w:p>
    <w:p w:rsidR="00F040F2" w:rsidRPr="00E92940" w:rsidRDefault="00F040F2" w:rsidP="00F040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данной ситуации для образовательных учреждений, которые осуществляют перевозки детей своими автобусами, для предприятий, осуществляющих перевозку сотрудников своими автобусами, единственным способом эффективной финансовой защиты своих интересов и интересов пассажиров является заключение договора добровольного страхования своей ответственности перед перевозимыми ими пассажирами.</w:t>
      </w:r>
    </w:p>
    <w:p w:rsidR="00602B3D" w:rsidRDefault="0090632A"/>
    <w:sectPr w:rsidR="0060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F2"/>
    <w:rsid w:val="00081A36"/>
    <w:rsid w:val="006E30B1"/>
    <w:rsid w:val="0090632A"/>
    <w:rsid w:val="00F0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OKS-01</dc:creator>
  <cp:lastModifiedBy>OKS-01</cp:lastModifiedBy>
  <cp:revision>2</cp:revision>
  <dcterms:created xsi:type="dcterms:W3CDTF">2019-11-28T02:47:00Z</dcterms:created>
  <dcterms:modified xsi:type="dcterms:W3CDTF">2019-11-28T02:54:00Z</dcterms:modified>
</cp:coreProperties>
</file>