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Calibri" w:hAnsi="Times New Roman" w:cs="Times New Roman"/>
          <w:sz w:val="28"/>
          <w:szCs w:val="28"/>
        </w:rPr>
        <w:id w:val="2827633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:rsidR="004C0C79" w:rsidRDefault="004C0C79" w:rsidP="001D522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  <w:lang w:val="ru-RU"/>
            </w:rPr>
          </w:pPr>
        </w:p>
        <w:p w:rsidR="00BC597E" w:rsidRDefault="00BC597E" w:rsidP="001D522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BC597E">
            <w:rPr>
              <w:rFonts w:ascii="Times New Roman" w:eastAsia="Calibri" w:hAnsi="Times New Roman" w:cs="Times New Roman"/>
              <w:noProof/>
              <w:sz w:val="28"/>
              <w:szCs w:val="28"/>
              <w:lang w:val="ru-RU" w:eastAsia="ru-RU"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54610</wp:posOffset>
                </wp:positionV>
                <wp:extent cx="698500" cy="826770"/>
                <wp:effectExtent l="19050" t="0" r="6350" b="0"/>
                <wp:wrapSquare wrapText="bothSides"/>
                <wp:docPr id="2" name="Рисунок 3" descr="Описание: Без корон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Без короны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BC597E" w:rsidRDefault="00BC597E" w:rsidP="001D522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BC597E" w:rsidRDefault="00BC597E" w:rsidP="001D522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BC597E" w:rsidRDefault="00BC597E" w:rsidP="001D522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  <w:lang w:val="ru-RU"/>
            </w:rPr>
          </w:pPr>
        </w:p>
        <w:p w:rsidR="00BC597E" w:rsidRPr="00BC597E" w:rsidRDefault="00BC597E" w:rsidP="001D522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  <w:lang w:val="ru-RU"/>
            </w:rPr>
          </w:pPr>
        </w:p>
        <w:p w:rsidR="001D5228" w:rsidRPr="00C56C06" w:rsidRDefault="001D5228" w:rsidP="001D522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  <w:lang w:val="ru-RU"/>
            </w:rPr>
          </w:pPr>
          <w:r w:rsidRPr="00C56C06">
            <w:rPr>
              <w:rFonts w:ascii="Times New Roman" w:eastAsia="Calibri" w:hAnsi="Times New Roman" w:cs="Times New Roman"/>
              <w:b/>
              <w:sz w:val="28"/>
              <w:szCs w:val="28"/>
              <w:lang w:val="ru-RU"/>
            </w:rPr>
            <w:t xml:space="preserve">Администрация </w:t>
          </w:r>
          <w:proofErr w:type="spellStart"/>
          <w:r w:rsidRPr="00C56C06">
            <w:rPr>
              <w:rFonts w:ascii="Times New Roman" w:eastAsia="Calibri" w:hAnsi="Times New Roman" w:cs="Times New Roman"/>
              <w:b/>
              <w:sz w:val="28"/>
              <w:szCs w:val="28"/>
              <w:lang w:val="ru-RU"/>
            </w:rPr>
            <w:t>Боготольского</w:t>
          </w:r>
          <w:proofErr w:type="spellEnd"/>
          <w:r w:rsidRPr="00C56C06">
            <w:rPr>
              <w:rFonts w:ascii="Times New Roman" w:eastAsia="Calibri" w:hAnsi="Times New Roman" w:cs="Times New Roman"/>
              <w:b/>
              <w:sz w:val="28"/>
              <w:szCs w:val="28"/>
              <w:lang w:val="ru-RU"/>
            </w:rPr>
            <w:t xml:space="preserve"> района Красноярского края</w:t>
          </w:r>
        </w:p>
        <w:p w:rsidR="001D5228" w:rsidRPr="00C56C06" w:rsidRDefault="001D5228" w:rsidP="001D522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  <w:lang w:val="ru-RU"/>
            </w:rPr>
          </w:pPr>
          <w:r w:rsidRPr="00C56C06">
            <w:rPr>
              <w:rFonts w:ascii="Times New Roman" w:eastAsia="Calibri" w:hAnsi="Times New Roman" w:cs="Times New Roman"/>
              <w:b/>
              <w:sz w:val="28"/>
              <w:szCs w:val="28"/>
              <w:lang w:val="ru-RU"/>
            </w:rPr>
            <w:t>Отдел экономики и планирования</w:t>
          </w:r>
        </w:p>
        <w:p w:rsidR="001D5228" w:rsidRPr="00C56C06" w:rsidRDefault="001D5228" w:rsidP="001D522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  <w:lang w:val="ru-RU"/>
            </w:rPr>
          </w:pPr>
        </w:p>
        <w:p w:rsidR="001D5228" w:rsidRPr="00C56C06" w:rsidRDefault="001D5228" w:rsidP="001D522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  <w:lang w:val="ru-RU"/>
            </w:rPr>
          </w:pPr>
        </w:p>
        <w:p w:rsidR="001D5228" w:rsidRPr="00C56C06" w:rsidRDefault="001D5228" w:rsidP="001D5228">
          <w:pPr>
            <w:rPr>
              <w:rFonts w:ascii="Times New Roman" w:eastAsia="Calibri" w:hAnsi="Times New Roman" w:cs="Times New Roman"/>
              <w:sz w:val="28"/>
              <w:szCs w:val="28"/>
              <w:lang w:val="ru-RU"/>
            </w:rPr>
          </w:pPr>
        </w:p>
        <w:p w:rsidR="00BC597E" w:rsidRPr="00BC597E" w:rsidRDefault="00BC597E" w:rsidP="001D5228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52"/>
              <w:szCs w:val="52"/>
              <w:lang w:val="ru-RU"/>
            </w:rPr>
          </w:pPr>
          <w:r w:rsidRPr="00BC597E">
            <w:rPr>
              <w:rFonts w:ascii="Times New Roman" w:eastAsia="Times New Roman" w:hAnsi="Times New Roman" w:cs="Times New Roman"/>
              <w:b/>
              <w:sz w:val="52"/>
              <w:szCs w:val="52"/>
              <w:lang w:val="ru-RU"/>
            </w:rPr>
            <w:t xml:space="preserve">СВОДНЫЙ ГОДОВОЙ </w:t>
          </w:r>
          <w:r w:rsidR="00A829EF">
            <w:rPr>
              <w:rFonts w:ascii="Times New Roman" w:eastAsia="Times New Roman" w:hAnsi="Times New Roman" w:cs="Times New Roman"/>
              <w:b/>
              <w:sz w:val="52"/>
              <w:szCs w:val="52"/>
              <w:lang w:val="ru-RU"/>
            </w:rPr>
            <w:t>ОТЧЕТ</w:t>
          </w:r>
        </w:p>
        <w:p w:rsidR="001D5228" w:rsidRPr="00C56C06" w:rsidRDefault="001D5228" w:rsidP="001D5228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</w:pPr>
          <w:r w:rsidRPr="00BC597E"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  <w:t>О ХОДЕ РЕАЛИЗАЦИИ</w:t>
          </w:r>
          <w:r w:rsidR="00BC597E"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  <w:t xml:space="preserve"> И</w:t>
          </w:r>
          <w:r w:rsidRPr="00BC597E"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  <w:t xml:space="preserve"> </w:t>
          </w:r>
          <w:r w:rsidR="00BC597E"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  <w:t xml:space="preserve">ОБ ОЦЕНКЕ ЭФФЕКТИВНОСТИ </w:t>
          </w:r>
          <w:r w:rsidRPr="00BC597E"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  <w:t xml:space="preserve">МУНИЦИПАЛЬНЫХ ПРОГРАММ </w:t>
          </w:r>
          <w:r w:rsidR="002862D6"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  <w:t>А</w:t>
          </w:r>
          <w:r w:rsidR="00B12251"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  <w:t>ДМИНИСТРАЦИИ БОГОТОЛЬСКОГО РАЙОНА</w:t>
          </w:r>
          <w:r w:rsidRPr="00C56C06"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  <w:t xml:space="preserve"> КРАСНОЯРСКОГО КРАЯ</w:t>
          </w:r>
        </w:p>
        <w:p w:rsidR="001D5228" w:rsidRPr="00C56C06" w:rsidRDefault="00F1540B" w:rsidP="001D5228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</w:pPr>
          <w:r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  <w:t>ЗА 2018</w:t>
          </w:r>
          <w:r w:rsidR="001D5228" w:rsidRPr="00C56C06"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  <w:t xml:space="preserve"> ГОД</w:t>
          </w:r>
        </w:p>
        <w:p w:rsidR="001D5228" w:rsidRPr="001D5228" w:rsidRDefault="00F1540B" w:rsidP="00887F55">
          <w:pPr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noProof/>
              <w:lang w:val="ru-RU" w:eastAsia="ru-RU" w:bidi="ar-SA"/>
            </w:rPr>
            <w:drawing>
              <wp:inline distT="0" distB="0" distL="0" distR="0">
                <wp:extent cx="6391275" cy="3994128"/>
                <wp:effectExtent l="19050" t="0" r="9525" b="0"/>
                <wp:docPr id="4" name="Рисунок 1" descr="https://dni24.ru/wp-content/uploads/2018/04/8ffad122bc278765b55e480ab3a0534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dni24.ru/wp-content/uploads/2018/04/8ffad122bc278765b55e480ab3a05344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275" cy="39941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C08D9" w:rsidRDefault="007C08D9" w:rsidP="001D5228">
          <w:pPr>
            <w:spacing w:line="360" w:lineRule="auto"/>
            <w:jc w:val="center"/>
            <w:rPr>
              <w:rFonts w:ascii="Times New Roman" w:eastAsia="Calibri" w:hAnsi="Times New Roman" w:cs="Times New Roman"/>
              <w:b/>
              <w:sz w:val="24"/>
              <w:lang w:val="ru-RU"/>
            </w:rPr>
          </w:pPr>
          <w:r w:rsidRPr="00F70447">
            <w:rPr>
              <w:rFonts w:ascii="Times New Roman" w:eastAsia="Calibri" w:hAnsi="Times New Roman" w:cs="Times New Roman"/>
              <w:b/>
              <w:sz w:val="24"/>
              <w:lang w:val="ru-RU"/>
            </w:rPr>
            <w:t>г. Боготол</w:t>
          </w:r>
        </w:p>
        <w:p w:rsidR="0069413E" w:rsidRDefault="0069413E" w:rsidP="001D5228">
          <w:pPr>
            <w:spacing w:line="360" w:lineRule="auto"/>
            <w:jc w:val="center"/>
            <w:rPr>
              <w:rFonts w:ascii="Times New Roman" w:eastAsia="Calibri" w:hAnsi="Times New Roman" w:cs="Times New Roman"/>
              <w:b/>
              <w:sz w:val="24"/>
              <w:lang w:val="ru-RU"/>
            </w:rPr>
          </w:pPr>
        </w:p>
        <w:p w:rsidR="0069413E" w:rsidRDefault="0069413E" w:rsidP="001D5228">
          <w:pPr>
            <w:spacing w:line="360" w:lineRule="auto"/>
            <w:jc w:val="center"/>
            <w:rPr>
              <w:rFonts w:ascii="Times New Roman" w:eastAsia="Calibri" w:hAnsi="Times New Roman" w:cs="Times New Roman"/>
              <w:b/>
              <w:sz w:val="24"/>
              <w:lang w:val="ru-RU"/>
            </w:rPr>
          </w:pPr>
        </w:p>
        <w:p w:rsidR="001D5228" w:rsidRPr="00F70447" w:rsidRDefault="007C08D9" w:rsidP="00DA25DF">
          <w:pPr>
            <w:spacing w:line="360" w:lineRule="auto"/>
            <w:jc w:val="center"/>
            <w:rPr>
              <w:rFonts w:ascii="Times New Roman" w:eastAsia="Calibri" w:hAnsi="Times New Roman" w:cs="Times New Roman"/>
              <w:b/>
              <w:sz w:val="24"/>
              <w:lang w:val="ru-RU"/>
            </w:rPr>
          </w:pPr>
          <w:r w:rsidRPr="00F70447">
            <w:rPr>
              <w:rFonts w:ascii="Times New Roman" w:eastAsia="Calibri" w:hAnsi="Times New Roman" w:cs="Times New Roman"/>
              <w:b/>
              <w:sz w:val="24"/>
              <w:lang w:val="ru-RU"/>
            </w:rPr>
            <w:t>201</w:t>
          </w:r>
          <w:r w:rsidR="00F1540B">
            <w:rPr>
              <w:rFonts w:ascii="Times New Roman" w:eastAsia="Calibri" w:hAnsi="Times New Roman" w:cs="Times New Roman"/>
              <w:b/>
              <w:sz w:val="24"/>
              <w:lang w:val="ru-RU"/>
            </w:rPr>
            <w:t>9</w:t>
          </w:r>
        </w:p>
      </w:sdtContent>
    </w:sdt>
    <w:p w:rsidR="00887F55" w:rsidRPr="00E10331" w:rsidRDefault="00BC597E" w:rsidP="00887F55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bookmarkStart w:id="0" w:name="_GoBack"/>
      <w:bookmarkEnd w:id="0"/>
      <w:r w:rsidRPr="00E10331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lastRenderedPageBreak/>
        <w:t>ВВЕДЕНИЕ</w:t>
      </w:r>
    </w:p>
    <w:p w:rsidR="009907F1" w:rsidRPr="00E10331" w:rsidRDefault="009907F1" w:rsidP="00391225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i w:val="0"/>
          <w:szCs w:val="28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рамках совершенствования программно – целевого принципа организации деятельности органов местного самоуправления </w:t>
      </w:r>
      <w:r w:rsidR="0039122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перехода на программный принцип формирования бюджета, в соответствии с Бюджетным кодексом Российской Федерации с 2014 года в </w:t>
      </w:r>
      <w:proofErr w:type="spellStart"/>
      <w:r w:rsidR="0039122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39122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 Красноярского края началась реализация муниципальных программ.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255EC4" w:rsidRPr="00E10331" w:rsidRDefault="00BC597E" w:rsidP="00391225">
      <w:pPr>
        <w:spacing w:after="0"/>
        <w:ind w:firstLine="53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Сводный годовой доклад о ходе реализации и оценке эффективности муниципальных программ подготовлен в соответствии с </w:t>
      </w:r>
      <w:r w:rsidR="00B9728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255EC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остановлением администрации </w:t>
      </w:r>
      <w:proofErr w:type="spellStart"/>
      <w:r w:rsidR="00B9728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B9728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255EC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района</w:t>
      </w:r>
      <w:r w:rsidR="00B9728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Красноярского края </w:t>
      </w:r>
      <w:r w:rsidR="00255EC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от</w:t>
      </w:r>
      <w:r w:rsidR="00AA11B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05.08.2013 № 560-п «</w:t>
      </w:r>
      <w:r w:rsidR="004E5B9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Об утверждении П</w:t>
      </w:r>
      <w:r w:rsidR="00255EC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орядка</w:t>
      </w:r>
      <w:r w:rsidR="004E5B9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принятия решений о разработке</w:t>
      </w:r>
      <w:r w:rsidR="00255EC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муниципальных программ </w:t>
      </w:r>
      <w:proofErr w:type="spellStart"/>
      <w:r w:rsidR="00255EC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255EC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</w:t>
      </w:r>
      <w:r w:rsidR="004E5B9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, их формировании и реализации</w:t>
      </w:r>
      <w:r w:rsidR="00255EC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="002D438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Распоряжением Г</w:t>
      </w:r>
      <w:r w:rsidR="00AA11B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лавы администрации </w:t>
      </w:r>
      <w:proofErr w:type="spellStart"/>
      <w:r w:rsidR="00AA11B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AA11B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 от 02.08.2013 № 160-р « Об</w:t>
      </w:r>
      <w:r w:rsidR="0057447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AA11B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утверждении перечня муниципальных программ </w:t>
      </w:r>
      <w:proofErr w:type="spellStart"/>
      <w:r w:rsidR="00AA11B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AA11B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</w:t>
      </w:r>
      <w:r w:rsidR="0039122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  <w:r w:rsidR="0039122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</w:t>
      </w:r>
      <w:r w:rsidR="00255EC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рамках бюджетов всех уровней на террит</w:t>
      </w:r>
      <w:r w:rsidR="0039122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ории </w:t>
      </w:r>
      <w:proofErr w:type="spellStart"/>
      <w:r w:rsidR="0039122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39122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в </w:t>
      </w:r>
      <w:r w:rsidR="001336E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2018 году действовали 18</w:t>
      </w:r>
      <w:r w:rsidR="00255EC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муниципальных программ.</w:t>
      </w:r>
    </w:p>
    <w:p w:rsidR="00C56C06" w:rsidRPr="00E10331" w:rsidRDefault="00C56C06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highlight w:val="yellow"/>
          <w:lang w:val="ru-RU"/>
        </w:rPr>
      </w:pPr>
    </w:p>
    <w:p w:rsidR="00D45BE3" w:rsidRPr="00E10331" w:rsidRDefault="00B34BCA" w:rsidP="00D45BE3">
      <w:pPr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E10331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Заключение об</w:t>
      </w:r>
      <w:r w:rsidR="007D3D7C" w:rsidRPr="00E10331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о</w:t>
      </w:r>
      <w:r w:rsidRPr="00E10331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ценке</w:t>
      </w:r>
      <w:r w:rsidR="00D45BE3" w:rsidRPr="00E10331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  <w:r w:rsidR="007D3D7C" w:rsidRPr="00E10331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эффективности реализации муниципальных программ</w:t>
      </w:r>
    </w:p>
    <w:p w:rsidR="007D3D7C" w:rsidRPr="00E10331" w:rsidRDefault="00D45BE3" w:rsidP="007D3D7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Оценка эффективности муниципальных программ проведена в соответствии с </w:t>
      </w:r>
      <w:r w:rsidR="007D3D7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Постановлением администрации </w:t>
      </w:r>
      <w:proofErr w:type="spellStart"/>
      <w:r w:rsidR="007D3D7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7D3D7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 от 15.04.2015 № 199-п «Об утверждении </w:t>
      </w:r>
      <w:proofErr w:type="gramStart"/>
      <w:r w:rsidR="007D3D7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Порядка оценки эффективности реализации муниципальных программ</w:t>
      </w:r>
      <w:proofErr w:type="gramEnd"/>
      <w:r w:rsidR="007D3D7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7D3D7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7D3D7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края» основным критерием для проведения оценки эффективности являлось результативность достижения целевых показателей (индикаторов) с учетом затрат на их реализацию.</w:t>
      </w:r>
    </w:p>
    <w:p w:rsidR="000A6DB5" w:rsidRPr="00E10331" w:rsidRDefault="000A6DB5" w:rsidP="00FD69D3">
      <w:pPr>
        <w:pStyle w:val="a8"/>
        <w:spacing w:line="276" w:lineRule="auto"/>
        <w:ind w:firstLine="708"/>
        <w:rPr>
          <w:i w:val="0"/>
          <w:sz w:val="24"/>
          <w:szCs w:val="24"/>
          <w:lang w:val="ru-RU"/>
        </w:rPr>
      </w:pPr>
      <w:r w:rsidRPr="00E10331">
        <w:rPr>
          <w:i w:val="0"/>
          <w:sz w:val="24"/>
          <w:szCs w:val="24"/>
          <w:lang w:val="ru-RU"/>
        </w:rPr>
        <w:t>Итоговая оценка эффективности (</w:t>
      </w:r>
      <w:proofErr w:type="spellStart"/>
      <w:r w:rsidRPr="00E10331">
        <w:rPr>
          <w:b/>
          <w:i w:val="0"/>
          <w:sz w:val="24"/>
          <w:szCs w:val="24"/>
          <w:lang w:val="ru-RU"/>
        </w:rPr>
        <w:t>Оитог</w:t>
      </w:r>
      <w:proofErr w:type="spellEnd"/>
      <w:r w:rsidRPr="00E10331">
        <w:rPr>
          <w:i w:val="0"/>
          <w:sz w:val="24"/>
          <w:szCs w:val="24"/>
          <w:lang w:val="ru-RU"/>
        </w:rPr>
        <w:t>) включает в себя анализ полноты и эффективности бюджетных ассигнований на реализацию программы, степени достижения ее целевых индикаторов и показателей результативности.</w:t>
      </w:r>
    </w:p>
    <w:p w:rsidR="000A6DB5" w:rsidRPr="00E10331" w:rsidRDefault="000A6DB5" w:rsidP="00C56C06">
      <w:pPr>
        <w:pStyle w:val="a8"/>
        <w:rPr>
          <w:lang w:val="ru-RU"/>
        </w:rPr>
      </w:pPr>
      <w:r w:rsidRPr="00E10331">
        <w:rPr>
          <w:lang w:val="ru-RU"/>
        </w:rPr>
        <w:t>Эффективность реализации программы признается:</w:t>
      </w:r>
    </w:p>
    <w:p w:rsidR="000A6DB5" w:rsidRPr="00E10331" w:rsidRDefault="000A6DB5" w:rsidP="000A6DB5">
      <w:pPr>
        <w:pStyle w:val="a8"/>
        <w:rPr>
          <w:rFonts w:eastAsia="Times New Roman"/>
          <w:bCs/>
          <w:i w:val="0"/>
          <w:sz w:val="24"/>
          <w:szCs w:val="24"/>
          <w:lang w:val="ru-RU" w:eastAsia="ru-RU"/>
        </w:rPr>
      </w:pPr>
      <w:proofErr w:type="gramStart"/>
      <w:r w:rsidRPr="00E10331">
        <w:rPr>
          <w:b/>
          <w:i w:val="0"/>
          <w:sz w:val="24"/>
          <w:szCs w:val="24"/>
          <w:lang w:val="ru-RU"/>
        </w:rPr>
        <w:t>высокой</w:t>
      </w:r>
      <w:proofErr w:type="gramEnd"/>
      <w:r w:rsidRPr="00E10331">
        <w:rPr>
          <w:i w:val="0"/>
          <w:sz w:val="24"/>
          <w:szCs w:val="24"/>
          <w:lang w:val="ru-RU"/>
        </w:rPr>
        <w:t xml:space="preserve">, если </w:t>
      </w:r>
      <w:r w:rsidR="006E3468" w:rsidRPr="00E10331">
        <w:rPr>
          <w:rFonts w:eastAsia="Times New Roman"/>
          <w:bCs/>
          <w:i w:val="0"/>
          <w:sz w:val="24"/>
          <w:szCs w:val="24"/>
          <w:lang w:eastAsia="ru-RU"/>
        </w:rPr>
        <w:t>Q</w:t>
      </w:r>
      <w:r w:rsidR="007B54D4" w:rsidRPr="00E10331">
        <w:rPr>
          <w:rFonts w:eastAsia="Times New Roman"/>
          <w:bCs/>
          <w:i w:val="0"/>
          <w:sz w:val="24"/>
          <w:szCs w:val="24"/>
          <w:lang w:val="ru-RU" w:eastAsia="ru-RU"/>
        </w:rPr>
        <w:t xml:space="preserve"> </w:t>
      </w:r>
      <w:r w:rsidRPr="00E10331">
        <w:rPr>
          <w:rFonts w:eastAsia="Times New Roman"/>
          <w:bCs/>
          <w:i w:val="0"/>
          <w:sz w:val="24"/>
          <w:szCs w:val="24"/>
          <w:lang w:val="ru-RU" w:eastAsia="ru-RU"/>
        </w:rPr>
        <w:t>итог не менее 0,9;</w:t>
      </w:r>
    </w:p>
    <w:p w:rsidR="000A6DB5" w:rsidRPr="00E10331" w:rsidRDefault="000A6DB5" w:rsidP="000A6DB5">
      <w:pPr>
        <w:pStyle w:val="a8"/>
        <w:rPr>
          <w:rFonts w:eastAsia="Times New Roman"/>
          <w:bCs/>
          <w:i w:val="0"/>
          <w:sz w:val="24"/>
          <w:szCs w:val="24"/>
          <w:lang w:val="ru-RU" w:eastAsia="ru-RU"/>
        </w:rPr>
      </w:pPr>
      <w:proofErr w:type="gramStart"/>
      <w:r w:rsidRPr="00E10331">
        <w:rPr>
          <w:rFonts w:eastAsia="Times New Roman"/>
          <w:b/>
          <w:bCs/>
          <w:i w:val="0"/>
          <w:sz w:val="24"/>
          <w:szCs w:val="24"/>
          <w:lang w:val="ru-RU" w:eastAsia="ru-RU"/>
        </w:rPr>
        <w:t>средней</w:t>
      </w:r>
      <w:proofErr w:type="gramEnd"/>
      <w:r w:rsidR="006E3468" w:rsidRPr="00E10331">
        <w:rPr>
          <w:rFonts w:eastAsia="Times New Roman"/>
          <w:bCs/>
          <w:i w:val="0"/>
          <w:sz w:val="24"/>
          <w:szCs w:val="24"/>
          <w:lang w:val="ru-RU" w:eastAsia="ru-RU"/>
        </w:rPr>
        <w:t xml:space="preserve">, если </w:t>
      </w:r>
      <w:r w:rsidR="006E3468" w:rsidRPr="00E10331">
        <w:rPr>
          <w:rFonts w:eastAsia="Times New Roman"/>
          <w:bCs/>
          <w:i w:val="0"/>
          <w:sz w:val="24"/>
          <w:szCs w:val="24"/>
          <w:lang w:eastAsia="ru-RU"/>
        </w:rPr>
        <w:t>Q</w:t>
      </w:r>
      <w:r w:rsidR="007B54D4" w:rsidRPr="00E10331">
        <w:rPr>
          <w:rFonts w:eastAsia="Times New Roman"/>
          <w:bCs/>
          <w:i w:val="0"/>
          <w:sz w:val="24"/>
          <w:szCs w:val="24"/>
          <w:lang w:val="ru-RU" w:eastAsia="ru-RU"/>
        </w:rPr>
        <w:t xml:space="preserve"> </w:t>
      </w:r>
      <w:r w:rsidRPr="00E10331">
        <w:rPr>
          <w:rFonts w:eastAsia="Times New Roman"/>
          <w:bCs/>
          <w:i w:val="0"/>
          <w:sz w:val="24"/>
          <w:szCs w:val="24"/>
          <w:lang w:val="ru-RU" w:eastAsia="ru-RU"/>
        </w:rPr>
        <w:t>итог не менее 0,8;</w:t>
      </w:r>
    </w:p>
    <w:p w:rsidR="000A6DB5" w:rsidRPr="00E10331" w:rsidRDefault="000A6DB5" w:rsidP="000A6DB5">
      <w:pPr>
        <w:pStyle w:val="a8"/>
        <w:rPr>
          <w:rFonts w:eastAsia="Times New Roman"/>
          <w:bCs/>
          <w:i w:val="0"/>
          <w:sz w:val="24"/>
          <w:szCs w:val="24"/>
          <w:lang w:val="ru-RU" w:eastAsia="ru-RU"/>
        </w:rPr>
      </w:pPr>
      <w:proofErr w:type="gramStart"/>
      <w:r w:rsidRPr="00E10331">
        <w:rPr>
          <w:rFonts w:eastAsia="Times New Roman"/>
          <w:b/>
          <w:bCs/>
          <w:i w:val="0"/>
          <w:sz w:val="24"/>
          <w:szCs w:val="24"/>
          <w:lang w:val="ru-RU" w:eastAsia="ru-RU"/>
        </w:rPr>
        <w:t>удовлетворительной</w:t>
      </w:r>
      <w:proofErr w:type="gramEnd"/>
      <w:r w:rsidR="006E3468" w:rsidRPr="00E10331">
        <w:rPr>
          <w:rFonts w:eastAsia="Times New Roman"/>
          <w:bCs/>
          <w:i w:val="0"/>
          <w:sz w:val="24"/>
          <w:szCs w:val="24"/>
          <w:lang w:val="ru-RU" w:eastAsia="ru-RU"/>
        </w:rPr>
        <w:t xml:space="preserve">, если </w:t>
      </w:r>
      <w:r w:rsidR="006E3468" w:rsidRPr="00E10331">
        <w:rPr>
          <w:rFonts w:eastAsia="Times New Roman"/>
          <w:bCs/>
          <w:i w:val="0"/>
          <w:sz w:val="24"/>
          <w:szCs w:val="24"/>
          <w:lang w:eastAsia="ru-RU"/>
        </w:rPr>
        <w:t>Q</w:t>
      </w:r>
      <w:r w:rsidR="007B54D4" w:rsidRPr="00E10331">
        <w:rPr>
          <w:rFonts w:eastAsia="Times New Roman"/>
          <w:bCs/>
          <w:i w:val="0"/>
          <w:sz w:val="24"/>
          <w:szCs w:val="24"/>
          <w:lang w:val="ru-RU" w:eastAsia="ru-RU"/>
        </w:rPr>
        <w:t xml:space="preserve"> </w:t>
      </w:r>
      <w:r w:rsidR="007D3D7C" w:rsidRPr="00E10331">
        <w:rPr>
          <w:rFonts w:eastAsia="Times New Roman"/>
          <w:bCs/>
          <w:i w:val="0"/>
          <w:sz w:val="24"/>
          <w:szCs w:val="24"/>
          <w:lang w:val="ru-RU" w:eastAsia="ru-RU"/>
        </w:rPr>
        <w:t>итог не менее 0,7;</w:t>
      </w:r>
    </w:p>
    <w:p w:rsidR="007D3D7C" w:rsidRPr="00E10331" w:rsidRDefault="007D3D7C" w:rsidP="000A6DB5">
      <w:pPr>
        <w:pStyle w:val="a8"/>
        <w:rPr>
          <w:rFonts w:eastAsia="Times New Roman"/>
          <w:b/>
          <w:bCs/>
          <w:i w:val="0"/>
          <w:sz w:val="24"/>
          <w:szCs w:val="24"/>
          <w:lang w:val="ru-RU" w:eastAsia="ru-RU"/>
        </w:rPr>
      </w:pPr>
      <w:r w:rsidRPr="00E10331">
        <w:rPr>
          <w:rFonts w:eastAsia="Times New Roman"/>
          <w:bCs/>
          <w:i w:val="0"/>
          <w:sz w:val="24"/>
          <w:szCs w:val="24"/>
          <w:lang w:val="ru-RU" w:eastAsia="ru-RU"/>
        </w:rPr>
        <w:t xml:space="preserve">в остальных случаях эффективность реализации Программы признается </w:t>
      </w:r>
      <w:r w:rsidRPr="00E10331">
        <w:rPr>
          <w:rFonts w:eastAsia="Times New Roman"/>
          <w:b/>
          <w:bCs/>
          <w:i w:val="0"/>
          <w:sz w:val="24"/>
          <w:szCs w:val="24"/>
          <w:lang w:val="ru-RU" w:eastAsia="ru-RU"/>
        </w:rPr>
        <w:t>неудовлетворительной</w:t>
      </w:r>
    </w:p>
    <w:p w:rsidR="00201F50" w:rsidRPr="00E10331" w:rsidRDefault="00201F50" w:rsidP="000A6DB5">
      <w:pPr>
        <w:pStyle w:val="a8"/>
        <w:rPr>
          <w:i w:val="0"/>
          <w:sz w:val="24"/>
          <w:szCs w:val="24"/>
          <w:highlight w:val="yellow"/>
          <w:lang w:val="ru-RU" w:eastAsia="ru-RU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617"/>
        <w:gridCol w:w="8187"/>
        <w:gridCol w:w="1134"/>
      </w:tblGrid>
      <w:tr w:rsidR="000A6DB5" w:rsidRPr="00E10331" w:rsidTr="000A6DB5">
        <w:trPr>
          <w:trHeight w:val="409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E10331" w:rsidRDefault="000A6DB5" w:rsidP="000A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E10331" w:rsidRDefault="000A6DB5" w:rsidP="000A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муниципальных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программ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E10331" w:rsidRDefault="006E3468" w:rsidP="000A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yellow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Q</w:t>
            </w:r>
            <w:r w:rsidR="000B7039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A6DB5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итог</w:t>
            </w:r>
            <w:proofErr w:type="spellEnd"/>
          </w:p>
        </w:tc>
      </w:tr>
      <w:tr w:rsidR="000A6DB5" w:rsidRPr="00E10331" w:rsidTr="004E5612">
        <w:trPr>
          <w:trHeight w:val="5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E10331" w:rsidRDefault="000A6DB5" w:rsidP="000A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</w:t>
            </w:r>
            <w:r w:rsidR="00EE4696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E10331" w:rsidRDefault="000A6DB5" w:rsidP="000A6DB5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Развитие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образования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Боготольского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района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E10331" w:rsidRDefault="00027B08" w:rsidP="000A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yellow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0,</w:t>
            </w:r>
            <w:r w:rsidR="005576DB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9</w:t>
            </w:r>
            <w:r w:rsidR="00DB3B24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</w:t>
            </w:r>
          </w:p>
        </w:tc>
      </w:tr>
      <w:tr w:rsidR="000A6DB5" w:rsidRPr="00E10331" w:rsidTr="004E5612">
        <w:trPr>
          <w:trHeight w:val="53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E10331" w:rsidRDefault="000A6DB5" w:rsidP="000A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2</w:t>
            </w:r>
            <w:r w:rsidR="0045167B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E10331" w:rsidRDefault="000A6DB5" w:rsidP="000A6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«Система социальной защиты населения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Боготольского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E10331" w:rsidRDefault="008617A5" w:rsidP="000A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yellow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</w:tr>
      <w:tr w:rsidR="000A6DB5" w:rsidRPr="00E10331" w:rsidTr="00201F50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E10331" w:rsidRDefault="000A6DB5" w:rsidP="000A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3</w:t>
            </w:r>
            <w:r w:rsidR="00EE4696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E10331" w:rsidRDefault="000A6DB5" w:rsidP="000A6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«Реформирование и модернизация жилищно-коммунального хозяйства и повышение энергетической эффективности в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Боготольском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E10331" w:rsidRDefault="002D4385" w:rsidP="00E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0,</w:t>
            </w:r>
            <w:r w:rsidR="00EA5454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79</w:t>
            </w:r>
          </w:p>
        </w:tc>
      </w:tr>
      <w:tr w:rsidR="000A6DB5" w:rsidRPr="00E10331" w:rsidTr="00201F50">
        <w:trPr>
          <w:trHeight w:val="52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E10331" w:rsidRDefault="000A6DB5" w:rsidP="000A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4</w:t>
            </w:r>
            <w:r w:rsidR="00EE4696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E10331" w:rsidRDefault="000A6DB5" w:rsidP="000A6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«Защита населения и территорий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 от чрезвычайных ситуаций природного и техногенного характера»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E10331" w:rsidRDefault="004A0310" w:rsidP="000A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yellow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</w:tr>
      <w:tr w:rsidR="000A6DB5" w:rsidRPr="00E10331" w:rsidTr="004E5612">
        <w:trPr>
          <w:trHeight w:val="41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E10331" w:rsidRDefault="000A6DB5" w:rsidP="000A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5</w:t>
            </w:r>
            <w:r w:rsidR="00EE4696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E10331" w:rsidRDefault="004E5612" w:rsidP="00954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="000A6DB5"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</w:t>
            </w:r>
            <w:r w:rsidR="00954E1E"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витие</w:t>
            </w:r>
            <w:proofErr w:type="spellEnd"/>
            <w:r w:rsidR="00954E1E"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954E1E"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культуры</w:t>
            </w:r>
            <w:proofErr w:type="spellEnd"/>
            <w:r w:rsidR="00954E1E"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954E1E"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Боготольского</w:t>
            </w:r>
            <w:proofErr w:type="spellEnd"/>
            <w:r w:rsidR="00954E1E"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954E1E"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района</w:t>
            </w:r>
            <w:proofErr w:type="spellEnd"/>
            <w:r w:rsidR="00954E1E"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E10331" w:rsidRDefault="00982A9D" w:rsidP="00A8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yellow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0,</w:t>
            </w:r>
            <w:r w:rsidR="001A7AE0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</w:t>
            </w:r>
            <w:r w:rsidR="002B7E55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</w:t>
            </w:r>
          </w:p>
        </w:tc>
      </w:tr>
      <w:tr w:rsidR="000A6DB5" w:rsidRPr="00E10331" w:rsidTr="004E5612">
        <w:trPr>
          <w:trHeight w:val="42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E10331" w:rsidRDefault="000A6DB5" w:rsidP="000A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6</w:t>
            </w:r>
            <w:r w:rsidR="00EE4696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E10331" w:rsidRDefault="004E5612" w:rsidP="000A6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</w:t>
            </w:r>
            <w:r w:rsidR="00954E1E"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Развитие физической культуры, спорта, туризма в </w:t>
            </w:r>
            <w:proofErr w:type="spellStart"/>
            <w:r w:rsidR="00954E1E"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Боготольском</w:t>
            </w:r>
            <w:proofErr w:type="spellEnd"/>
            <w:r w:rsidR="00954E1E"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районе»</w:t>
            </w:r>
            <w:r w:rsidR="000A6DB5"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E10331" w:rsidRDefault="00E2634C" w:rsidP="000A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</w:tr>
      <w:tr w:rsidR="000A6DB5" w:rsidRPr="00E10331" w:rsidTr="004E5612">
        <w:trPr>
          <w:trHeight w:val="40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E10331" w:rsidRDefault="000A6DB5" w:rsidP="000A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7</w:t>
            </w:r>
            <w:r w:rsidR="00EE4696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E10331" w:rsidRDefault="000A6DB5" w:rsidP="00954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="00954E1E"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Молодежь</w:t>
            </w:r>
            <w:proofErr w:type="spellEnd"/>
            <w:r w:rsidR="00954E1E"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954E1E"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Боготольского</w:t>
            </w:r>
            <w:proofErr w:type="spellEnd"/>
            <w:r w:rsidR="00954E1E"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954E1E"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района</w:t>
            </w:r>
            <w:proofErr w:type="spellEnd"/>
            <w:r w:rsidR="00954E1E"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E10331" w:rsidRDefault="002177C5" w:rsidP="000A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</w:tr>
      <w:tr w:rsidR="000A6DB5" w:rsidRPr="00E10331" w:rsidTr="000A6DB5">
        <w:trPr>
          <w:trHeight w:val="54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E10331" w:rsidRDefault="000A6DB5" w:rsidP="000A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8</w:t>
            </w:r>
            <w:r w:rsidR="00EE4696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E10331" w:rsidRDefault="00954E1E" w:rsidP="0010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«Развитие</w:t>
            </w:r>
            <w:r w:rsidR="00103DC7"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субъектов</w:t>
            </w: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малого и среднего предпринимательства в</w:t>
            </w:r>
            <w:r w:rsidR="004B63E6"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3DC7"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Боготольском</w:t>
            </w:r>
            <w:proofErr w:type="spellEnd"/>
            <w:r w:rsidR="00103DC7"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E10331" w:rsidRDefault="001A474F" w:rsidP="000A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yellow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</w:tr>
      <w:tr w:rsidR="000A6DB5" w:rsidRPr="00E10331" w:rsidTr="004E5612">
        <w:trPr>
          <w:trHeight w:val="42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B5" w:rsidRPr="00E10331" w:rsidRDefault="000A6DB5" w:rsidP="000A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9</w:t>
            </w:r>
            <w:r w:rsidR="00EE4696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E10331" w:rsidRDefault="000A6DB5" w:rsidP="0010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«Развитие </w:t>
            </w:r>
            <w:r w:rsidR="00103DC7"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транспортной системы в </w:t>
            </w:r>
            <w:proofErr w:type="spellStart"/>
            <w:r w:rsidR="00103DC7"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Боготольском</w:t>
            </w:r>
            <w:proofErr w:type="spellEnd"/>
            <w:r w:rsidR="00103DC7"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E10331" w:rsidRDefault="00E80F77" w:rsidP="0019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0,79</w:t>
            </w:r>
          </w:p>
        </w:tc>
      </w:tr>
      <w:tr w:rsidR="000A6DB5" w:rsidRPr="00E10331" w:rsidTr="004E5612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B5" w:rsidRPr="00E10331" w:rsidRDefault="000A6DB5" w:rsidP="000A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lastRenderedPageBreak/>
              <w:t>10</w:t>
            </w:r>
            <w:r w:rsidR="00EE4696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E10331" w:rsidRDefault="000A6DB5" w:rsidP="0010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«Развитие </w:t>
            </w:r>
            <w:r w:rsidR="00103DC7"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информационного общества в </w:t>
            </w:r>
            <w:proofErr w:type="spellStart"/>
            <w:r w:rsidR="00103DC7"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Боготольском</w:t>
            </w:r>
            <w:proofErr w:type="spellEnd"/>
            <w:r w:rsidR="00103DC7"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E10331" w:rsidRDefault="00850226" w:rsidP="000A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yellow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</w:t>
            </w:r>
            <w:r w:rsidR="00D86CBA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,0</w:t>
            </w:r>
          </w:p>
        </w:tc>
      </w:tr>
      <w:tr w:rsidR="000A6DB5" w:rsidRPr="00E10331" w:rsidTr="000A6DB5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B5" w:rsidRPr="00E10331" w:rsidRDefault="000A6DB5" w:rsidP="000A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11</w:t>
            </w:r>
            <w:r w:rsidR="00EE4696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E10331" w:rsidRDefault="000A6DB5" w:rsidP="0010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«Развитие</w:t>
            </w:r>
            <w:r w:rsidR="00103DC7"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земельно-имущественных отношений на территории муниципального образования </w:t>
            </w:r>
            <w:proofErr w:type="spellStart"/>
            <w:r w:rsidR="00103DC7"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Боготольский</w:t>
            </w:r>
            <w:proofErr w:type="spellEnd"/>
            <w:r w:rsidR="00103DC7"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E10331" w:rsidRDefault="005F63C5" w:rsidP="005F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</w:tr>
      <w:tr w:rsidR="000A6DB5" w:rsidRPr="00E10331" w:rsidTr="000A6DB5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B5" w:rsidRPr="00E10331" w:rsidRDefault="000A6DB5" w:rsidP="004E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12</w:t>
            </w:r>
            <w:r w:rsidR="00EE4696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E10331" w:rsidRDefault="000A6DB5" w:rsidP="0010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«Развитие </w:t>
            </w:r>
            <w:r w:rsidR="00103DC7"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сельского хозяйства </w:t>
            </w:r>
            <w:proofErr w:type="spellStart"/>
            <w:r w:rsidR="00103DC7"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="00103DC7"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E10331" w:rsidRDefault="00AF3044" w:rsidP="000A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yellow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0,98</w:t>
            </w:r>
          </w:p>
        </w:tc>
      </w:tr>
      <w:tr w:rsidR="00103DC7" w:rsidRPr="00E10331" w:rsidTr="00764183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DC7" w:rsidRPr="00E10331" w:rsidRDefault="00103DC7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bookmarkStart w:id="1" w:name="_Toc348694069"/>
            <w:bookmarkStart w:id="2" w:name="_Toc348698825"/>
            <w:bookmarkStart w:id="3" w:name="_Toc348699586"/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13</w:t>
            </w:r>
            <w:r w:rsidR="00EE4696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C7" w:rsidRPr="00E10331" w:rsidRDefault="00103DC7" w:rsidP="0010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Содействие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развитию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местного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самоуправления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DC7" w:rsidRPr="00E10331" w:rsidRDefault="00575F3D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</w:tr>
      <w:tr w:rsidR="00103DC7" w:rsidRPr="00E10331" w:rsidTr="00764183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DC7" w:rsidRPr="00E10331" w:rsidRDefault="00103DC7" w:rsidP="004E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14</w:t>
            </w:r>
            <w:r w:rsidR="00EE4696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C7" w:rsidRPr="00E10331" w:rsidRDefault="00103DC7" w:rsidP="0010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«Обеспечение доступным и комфортным жильем граждан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DC7" w:rsidRPr="00E10331" w:rsidRDefault="00663A64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</w:tr>
      <w:tr w:rsidR="00103DC7" w:rsidRPr="00E10331" w:rsidTr="00764183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DC7" w:rsidRPr="00E10331" w:rsidRDefault="00103DC7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15</w:t>
            </w:r>
            <w:r w:rsidR="00EE4696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C7" w:rsidRPr="00E10331" w:rsidRDefault="00103DC7" w:rsidP="0010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«Управление муниципальными финансами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DC7" w:rsidRPr="00E10331" w:rsidRDefault="00E42C32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</w:tr>
      <w:tr w:rsidR="00103DC7" w:rsidRPr="00E10331" w:rsidTr="00764183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DC7" w:rsidRPr="00E10331" w:rsidRDefault="00103DC7" w:rsidP="004E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16</w:t>
            </w:r>
            <w:r w:rsidR="00EE4696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C7" w:rsidRPr="00E10331" w:rsidRDefault="00103DC7" w:rsidP="0010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«Поддержка социально-ориентированных некоммерческих организаций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DC7" w:rsidRPr="00E10331" w:rsidRDefault="00203D85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</w:tr>
      <w:tr w:rsidR="00A35DCE" w:rsidRPr="00E10331" w:rsidTr="00A35DCE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CE" w:rsidRPr="00E10331" w:rsidRDefault="00A35DCE" w:rsidP="003B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bookmarkStart w:id="4" w:name="_Toc384626986"/>
            <w:bookmarkStart w:id="5" w:name="_Toc416705348"/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</w:t>
            </w: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7</w:t>
            </w:r>
            <w:r w:rsidR="00EE4696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CE" w:rsidRPr="00E10331" w:rsidRDefault="00A35DCE" w:rsidP="00A35DCE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«Обращение с отходами на территории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CE" w:rsidRPr="00E10331" w:rsidRDefault="006E3468" w:rsidP="00A3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</w:tr>
      <w:tr w:rsidR="001336EE" w:rsidRPr="00E10331" w:rsidTr="001336EE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EE" w:rsidRPr="00E10331" w:rsidRDefault="001336EE" w:rsidP="00B9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</w:t>
            </w: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8</w:t>
            </w:r>
            <w:r w:rsidR="00EE4696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EE" w:rsidRPr="00E10331" w:rsidRDefault="001336EE" w:rsidP="001336EE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«Профилактика терроризма и экстремизма на территории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6EE" w:rsidRPr="00E10331" w:rsidRDefault="00342D91" w:rsidP="00B9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0,97</w:t>
            </w:r>
          </w:p>
        </w:tc>
      </w:tr>
    </w:tbl>
    <w:p w:rsidR="00724197" w:rsidRPr="00E10331" w:rsidRDefault="00724197" w:rsidP="008F0B3D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highlight w:val="yellow"/>
          <w:lang w:val="ru-RU"/>
        </w:rPr>
      </w:pPr>
    </w:p>
    <w:p w:rsidR="007C0241" w:rsidRPr="00E10331" w:rsidRDefault="007C0241" w:rsidP="008F0B3D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результате проведенного анализа исполнени</w:t>
      </w:r>
      <w:r w:rsidR="001E1DD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я муниципальных программ за 2018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можно сделать следующие выводы.</w:t>
      </w:r>
    </w:p>
    <w:p w:rsidR="007C0241" w:rsidRPr="00E10331" w:rsidRDefault="001E1DD0" w:rsidP="008F0B3D">
      <w:pPr>
        <w:spacing w:after="0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Из 18</w:t>
      </w:r>
      <w:r w:rsidR="007C024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действовавших на территории района программ:</w:t>
      </w:r>
    </w:p>
    <w:p w:rsidR="007C0241" w:rsidRPr="00E10331" w:rsidRDefault="00BC0DD3" w:rsidP="008F0B3D">
      <w:pPr>
        <w:spacing w:after="0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- 16</w:t>
      </w:r>
      <w:r w:rsidR="00D703E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уровень эффективности -</w:t>
      </w:r>
      <w:r w:rsidR="007C024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высокоэффективны;</w:t>
      </w:r>
    </w:p>
    <w:p w:rsidR="007C0241" w:rsidRPr="00E10331" w:rsidRDefault="00BC0DD3" w:rsidP="008F0B3D">
      <w:pPr>
        <w:spacing w:after="0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- 2</w:t>
      </w:r>
      <w:r w:rsidR="007C024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D703E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уровень эффективности – удовлетворителен;</w:t>
      </w:r>
      <w:r w:rsidR="007C024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8F0B3D" w:rsidRPr="00E10331" w:rsidRDefault="008F0B3D" w:rsidP="008F0B3D">
      <w:pPr>
        <w:pStyle w:val="consplusnonformat"/>
        <w:spacing w:before="0" w:beforeAutospacing="0" w:after="0" w:afterAutospacing="0"/>
        <w:ind w:firstLine="720"/>
        <w:jc w:val="both"/>
      </w:pPr>
      <w:r w:rsidRPr="00E10331">
        <w:t>По итогам реализац</w:t>
      </w:r>
      <w:r w:rsidR="00FD69D3" w:rsidRPr="00E10331">
        <w:t>ии муниципальных программ в 2018</w:t>
      </w:r>
      <w:r w:rsidRPr="00E10331">
        <w:t xml:space="preserve"> году по ряду программ наблюдается положительная динамика выполнения целевых показателей, однако </w:t>
      </w:r>
      <w:proofErr w:type="gramStart"/>
      <w:r w:rsidRPr="00E10331">
        <w:t>отдельные показатели не достигли</w:t>
      </w:r>
      <w:proofErr w:type="gramEnd"/>
      <w:r w:rsidRPr="00E10331">
        <w:t xml:space="preserve"> своих плановых значений.</w:t>
      </w:r>
    </w:p>
    <w:p w:rsidR="008F0B3D" w:rsidRPr="00E10331" w:rsidRDefault="008F0B3D" w:rsidP="008F0B3D">
      <w:pPr>
        <w:pStyle w:val="consplusnonformat"/>
        <w:spacing w:before="0" w:beforeAutospacing="0" w:after="0" w:afterAutospacing="0"/>
        <w:ind w:firstLine="720"/>
        <w:jc w:val="both"/>
      </w:pPr>
      <w:r w:rsidRPr="00E10331">
        <w:t>Необходимо отметить, что достижение запланированных значений целевых показателей возможно только при 100% финансировании программных мероприятий. Но даже в условиях ограниченных возможностей бюджетных ресурсов необходимо осуществлять адекватный сложившимся условиям контроль достижения целей и задач, установленных при разработке муниципальных программ.</w:t>
      </w:r>
    </w:p>
    <w:p w:rsidR="008F0B3D" w:rsidRPr="00E10331" w:rsidRDefault="008F0B3D" w:rsidP="008F0B3D">
      <w:pPr>
        <w:pStyle w:val="consplusnonformat"/>
        <w:spacing w:before="0" w:beforeAutospacing="0" w:after="0" w:afterAutospacing="0"/>
        <w:ind w:firstLine="720"/>
        <w:jc w:val="both"/>
      </w:pPr>
      <w:r w:rsidRPr="00E10331">
        <w:t xml:space="preserve">В связи с этим, в целях повышения эффективности реализации муниципальных программ исполнителям всех муниципальных программ, предусмотренных к финансированию из </w:t>
      </w:r>
      <w:r w:rsidR="0069413E" w:rsidRPr="00E10331">
        <w:t xml:space="preserve">районного </w:t>
      </w:r>
      <w:r w:rsidRPr="00E10331">
        <w:t xml:space="preserve">бюджета </w:t>
      </w:r>
      <w:proofErr w:type="spellStart"/>
      <w:r w:rsidR="0069413E" w:rsidRPr="00E10331">
        <w:t>Боготольского</w:t>
      </w:r>
      <w:proofErr w:type="spellEnd"/>
      <w:r w:rsidRPr="00E10331">
        <w:t xml:space="preserve"> район</w:t>
      </w:r>
      <w:r w:rsidR="0069413E" w:rsidRPr="00E10331">
        <w:t>а</w:t>
      </w:r>
      <w:r w:rsidRPr="00E10331">
        <w:t xml:space="preserve"> в очередном финансовом году, необходимо уточнить знач</w:t>
      </w:r>
      <w:r w:rsidR="00FD69D3" w:rsidRPr="00E10331">
        <w:t>ения целевых показателей на 2018</w:t>
      </w:r>
      <w:r w:rsidRPr="00E10331">
        <w:t xml:space="preserve"> год, которые могут быть реально достигнуты при утвержденных на текущий год объемах финансирования. </w:t>
      </w:r>
    </w:p>
    <w:p w:rsidR="007C0241" w:rsidRPr="00E10331" w:rsidRDefault="007C0241" w:rsidP="008F0B3D">
      <w:pPr>
        <w:spacing w:after="0"/>
        <w:ind w:firstLine="709"/>
        <w:jc w:val="both"/>
        <w:rPr>
          <w:szCs w:val="28"/>
          <w:lang w:val="ru-RU"/>
        </w:rPr>
      </w:pPr>
    </w:p>
    <w:p w:rsidR="007C0241" w:rsidRPr="00E10331" w:rsidRDefault="007C0241" w:rsidP="007C0241">
      <w:pPr>
        <w:ind w:firstLine="709"/>
        <w:jc w:val="both"/>
        <w:rPr>
          <w:szCs w:val="28"/>
          <w:highlight w:val="yellow"/>
          <w:lang w:val="ru-RU"/>
        </w:rPr>
      </w:pPr>
    </w:p>
    <w:p w:rsidR="007E5CA7" w:rsidRPr="00E10331" w:rsidRDefault="007E5CA7" w:rsidP="007C0241">
      <w:pPr>
        <w:ind w:firstLine="709"/>
        <w:jc w:val="both"/>
        <w:rPr>
          <w:szCs w:val="28"/>
          <w:highlight w:val="yellow"/>
          <w:lang w:val="ru-RU"/>
        </w:rPr>
      </w:pPr>
    </w:p>
    <w:p w:rsidR="007E5CA7" w:rsidRPr="00E10331" w:rsidRDefault="007E5CA7" w:rsidP="007C0241">
      <w:pPr>
        <w:ind w:firstLine="709"/>
        <w:jc w:val="both"/>
        <w:rPr>
          <w:szCs w:val="28"/>
          <w:highlight w:val="yellow"/>
          <w:lang w:val="ru-RU"/>
        </w:rPr>
      </w:pPr>
    </w:p>
    <w:p w:rsidR="007E5CA7" w:rsidRPr="00E10331" w:rsidRDefault="007E5CA7" w:rsidP="007C0241">
      <w:pPr>
        <w:ind w:firstLine="709"/>
        <w:jc w:val="both"/>
        <w:rPr>
          <w:szCs w:val="28"/>
          <w:highlight w:val="yellow"/>
          <w:lang w:val="ru-RU"/>
        </w:rPr>
      </w:pPr>
    </w:p>
    <w:p w:rsidR="007E5CA7" w:rsidRPr="00E10331" w:rsidRDefault="007E5CA7" w:rsidP="007C0241">
      <w:pPr>
        <w:ind w:firstLine="709"/>
        <w:jc w:val="both"/>
        <w:rPr>
          <w:szCs w:val="28"/>
          <w:highlight w:val="yellow"/>
          <w:lang w:val="ru-RU"/>
        </w:rPr>
      </w:pPr>
    </w:p>
    <w:p w:rsidR="007E5CA7" w:rsidRPr="00E10331" w:rsidRDefault="007E5CA7" w:rsidP="007C0241">
      <w:pPr>
        <w:ind w:firstLine="709"/>
        <w:jc w:val="both"/>
        <w:rPr>
          <w:szCs w:val="28"/>
          <w:highlight w:val="yellow"/>
          <w:lang w:val="ru-RU"/>
        </w:rPr>
      </w:pPr>
    </w:p>
    <w:p w:rsidR="007E5CA7" w:rsidRPr="00E10331" w:rsidRDefault="007E5CA7" w:rsidP="007C0241">
      <w:pPr>
        <w:ind w:firstLine="709"/>
        <w:jc w:val="both"/>
        <w:rPr>
          <w:szCs w:val="28"/>
          <w:highlight w:val="yellow"/>
          <w:lang w:val="ru-RU"/>
        </w:rPr>
      </w:pPr>
    </w:p>
    <w:p w:rsidR="007E5CA7" w:rsidRPr="00E10331" w:rsidRDefault="007E5CA7" w:rsidP="007C0241">
      <w:pPr>
        <w:ind w:firstLine="709"/>
        <w:jc w:val="both"/>
        <w:rPr>
          <w:szCs w:val="28"/>
          <w:highlight w:val="yellow"/>
          <w:lang w:val="ru-RU"/>
        </w:rPr>
      </w:pPr>
    </w:p>
    <w:p w:rsidR="007E5CA7" w:rsidRPr="00E10331" w:rsidRDefault="007E5CA7" w:rsidP="007C0241">
      <w:pPr>
        <w:ind w:firstLine="709"/>
        <w:jc w:val="both"/>
        <w:rPr>
          <w:szCs w:val="28"/>
          <w:highlight w:val="yellow"/>
          <w:lang w:val="ru-RU"/>
        </w:rPr>
      </w:pPr>
    </w:p>
    <w:p w:rsidR="007E5CA7" w:rsidRPr="00E10331" w:rsidRDefault="007E5CA7" w:rsidP="007C0241">
      <w:pPr>
        <w:ind w:firstLine="709"/>
        <w:jc w:val="both"/>
        <w:rPr>
          <w:szCs w:val="28"/>
          <w:highlight w:val="yellow"/>
          <w:lang w:val="ru-RU"/>
        </w:rPr>
      </w:pPr>
    </w:p>
    <w:p w:rsidR="007E5CA7" w:rsidRPr="00E10331" w:rsidRDefault="007E5CA7" w:rsidP="007C0241">
      <w:pPr>
        <w:ind w:firstLine="709"/>
        <w:jc w:val="both"/>
        <w:rPr>
          <w:szCs w:val="28"/>
          <w:highlight w:val="yellow"/>
          <w:lang w:val="ru-RU"/>
        </w:rPr>
      </w:pPr>
    </w:p>
    <w:p w:rsidR="000A6DB5" w:rsidRPr="00E10331" w:rsidRDefault="00C56C06" w:rsidP="00C56C06">
      <w:pPr>
        <w:pStyle w:val="a9"/>
        <w:rPr>
          <w:lang w:val="ru-RU" w:eastAsia="ru-RU"/>
        </w:rPr>
      </w:pPr>
      <w:r w:rsidRPr="00E10331">
        <w:rPr>
          <w:lang w:val="ru-RU" w:eastAsia="ru-RU"/>
        </w:rPr>
        <w:lastRenderedPageBreak/>
        <w:t>М</w:t>
      </w:r>
      <w:r w:rsidR="000A6DB5" w:rsidRPr="00E10331">
        <w:rPr>
          <w:lang w:val="ru-RU" w:eastAsia="ru-RU"/>
        </w:rPr>
        <w:t>УНИЦИПАЛЬНЫЕ ПРОГРАММЫ</w:t>
      </w:r>
      <w:bookmarkEnd w:id="1"/>
      <w:bookmarkEnd w:id="2"/>
      <w:bookmarkEnd w:id="3"/>
      <w:bookmarkEnd w:id="4"/>
      <w:r w:rsidR="007C08D9" w:rsidRPr="00E10331">
        <w:rPr>
          <w:lang w:val="ru-RU" w:eastAsia="ru-RU"/>
        </w:rPr>
        <w:t xml:space="preserve">, РЕАЛИЗУЕМЫЕ </w:t>
      </w:r>
      <w:r w:rsidRPr="00E10331">
        <w:rPr>
          <w:lang w:val="ru-RU" w:eastAsia="ru-RU"/>
        </w:rPr>
        <w:t>В 201</w:t>
      </w:r>
      <w:r w:rsidR="001E1DD0" w:rsidRPr="00E10331">
        <w:rPr>
          <w:lang w:val="ru-RU" w:eastAsia="ru-RU"/>
        </w:rPr>
        <w:t>8</w:t>
      </w:r>
      <w:r w:rsidR="000A6DB5" w:rsidRPr="00E10331">
        <w:rPr>
          <w:lang w:val="ru-RU" w:eastAsia="ru-RU"/>
        </w:rPr>
        <w:t xml:space="preserve"> ГОДУ</w:t>
      </w:r>
      <w:bookmarkEnd w:id="5"/>
    </w:p>
    <w:tbl>
      <w:tblPr>
        <w:tblW w:w="9938" w:type="dxa"/>
        <w:tblInd w:w="93" w:type="dxa"/>
        <w:tblLayout w:type="fixed"/>
        <w:tblLook w:val="04A0"/>
      </w:tblPr>
      <w:tblGrid>
        <w:gridCol w:w="617"/>
        <w:gridCol w:w="4360"/>
        <w:gridCol w:w="1559"/>
        <w:gridCol w:w="1843"/>
        <w:gridCol w:w="1559"/>
      </w:tblGrid>
      <w:tr w:rsidR="007C08D9" w:rsidRPr="00E10331" w:rsidTr="006E7751">
        <w:trPr>
          <w:trHeight w:val="409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E10331" w:rsidRDefault="007C08D9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E10331" w:rsidRDefault="007C08D9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муниципальных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программ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7F6E21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Утверждено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на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 xml:space="preserve"> 201</w:t>
            </w:r>
            <w:r w:rsidR="00073476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8</w:t>
            </w:r>
            <w:r w:rsidR="007C08D9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08D9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7F6E21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Кассовый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расход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за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201</w:t>
            </w:r>
            <w:r w:rsidR="00073476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8</w:t>
            </w:r>
            <w:r w:rsidR="007C08D9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08D9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7C08D9" w:rsidP="000C791E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исполнения</w:t>
            </w:r>
            <w:proofErr w:type="spellEnd"/>
          </w:p>
        </w:tc>
      </w:tr>
      <w:tr w:rsidR="007C08D9" w:rsidRPr="00E10331" w:rsidTr="006E7751">
        <w:trPr>
          <w:trHeight w:val="5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E10331" w:rsidRDefault="007C08D9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</w:t>
            </w:r>
            <w:r w:rsidR="007F6E21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E10331" w:rsidRDefault="007C08D9" w:rsidP="007C08D9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Развитие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образования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Боготольского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района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073476" w:rsidP="0074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258</w:t>
            </w:r>
            <w:r w:rsidR="000948ED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 475,8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0948ED" w:rsidP="0074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256 143,9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073476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9</w:t>
            </w: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9,1</w:t>
            </w:r>
            <w:r w:rsidR="007C08D9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7C08D9" w:rsidRPr="00E10331" w:rsidTr="006E7751">
        <w:trPr>
          <w:trHeight w:val="53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E10331" w:rsidRDefault="007C08D9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2</w:t>
            </w:r>
            <w:r w:rsidR="007F6E21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E10331" w:rsidRDefault="007C08D9" w:rsidP="007C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«Система социальной защиты населения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Боготольского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073476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55 645,8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073476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55 570,3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073476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99,9</w:t>
            </w:r>
            <w:r w:rsidR="007F6E21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%</w:t>
            </w:r>
          </w:p>
        </w:tc>
      </w:tr>
      <w:tr w:rsidR="007C08D9" w:rsidRPr="00E10331" w:rsidTr="006E7751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E10331" w:rsidRDefault="007C08D9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3</w:t>
            </w:r>
            <w:r w:rsidR="007F6E21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E10331" w:rsidRDefault="007C08D9" w:rsidP="007C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«Реформирование и модернизация </w:t>
            </w:r>
            <w:proofErr w:type="spellStart"/>
            <w:proofErr w:type="gram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жилищно</w:t>
            </w:r>
            <w:proofErr w:type="spellEnd"/>
            <w:r w:rsidR="007F6E21"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="007F6E21"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коммунального</w:t>
            </w:r>
            <w:proofErr w:type="gram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хозяйства и повышение энергетической эффективности в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Боготольском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073476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13 674,1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073476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13 292,4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073476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97,2</w:t>
            </w:r>
            <w:r w:rsidR="007C08D9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7C08D9" w:rsidRPr="00E10331" w:rsidTr="006E7751">
        <w:trPr>
          <w:trHeight w:val="52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E10331" w:rsidRDefault="007C08D9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4</w:t>
            </w:r>
            <w:r w:rsidR="007F6E21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E10331" w:rsidRDefault="007C08D9" w:rsidP="007C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«Защита населения и территорий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 от чрезвычайных ситуаций природного и техногенного характера»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073476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3 579</w:t>
            </w:r>
            <w:r w:rsidR="006E7751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,</w:t>
            </w: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6E7751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</w:t>
            </w:r>
            <w:r w:rsidR="00073476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 </w:t>
            </w: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</w:t>
            </w:r>
            <w:r w:rsidR="00073476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073476" w:rsidP="000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</w:t>
            </w:r>
            <w:r w:rsidR="006E7751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7</w:t>
            </w: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,8</w:t>
            </w:r>
            <w:r w:rsidR="007C08D9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7C08D9" w:rsidRPr="00E10331" w:rsidTr="006E7751">
        <w:trPr>
          <w:trHeight w:val="41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E10331" w:rsidRDefault="007C08D9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5</w:t>
            </w:r>
            <w:r w:rsidR="007F6E21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E10331" w:rsidRDefault="007C08D9" w:rsidP="007C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Развитие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культуры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Боготольского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района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EC5F36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86 082,1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EC5F36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85 633,6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EC5F36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99,5</w:t>
            </w:r>
            <w:r w:rsidR="007C08D9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7C08D9" w:rsidRPr="00E10331" w:rsidTr="006E7751">
        <w:trPr>
          <w:trHeight w:val="42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E10331" w:rsidRDefault="007C08D9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6</w:t>
            </w:r>
            <w:r w:rsidR="007F6E21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E10331" w:rsidRDefault="007C08D9" w:rsidP="007C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«Развитие физической культуры, спорта, туризма в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Боготольском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районе».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DB6F6C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</w:t>
            </w:r>
            <w:r w:rsidR="00EC5F36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 120,2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DB6F6C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</w:t>
            </w:r>
            <w:r w:rsidR="00EC5F36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 073,3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56560E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9</w:t>
            </w:r>
            <w:r w:rsidR="00EC5F36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9,1</w:t>
            </w:r>
            <w:r w:rsidR="007C08D9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7C08D9" w:rsidRPr="00E10331" w:rsidTr="006E7751">
        <w:trPr>
          <w:trHeight w:val="40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E10331" w:rsidRDefault="007C08D9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7</w:t>
            </w:r>
            <w:r w:rsidR="007F6E21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E10331" w:rsidRDefault="007C08D9" w:rsidP="007C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Молодежь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Боготольского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района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7A2F84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</w:t>
            </w:r>
            <w:r w:rsidR="009D0365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 752,4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7A2F84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</w:t>
            </w:r>
            <w:r w:rsidR="009D0365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 645,8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7A2F84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9</w:t>
            </w:r>
            <w:r w:rsidR="009D0365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6,1</w:t>
            </w:r>
            <w:r w:rsidR="007C08D9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7C08D9" w:rsidRPr="00E10331" w:rsidTr="006E7751">
        <w:trPr>
          <w:trHeight w:val="54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E10331" w:rsidRDefault="007C08D9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8</w:t>
            </w:r>
            <w:r w:rsidR="007F6E21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E10331" w:rsidRDefault="007C08D9" w:rsidP="007C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«Развитие субъектов малого и среднего предпринимательства в</w:t>
            </w:r>
            <w:r w:rsidR="009C52CD"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Боготольском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5A09D2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136,7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5A09D2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136,7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5A09D2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100</w:t>
            </w:r>
            <w:r w:rsidR="007C08D9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7C08D9" w:rsidRPr="00E10331" w:rsidTr="006E7751">
        <w:trPr>
          <w:trHeight w:val="42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D9" w:rsidRPr="00E10331" w:rsidRDefault="007C08D9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9</w:t>
            </w:r>
            <w:r w:rsidR="007F6E21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E10331" w:rsidRDefault="007C08D9" w:rsidP="007C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«Развитие транспортной системы в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Боготольском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4F677E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12 255,6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4F677E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12 252,0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C027C9" w:rsidP="0032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100</w:t>
            </w:r>
            <w:r w:rsidR="00341303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7C08D9" w:rsidRPr="00E10331" w:rsidTr="006E7751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D9" w:rsidRPr="00E10331" w:rsidRDefault="007C08D9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10</w:t>
            </w:r>
            <w:r w:rsidR="007F6E21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E10331" w:rsidRDefault="007C08D9" w:rsidP="007C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«Развитие информационного общества в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Боготольском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45398B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428,6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45398B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45398B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97,5</w:t>
            </w:r>
            <w:r w:rsidR="00341303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7C08D9" w:rsidRPr="00E10331" w:rsidTr="006E7751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D9" w:rsidRPr="00E10331" w:rsidRDefault="007C08D9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11</w:t>
            </w:r>
            <w:r w:rsidR="007F6E21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E10331" w:rsidRDefault="007C08D9" w:rsidP="007C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«Развитие земельно-имущественных отношений на территории муниципального образования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Боготольский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0948ED" w:rsidP="0073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1967,4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0948ED" w:rsidP="0073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1691,7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E10331" w:rsidRDefault="000948ED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86</w:t>
            </w:r>
            <w:r w:rsidR="00341303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341303" w:rsidRPr="00E10331" w:rsidTr="006E7751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303" w:rsidRPr="00E10331" w:rsidRDefault="00341303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12</w:t>
            </w:r>
            <w:r w:rsidR="007F6E21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03" w:rsidRPr="00E10331" w:rsidRDefault="00341303" w:rsidP="007C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«Развитие сельского хозяйства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E10331" w:rsidRDefault="006C4849" w:rsidP="00C0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</w:t>
            </w:r>
            <w:r w:rsidR="00164ABF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 421,5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E10331" w:rsidRDefault="006C4849" w:rsidP="0016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</w:t>
            </w:r>
            <w:r w:rsidR="00164ABF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 421,5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E10331" w:rsidRDefault="00164ABF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100</w:t>
            </w:r>
            <w:r w:rsidR="00341303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341303" w:rsidRPr="00E10331" w:rsidTr="006E7751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303" w:rsidRPr="00E10331" w:rsidRDefault="00341303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13</w:t>
            </w:r>
            <w:r w:rsidR="007F6E21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03" w:rsidRPr="00E10331" w:rsidRDefault="00341303" w:rsidP="007C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Содействие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развитию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местного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самоуправления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E10331" w:rsidRDefault="00927C8C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17 084,6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E10331" w:rsidRDefault="00927C8C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16 525,4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E10331" w:rsidRDefault="00604935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9</w:t>
            </w:r>
            <w:r w:rsidR="00927C8C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6,7</w:t>
            </w:r>
            <w:r w:rsidR="00341303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341303" w:rsidRPr="00E10331" w:rsidTr="006E7751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303" w:rsidRPr="00E10331" w:rsidRDefault="00341303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14</w:t>
            </w:r>
            <w:r w:rsidR="007F6E21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03" w:rsidRPr="00E10331" w:rsidRDefault="00341303" w:rsidP="007C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«Обеспечение доступным и комфортным жильем граждан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E10331" w:rsidRDefault="00BB4DD4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</w:t>
            </w:r>
            <w:r w:rsidR="00646779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 311,1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E10331" w:rsidRDefault="00BB4DD4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</w:t>
            </w:r>
            <w:r w:rsidR="00646779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 287,2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E10331" w:rsidRDefault="00BB4DD4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9</w:t>
            </w:r>
            <w:r w:rsidR="00646779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9,0</w:t>
            </w:r>
            <w:r w:rsidR="00341303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341303" w:rsidRPr="00E10331" w:rsidTr="006E7751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303" w:rsidRPr="00E10331" w:rsidRDefault="00341303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15</w:t>
            </w:r>
            <w:r w:rsidR="007F6E21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03" w:rsidRPr="00E10331" w:rsidRDefault="00341303" w:rsidP="007C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«Управление муниципальными финансами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E10331" w:rsidRDefault="00BB4DD4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</w:t>
            </w:r>
            <w:r w:rsidR="00E73BDC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9 428,8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E10331" w:rsidRDefault="00BB4DD4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</w:t>
            </w:r>
            <w:r w:rsidR="00E73BDC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8 374,4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E10331" w:rsidRDefault="00E73BDC" w:rsidP="00C0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98,9</w:t>
            </w:r>
            <w:r w:rsidR="00341303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341303" w:rsidRPr="00E10331" w:rsidTr="006E7751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1303" w:rsidRPr="00E10331" w:rsidRDefault="00341303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16</w:t>
            </w:r>
            <w:r w:rsidR="007F6E21"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1303" w:rsidRPr="00E10331" w:rsidRDefault="00341303" w:rsidP="007C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«Поддержка социально-ориентированных некоммерческих организаций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41303" w:rsidRPr="00E10331" w:rsidRDefault="00E73BDC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41303" w:rsidRPr="00E10331" w:rsidRDefault="00E73BDC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41303" w:rsidRPr="00E10331" w:rsidRDefault="00E73BDC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0,0%</w:t>
            </w:r>
          </w:p>
        </w:tc>
      </w:tr>
      <w:tr w:rsidR="007F6E21" w:rsidRPr="00E10331" w:rsidTr="00E73BDC">
        <w:trPr>
          <w:trHeight w:val="4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E21" w:rsidRPr="00E10331" w:rsidRDefault="007F6E21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17.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DC" w:rsidRPr="00E10331" w:rsidRDefault="004D00FA" w:rsidP="007C08D9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Обращение с отходами на территории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6E21" w:rsidRPr="00E10331" w:rsidRDefault="00C34F87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</w:t>
            </w:r>
            <w:r w:rsidR="00E73BDC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86</w:t>
            </w: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6E21" w:rsidRPr="00E10331" w:rsidRDefault="00C34F87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</w:t>
            </w:r>
            <w:r w:rsidR="00E73BDC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86</w:t>
            </w: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6E21" w:rsidRPr="00E10331" w:rsidRDefault="00C34F87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100</w:t>
            </w:r>
            <w:r w:rsidR="004D00FA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%</w:t>
            </w:r>
          </w:p>
        </w:tc>
      </w:tr>
      <w:tr w:rsidR="00E73BDC" w:rsidRPr="00E10331" w:rsidTr="006E7751">
        <w:trPr>
          <w:trHeight w:val="6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BDC" w:rsidRPr="00E10331" w:rsidRDefault="00E73BDC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18.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DC" w:rsidRPr="00E10331" w:rsidRDefault="00E73BDC" w:rsidP="007F5700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Профилактика терроризма и экстремизма на территории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BDC" w:rsidRPr="00E10331" w:rsidRDefault="00E73BDC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84,0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BDC" w:rsidRPr="00E10331" w:rsidRDefault="00E73BDC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BDC" w:rsidRPr="00E10331" w:rsidRDefault="00E73BDC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72,3%</w:t>
            </w:r>
          </w:p>
        </w:tc>
      </w:tr>
      <w:tr w:rsidR="004D00FA" w:rsidRPr="00E10331" w:rsidTr="006E7751">
        <w:trPr>
          <w:trHeight w:val="301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0FA" w:rsidRPr="00E10331" w:rsidRDefault="004D00FA" w:rsidP="007C08D9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0FA" w:rsidRPr="00E10331" w:rsidRDefault="007F5700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562 694,1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0FA" w:rsidRPr="00E10331" w:rsidRDefault="007F5700" w:rsidP="00A1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557 214,5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0FA" w:rsidRPr="00E10331" w:rsidRDefault="007F5700" w:rsidP="007C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99,0</w:t>
            </w:r>
            <w:r w:rsidR="004D00FA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%</w:t>
            </w:r>
          </w:p>
        </w:tc>
      </w:tr>
    </w:tbl>
    <w:p w:rsidR="007C08D9" w:rsidRPr="00E10331" w:rsidRDefault="007C08D9" w:rsidP="007C08D9">
      <w:pPr>
        <w:rPr>
          <w:i w:val="0"/>
          <w:highlight w:val="yellow"/>
          <w:lang w:val="ru-RU" w:eastAsia="ru-RU"/>
        </w:rPr>
      </w:pPr>
    </w:p>
    <w:p w:rsidR="009B6BC6" w:rsidRPr="00E10331" w:rsidRDefault="009B6BC6" w:rsidP="009B6BC6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szCs w:val="28"/>
          <w:lang w:val="ru-RU"/>
        </w:rPr>
        <w:tab/>
      </w:r>
      <w:r w:rsidR="00B942F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Муниципальные  программы в 2018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были направлены на реализацию важнейших приоритетов:</w:t>
      </w:r>
    </w:p>
    <w:p w:rsidR="009B6BC6" w:rsidRPr="00E10331" w:rsidRDefault="009B6BC6" w:rsidP="009B6BC6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- </w:t>
      </w: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повышение уровня жизни населения;</w:t>
      </w:r>
    </w:p>
    <w:p w:rsidR="009B6BC6" w:rsidRPr="00E10331" w:rsidRDefault="009B6BC6" w:rsidP="009B6BC6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повышение качества предоставления муниципальных услуг;</w:t>
      </w:r>
    </w:p>
    <w:p w:rsidR="009B6BC6" w:rsidRPr="00E10331" w:rsidRDefault="009B6BC6" w:rsidP="009B6BC6">
      <w:pPr>
        <w:tabs>
          <w:tab w:val="left" w:pos="-142"/>
        </w:tabs>
        <w:contextualSpacing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повышение качества образования;</w:t>
      </w:r>
    </w:p>
    <w:p w:rsidR="00E53867" w:rsidRPr="00E10331" w:rsidRDefault="00E53867" w:rsidP="009B6BC6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- развитие сельского хозяйства на территории района;</w:t>
      </w:r>
    </w:p>
    <w:p w:rsidR="009B6BC6" w:rsidRPr="00E10331" w:rsidRDefault="009B6BC6" w:rsidP="009B6BC6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Pr="00E10331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развитие сферы культуры и спорта</w:t>
      </w: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;</w:t>
      </w:r>
    </w:p>
    <w:p w:rsidR="009B6BC6" w:rsidRPr="00E10331" w:rsidRDefault="009B6BC6" w:rsidP="009B6BC6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E53867" w:rsidRPr="00E10331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развитие субъектов предпринимательства в экономике</w:t>
      </w:r>
      <w:r w:rsidRPr="00E10331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 xml:space="preserve"> района</w:t>
      </w: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;</w:t>
      </w:r>
    </w:p>
    <w:p w:rsidR="009B6BC6" w:rsidRPr="00E10331" w:rsidRDefault="009B6BC6" w:rsidP="009B6BC6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Pr="00E10331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совершенствование транспортной инфраструктуры</w:t>
      </w: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;</w:t>
      </w:r>
    </w:p>
    <w:p w:rsidR="00B942F6" w:rsidRPr="00E10331" w:rsidRDefault="009B6BC6" w:rsidP="009B6BC6">
      <w:pPr>
        <w:tabs>
          <w:tab w:val="left" w:pos="-142"/>
        </w:tabs>
        <w:contextualSpacing/>
        <w:jc w:val="both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Pr="00E10331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модернизация жилищно-коммунального хозяйства</w:t>
      </w:r>
      <w:r w:rsidR="00B942F6" w:rsidRPr="00E10331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;</w:t>
      </w:r>
    </w:p>
    <w:p w:rsidR="00B942F6" w:rsidRPr="00E10331" w:rsidRDefault="00B942F6" w:rsidP="009B6BC6">
      <w:pPr>
        <w:tabs>
          <w:tab w:val="left" w:pos="-142"/>
        </w:tabs>
        <w:contextualSpacing/>
        <w:jc w:val="both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</w:pPr>
      <w:r w:rsidRPr="00E10331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-</w:t>
      </w:r>
      <w:r w:rsidR="00046729" w:rsidRPr="00E10331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охрана окружающей среды;</w:t>
      </w:r>
    </w:p>
    <w:p w:rsidR="009B6BC6" w:rsidRPr="00E10331" w:rsidRDefault="00B942F6" w:rsidP="009B6BC6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-профилактика терроризма и экстремизма в районе</w:t>
      </w:r>
      <w:r w:rsidR="00712622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.</w:t>
      </w:r>
    </w:p>
    <w:p w:rsidR="00CD3B01" w:rsidRPr="00E10331" w:rsidRDefault="00CD3B01" w:rsidP="00AA11BA">
      <w:pPr>
        <w:spacing w:after="0"/>
        <w:ind w:firstLine="708"/>
        <w:jc w:val="both"/>
        <w:rPr>
          <w:rFonts w:ascii="Times New Roman" w:hAnsi="Times New Roman" w:cs="Times New Roman"/>
          <w:i w:val="0"/>
          <w:lang w:val="ru-RU"/>
        </w:rPr>
      </w:pPr>
    </w:p>
    <w:p w:rsidR="00020B3B" w:rsidRPr="00E10331" w:rsidRDefault="00020B3B" w:rsidP="00AA11BA">
      <w:pPr>
        <w:spacing w:after="0"/>
        <w:ind w:firstLine="708"/>
        <w:jc w:val="both"/>
        <w:rPr>
          <w:rFonts w:ascii="Times New Roman" w:hAnsi="Times New Roman" w:cs="Times New Roman"/>
          <w:i w:val="0"/>
          <w:highlight w:val="yellow"/>
          <w:lang w:val="ru-RU"/>
        </w:rPr>
        <w:sectPr w:rsidR="00020B3B" w:rsidRPr="00E10331" w:rsidSect="00BC597E">
          <w:pgSz w:w="11906" w:h="16838"/>
          <w:pgMar w:top="709" w:right="707" w:bottom="426" w:left="1134" w:header="708" w:footer="708" w:gutter="0"/>
          <w:cols w:space="708"/>
          <w:docGrid w:linePitch="360"/>
        </w:sectPr>
      </w:pPr>
    </w:p>
    <w:p w:rsidR="00D76F76" w:rsidRPr="00E10331" w:rsidRDefault="00D76F76" w:rsidP="00AA11BA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highlight w:val="yellow"/>
          <w:lang w:val="ru-RU"/>
        </w:rPr>
      </w:pPr>
      <w:r w:rsidRPr="00E10331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9776957" cy="6687047"/>
            <wp:effectExtent l="19050" t="0" r="14743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6BC6" w:rsidRPr="00E10331" w:rsidRDefault="009B6BC6" w:rsidP="00AA11BA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highlight w:val="yellow"/>
          <w:lang w:val="ru-RU"/>
        </w:rPr>
      </w:pPr>
    </w:p>
    <w:p w:rsidR="009B6BC6" w:rsidRPr="00E10331" w:rsidRDefault="009B6BC6" w:rsidP="009B6BC6">
      <w:pPr>
        <w:pStyle w:val="ConsTitle"/>
        <w:widowControl/>
        <w:tabs>
          <w:tab w:val="left" w:pos="-142"/>
        </w:tabs>
        <w:ind w:right="0"/>
        <w:contextualSpacing/>
        <w:jc w:val="center"/>
        <w:rPr>
          <w:rFonts w:ascii="Times New Roman" w:hAnsi="Times New Roman" w:cs="Times New Roman"/>
          <w:bCs w:val="0"/>
          <w:sz w:val="28"/>
          <w:szCs w:val="28"/>
          <w:highlight w:val="yellow"/>
        </w:rPr>
        <w:sectPr w:rsidR="009B6BC6" w:rsidRPr="00E10331" w:rsidSect="009B6BC6">
          <w:pgSz w:w="16838" w:h="11906" w:orient="landscape"/>
          <w:pgMar w:top="284" w:right="709" w:bottom="709" w:left="425" w:header="709" w:footer="709" w:gutter="0"/>
          <w:cols w:space="708"/>
          <w:docGrid w:linePitch="360"/>
        </w:sectPr>
      </w:pPr>
    </w:p>
    <w:p w:rsidR="009B6BC6" w:rsidRPr="00E10331" w:rsidRDefault="006030FB" w:rsidP="009B6BC6">
      <w:pPr>
        <w:pStyle w:val="ConsTitle"/>
        <w:widowControl/>
        <w:tabs>
          <w:tab w:val="left" w:pos="-142"/>
        </w:tabs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0331">
        <w:rPr>
          <w:rFonts w:ascii="Times New Roman" w:hAnsi="Times New Roman" w:cs="Times New Roman"/>
          <w:bCs w:val="0"/>
          <w:sz w:val="28"/>
          <w:szCs w:val="28"/>
        </w:rPr>
        <w:lastRenderedPageBreak/>
        <w:t>2</w:t>
      </w:r>
      <w:r w:rsidR="009B6BC6" w:rsidRPr="00E10331">
        <w:rPr>
          <w:rFonts w:ascii="Times New Roman" w:hAnsi="Times New Roman" w:cs="Times New Roman"/>
          <w:bCs w:val="0"/>
          <w:sz w:val="28"/>
          <w:szCs w:val="28"/>
        </w:rPr>
        <w:t>. Сведения об использовании бюджетных ассигнований на реализацию муниципальных программ</w:t>
      </w:r>
    </w:p>
    <w:p w:rsidR="009B6BC6" w:rsidRPr="00E10331" w:rsidRDefault="009B6BC6" w:rsidP="009B6BC6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0FB" w:rsidRPr="00E10331" w:rsidRDefault="009B6BC6" w:rsidP="009B6BC6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0331">
        <w:rPr>
          <w:rFonts w:ascii="Times New Roman" w:hAnsi="Times New Roman" w:cs="Times New Roman"/>
          <w:b w:val="0"/>
          <w:sz w:val="28"/>
          <w:szCs w:val="28"/>
        </w:rPr>
        <w:tab/>
      </w:r>
      <w:r w:rsidRPr="00E10331">
        <w:rPr>
          <w:rFonts w:ascii="Times New Roman" w:hAnsi="Times New Roman" w:cs="Times New Roman"/>
          <w:b w:val="0"/>
          <w:sz w:val="24"/>
          <w:szCs w:val="24"/>
        </w:rPr>
        <w:t xml:space="preserve">В отчетном периоде </w:t>
      </w:r>
      <w:r w:rsidR="00D82C6B" w:rsidRPr="00E10331">
        <w:rPr>
          <w:rFonts w:ascii="Times New Roman" w:hAnsi="Times New Roman" w:cs="Times New Roman"/>
          <w:b w:val="0"/>
          <w:sz w:val="24"/>
          <w:szCs w:val="24"/>
        </w:rPr>
        <w:t>в администрации</w:t>
      </w:r>
      <w:r w:rsidRPr="00E103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030FB" w:rsidRPr="00E10331">
        <w:rPr>
          <w:rFonts w:ascii="Times New Roman" w:hAnsi="Times New Roman" w:cs="Times New Roman"/>
          <w:b w:val="0"/>
          <w:sz w:val="24"/>
          <w:szCs w:val="24"/>
        </w:rPr>
        <w:t>Боготольского</w:t>
      </w:r>
      <w:proofErr w:type="spellEnd"/>
      <w:r w:rsidRPr="00E10331">
        <w:rPr>
          <w:rFonts w:ascii="Times New Roman" w:hAnsi="Times New Roman" w:cs="Times New Roman"/>
          <w:b w:val="0"/>
          <w:sz w:val="24"/>
          <w:szCs w:val="24"/>
        </w:rPr>
        <w:t xml:space="preserve"> района бы</w:t>
      </w:r>
      <w:r w:rsidR="006947F4" w:rsidRPr="00E10331">
        <w:rPr>
          <w:rFonts w:ascii="Times New Roman" w:hAnsi="Times New Roman" w:cs="Times New Roman"/>
          <w:b w:val="0"/>
          <w:sz w:val="24"/>
          <w:szCs w:val="24"/>
        </w:rPr>
        <w:t>ли реализованы мероприятия по 17</w:t>
      </w:r>
      <w:r w:rsidRPr="00E10331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муниципальным программам, из 1</w:t>
      </w:r>
      <w:r w:rsidR="005940EC" w:rsidRPr="00E10331">
        <w:rPr>
          <w:rFonts w:ascii="Times New Roman" w:hAnsi="Times New Roman" w:cs="Times New Roman"/>
          <w:b w:val="0"/>
          <w:sz w:val="24"/>
          <w:szCs w:val="24"/>
        </w:rPr>
        <w:t>8</w:t>
      </w:r>
      <w:r w:rsidRPr="00E10331">
        <w:rPr>
          <w:rFonts w:ascii="Times New Roman" w:hAnsi="Times New Roman" w:cs="Times New Roman"/>
          <w:b w:val="0"/>
          <w:sz w:val="24"/>
          <w:szCs w:val="24"/>
        </w:rPr>
        <w:t xml:space="preserve"> утвержденных программ. </w:t>
      </w:r>
    </w:p>
    <w:p w:rsidR="009B6BC6" w:rsidRPr="00E10331" w:rsidRDefault="00E455C7" w:rsidP="009B6BC6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0331">
        <w:rPr>
          <w:rFonts w:ascii="Times New Roman" w:hAnsi="Times New Roman" w:cs="Times New Roman"/>
          <w:b w:val="0"/>
          <w:sz w:val="24"/>
          <w:szCs w:val="24"/>
        </w:rPr>
        <w:tab/>
      </w:r>
      <w:r w:rsidR="009B6BC6" w:rsidRPr="00E10331">
        <w:rPr>
          <w:rFonts w:ascii="Times New Roman" w:hAnsi="Times New Roman" w:cs="Times New Roman"/>
          <w:b w:val="0"/>
          <w:sz w:val="24"/>
          <w:szCs w:val="24"/>
        </w:rPr>
        <w:t>На реализац</w:t>
      </w:r>
      <w:r w:rsidR="006030FB" w:rsidRPr="00E10331">
        <w:rPr>
          <w:rFonts w:ascii="Times New Roman" w:hAnsi="Times New Roman" w:cs="Times New Roman"/>
          <w:b w:val="0"/>
          <w:sz w:val="24"/>
          <w:szCs w:val="24"/>
        </w:rPr>
        <w:t>ию муниципальных программ в 201</w:t>
      </w:r>
      <w:r w:rsidR="005940EC" w:rsidRPr="00E10331">
        <w:rPr>
          <w:rFonts w:ascii="Times New Roman" w:hAnsi="Times New Roman" w:cs="Times New Roman"/>
          <w:b w:val="0"/>
          <w:sz w:val="24"/>
          <w:szCs w:val="24"/>
        </w:rPr>
        <w:t>8</w:t>
      </w:r>
      <w:r w:rsidR="009B6BC6" w:rsidRPr="00E10331">
        <w:rPr>
          <w:rFonts w:ascii="Times New Roman" w:hAnsi="Times New Roman" w:cs="Times New Roman"/>
          <w:b w:val="0"/>
          <w:sz w:val="24"/>
          <w:szCs w:val="24"/>
        </w:rPr>
        <w:t xml:space="preserve"> году </w:t>
      </w:r>
      <w:r w:rsidR="006030FB" w:rsidRPr="00E10331">
        <w:rPr>
          <w:rFonts w:ascii="Times New Roman" w:hAnsi="Times New Roman" w:cs="Times New Roman"/>
          <w:b w:val="0"/>
          <w:sz w:val="24"/>
          <w:szCs w:val="24"/>
        </w:rPr>
        <w:t xml:space="preserve">предусматривалось направить </w:t>
      </w:r>
      <w:r w:rsidR="00C22844" w:rsidRPr="00E10331">
        <w:rPr>
          <w:rFonts w:ascii="Times New Roman" w:hAnsi="Times New Roman" w:cs="Times New Roman"/>
          <w:b w:val="0"/>
          <w:sz w:val="24"/>
          <w:szCs w:val="24"/>
        </w:rPr>
        <w:t>562694,1</w:t>
      </w:r>
      <w:r w:rsidR="009B6BC6" w:rsidRPr="00E10331">
        <w:rPr>
          <w:rFonts w:ascii="Times New Roman" w:hAnsi="Times New Roman" w:cs="Times New Roman"/>
          <w:b w:val="0"/>
          <w:sz w:val="24"/>
          <w:szCs w:val="24"/>
        </w:rPr>
        <w:t xml:space="preserve"> тыс. рублей, в том числе за счет средств </w:t>
      </w:r>
      <w:r w:rsidR="00B06B17" w:rsidRPr="00E10331">
        <w:rPr>
          <w:rFonts w:ascii="Times New Roman" w:hAnsi="Times New Roman" w:cs="Times New Roman"/>
          <w:b w:val="0"/>
          <w:sz w:val="24"/>
          <w:szCs w:val="24"/>
        </w:rPr>
        <w:t>районного</w:t>
      </w:r>
      <w:r w:rsidR="009B6BC6" w:rsidRPr="00E10331">
        <w:rPr>
          <w:rFonts w:ascii="Times New Roman" w:hAnsi="Times New Roman" w:cs="Times New Roman"/>
          <w:b w:val="0"/>
          <w:sz w:val="24"/>
          <w:szCs w:val="24"/>
        </w:rPr>
        <w:t xml:space="preserve"> бюджета </w:t>
      </w:r>
      <w:r w:rsidRPr="00E10331">
        <w:rPr>
          <w:rFonts w:ascii="Times New Roman" w:hAnsi="Times New Roman" w:cs="Times New Roman"/>
          <w:b w:val="0"/>
          <w:sz w:val="24"/>
          <w:szCs w:val="24"/>
        </w:rPr>
        <w:t>–</w:t>
      </w:r>
      <w:r w:rsidR="009B6BC6" w:rsidRPr="00E103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4C55" w:rsidRPr="00E10331">
        <w:rPr>
          <w:rFonts w:ascii="Times New Roman" w:hAnsi="Times New Roman" w:cs="Times New Roman"/>
          <w:b w:val="0"/>
          <w:sz w:val="24"/>
          <w:szCs w:val="24"/>
        </w:rPr>
        <w:t>270686,0</w:t>
      </w:r>
      <w:r w:rsidR="009B6BC6" w:rsidRPr="00E10331">
        <w:rPr>
          <w:rFonts w:ascii="Times New Roman" w:hAnsi="Times New Roman" w:cs="Times New Roman"/>
          <w:b w:val="0"/>
          <w:sz w:val="24"/>
          <w:szCs w:val="24"/>
        </w:rPr>
        <w:t xml:space="preserve">тыс. рублей. Фактическое исполнение составило </w:t>
      </w:r>
      <w:r w:rsidR="00C22844" w:rsidRPr="00E10331">
        <w:rPr>
          <w:rFonts w:ascii="Times New Roman" w:hAnsi="Times New Roman" w:cs="Times New Roman"/>
          <w:b w:val="0"/>
          <w:sz w:val="24"/>
          <w:szCs w:val="24"/>
        </w:rPr>
        <w:t>557214,5</w:t>
      </w:r>
      <w:r w:rsidR="009B6BC6" w:rsidRPr="00E10331">
        <w:rPr>
          <w:rFonts w:ascii="Times New Roman" w:hAnsi="Times New Roman" w:cs="Times New Roman"/>
          <w:b w:val="0"/>
          <w:sz w:val="24"/>
          <w:szCs w:val="24"/>
        </w:rPr>
        <w:t xml:space="preserve">тыс. рублей, в том числе за счет средств </w:t>
      </w:r>
      <w:r w:rsidR="00B06B17" w:rsidRPr="00E10331">
        <w:rPr>
          <w:rFonts w:ascii="Times New Roman" w:hAnsi="Times New Roman" w:cs="Times New Roman"/>
          <w:b w:val="0"/>
          <w:sz w:val="24"/>
          <w:szCs w:val="24"/>
        </w:rPr>
        <w:t xml:space="preserve">районного </w:t>
      </w:r>
      <w:r w:rsidR="009B6BC6" w:rsidRPr="00E10331">
        <w:rPr>
          <w:rFonts w:ascii="Times New Roman" w:hAnsi="Times New Roman" w:cs="Times New Roman"/>
          <w:b w:val="0"/>
          <w:sz w:val="24"/>
          <w:szCs w:val="24"/>
        </w:rPr>
        <w:t xml:space="preserve">бюджета </w:t>
      </w:r>
      <w:r w:rsidR="001D4C55" w:rsidRPr="00E10331">
        <w:rPr>
          <w:rFonts w:ascii="Times New Roman" w:hAnsi="Times New Roman" w:cs="Times New Roman"/>
          <w:b w:val="0"/>
          <w:sz w:val="24"/>
          <w:szCs w:val="24"/>
        </w:rPr>
        <w:t>267853,3</w:t>
      </w:r>
      <w:r w:rsidR="00C22844" w:rsidRPr="00E10331">
        <w:rPr>
          <w:rFonts w:ascii="Times New Roman" w:hAnsi="Times New Roman" w:cs="Times New Roman"/>
          <w:b w:val="0"/>
          <w:sz w:val="24"/>
          <w:szCs w:val="24"/>
        </w:rPr>
        <w:t xml:space="preserve"> тыс. рублей или 99</w:t>
      </w:r>
      <w:r w:rsidR="009B6BC6" w:rsidRPr="00E10331">
        <w:rPr>
          <w:rFonts w:ascii="Times New Roman" w:hAnsi="Times New Roman" w:cs="Times New Roman"/>
          <w:b w:val="0"/>
          <w:sz w:val="24"/>
          <w:szCs w:val="24"/>
        </w:rPr>
        <w:t xml:space="preserve"> % от годового плана.</w:t>
      </w:r>
    </w:p>
    <w:p w:rsidR="009B6BC6" w:rsidRPr="00E10331" w:rsidRDefault="009B6BC6" w:rsidP="009B6BC6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6BC6" w:rsidRPr="00E10331" w:rsidRDefault="009B6BC6" w:rsidP="009B6BC6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0331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6410325" cy="2857500"/>
            <wp:effectExtent l="19050" t="0" r="9525" b="0"/>
            <wp:docPr id="6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B6BC6" w:rsidRPr="00E10331" w:rsidRDefault="009B6BC6" w:rsidP="009B6BC6">
      <w:pPr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Большую долю в финансировании муниципальных программ составляют средства краевого бюджета </w:t>
      </w:r>
      <w:r w:rsidR="00C02EA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–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7B6F8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51,7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%, средства </w:t>
      </w:r>
      <w:r w:rsidR="008721F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районного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бюджета </w:t>
      </w:r>
      <w:r w:rsidR="00C02EA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–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7B6F8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48,1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%, федеральные – </w:t>
      </w:r>
      <w:r w:rsidR="007B6F8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0,2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%. Краевые и федеральные средства выделяются на условиях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софинансирования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или при осуществлении отдельных государственных полномочий.</w:t>
      </w:r>
    </w:p>
    <w:p w:rsidR="009B6BC6" w:rsidRPr="00E10331" w:rsidRDefault="009B6BC6" w:rsidP="009B6BC6">
      <w:pPr>
        <w:ind w:firstLine="709"/>
        <w:jc w:val="both"/>
        <w:rPr>
          <w:szCs w:val="28"/>
          <w:highlight w:val="yellow"/>
          <w:lang w:val="ru-RU"/>
        </w:rPr>
      </w:pPr>
    </w:p>
    <w:p w:rsidR="009B6BC6" w:rsidRPr="00E10331" w:rsidRDefault="009B6BC6" w:rsidP="009B6BC6">
      <w:pPr>
        <w:ind w:firstLine="709"/>
        <w:jc w:val="both"/>
        <w:rPr>
          <w:highlight w:val="yellow"/>
        </w:rPr>
      </w:pPr>
      <w:r w:rsidRPr="00E10331">
        <w:rPr>
          <w:noProof/>
          <w:szCs w:val="28"/>
          <w:lang w:val="ru-RU" w:eastAsia="ru-RU" w:bidi="ar-SA"/>
        </w:rPr>
        <w:lastRenderedPageBreak/>
        <w:drawing>
          <wp:inline distT="0" distB="0" distL="0" distR="0">
            <wp:extent cx="6307317" cy="7529886"/>
            <wp:effectExtent l="19050" t="0" r="17283" b="0"/>
            <wp:docPr id="7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25D04" w:rsidRPr="00E10331" w:rsidRDefault="00F50E3C" w:rsidP="00C93B92">
      <w:pPr>
        <w:spacing w:after="0" w:line="276" w:lineRule="auto"/>
        <w:ind w:left="709" w:firstLine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2018</w:t>
      </w:r>
      <w:r w:rsidR="009B6BC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наибольший объем финансирования программ осуществлялся по направлениям: образование – </w:t>
      </w:r>
      <w:r w:rsidR="00725D0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5,97</w:t>
      </w:r>
      <w:r w:rsidR="00725D0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%;</w:t>
      </w:r>
    </w:p>
    <w:p w:rsidR="00725D04" w:rsidRPr="00E10331" w:rsidRDefault="00725D04" w:rsidP="00725D04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управлени</w:t>
      </w:r>
      <w:r w:rsidR="00F50E3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е муниципальными финансами 17,66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%;</w:t>
      </w:r>
    </w:p>
    <w:p w:rsidR="00725D04" w:rsidRPr="00E10331" w:rsidRDefault="00725D04" w:rsidP="00725D04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социальная защита населени</w:t>
      </w:r>
      <w:r w:rsidR="00F50E3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я – 9,97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%; </w:t>
      </w:r>
    </w:p>
    <w:p w:rsidR="00725D04" w:rsidRPr="00E10331" w:rsidRDefault="00F50E3C" w:rsidP="00725D04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культура и спорт –16,31</w:t>
      </w:r>
      <w:r w:rsidR="00725D0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%;</w:t>
      </w:r>
    </w:p>
    <w:p w:rsidR="004D5E9B" w:rsidRPr="00E10331" w:rsidRDefault="00F50E3C" w:rsidP="00C93B92">
      <w:pPr>
        <w:pStyle w:val="a3"/>
        <w:spacing w:after="0" w:line="276" w:lineRule="auto"/>
        <w:ind w:left="709" w:firstLine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По итогам 2018</w:t>
      </w:r>
      <w:r w:rsidR="004D5E9B"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года объем бюджетных ассигнований районного бюджета, предусмотренный на реализацию муниципальных программ, составил </w:t>
      </w:r>
      <w:r w:rsidR="006536A4"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280,8 млн. рублей, или 95,4</w:t>
      </w:r>
      <w:r w:rsidR="004D5E9B"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% от общего объема расходов районного бюджета</w:t>
      </w:r>
      <w:r w:rsidR="00BF18D9"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.</w:t>
      </w:r>
    </w:p>
    <w:p w:rsidR="007C0241" w:rsidRPr="00E10331" w:rsidRDefault="007C0241" w:rsidP="009B6BC6">
      <w:pPr>
        <w:jc w:val="both"/>
        <w:rPr>
          <w:szCs w:val="28"/>
          <w:lang w:val="ru-RU"/>
        </w:rPr>
      </w:pPr>
    </w:p>
    <w:p w:rsidR="00020B3B" w:rsidRPr="00E10331" w:rsidRDefault="00020B3B" w:rsidP="00AA11BA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highlight w:val="yellow"/>
          <w:lang w:val="ru-RU"/>
        </w:rPr>
        <w:sectPr w:rsidR="00020B3B" w:rsidRPr="00E10331" w:rsidSect="00C93B92">
          <w:pgSz w:w="11906" w:h="16838"/>
          <w:pgMar w:top="709" w:right="709" w:bottom="425" w:left="851" w:header="709" w:footer="709" w:gutter="0"/>
          <w:cols w:space="708"/>
          <w:docGrid w:linePitch="360"/>
        </w:sectPr>
      </w:pPr>
    </w:p>
    <w:p w:rsidR="005F0CC4" w:rsidRPr="00E10331" w:rsidRDefault="00856FFF" w:rsidP="00856FFF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>1,</w:t>
      </w:r>
      <w:r w:rsidR="005F0CC4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Муниципальная п</w:t>
      </w:r>
      <w:r w:rsidR="005415EC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рограмма </w:t>
      </w:r>
    </w:p>
    <w:p w:rsidR="004F5725" w:rsidRPr="00E10331" w:rsidRDefault="005F0CC4" w:rsidP="00AA11BA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Развитие образования </w:t>
      </w:r>
      <w:proofErr w:type="spellStart"/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</w:t>
      </w: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</w:p>
    <w:p w:rsidR="00F85835" w:rsidRPr="00E10331" w:rsidRDefault="00F85835" w:rsidP="000816B1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</w:t>
      </w:r>
      <w:r w:rsidR="00856FF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ого</w:t>
      </w:r>
      <w:proofErr w:type="spellEnd"/>
      <w:r w:rsidR="00856FF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14.10.2013</w:t>
      </w:r>
      <w:r w:rsidR="0075589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№ 780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-п. «Об утверждении муниципальной программы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«</w:t>
      </w:r>
      <w:r w:rsidR="0075589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Развитие образования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района»».</w:t>
      </w:r>
    </w:p>
    <w:p w:rsidR="005415EC" w:rsidRPr="00E10331" w:rsidRDefault="005F0CC4" w:rsidP="000816B1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Ответственный исполнитель</w:t>
      </w:r>
      <w:r w:rsidR="005415E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муниципальной программы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</w:t>
      </w:r>
      <w:r w:rsidR="005415E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Управление образования администрации </w:t>
      </w:r>
      <w:proofErr w:type="spellStart"/>
      <w:r w:rsidR="005415E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5415E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5F0CC4" w:rsidRPr="00E10331" w:rsidRDefault="005F0CC4" w:rsidP="000816B1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Реализация программы позволит оптимизировать расходование бюджетных средств, сосредоточить материальные и кадровые ресурсы на приоритетных, наиболее значимых направлениях развития образования района.</w:t>
      </w:r>
    </w:p>
    <w:p w:rsidR="005415EC" w:rsidRPr="00E10331" w:rsidRDefault="005415EC" w:rsidP="000816B1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2-х подпрограмм:</w:t>
      </w:r>
    </w:p>
    <w:p w:rsidR="005415EC" w:rsidRPr="00E10331" w:rsidRDefault="004B76FB" w:rsidP="000816B1">
      <w:pPr>
        <w:spacing w:after="0" w:line="276" w:lineRule="auto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 w:rsidR="005415E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Развитие дошкольного, общего и дополнительного образования детей.</w:t>
      </w:r>
    </w:p>
    <w:p w:rsidR="005415EC" w:rsidRPr="00E10331" w:rsidRDefault="005F0CC4" w:rsidP="000816B1">
      <w:pPr>
        <w:pStyle w:val="a3"/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2.</w:t>
      </w:r>
      <w:r w:rsidR="005415E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реализации муниципальной</w:t>
      </w:r>
      <w:r w:rsidR="004B76F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программы и прочие мероприятия </w:t>
      </w:r>
      <w:r w:rsidR="005415E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сфере образования.</w:t>
      </w:r>
    </w:p>
    <w:p w:rsidR="004B76FB" w:rsidRPr="00E10331" w:rsidRDefault="005415EC" w:rsidP="000816B1">
      <w:pPr>
        <w:spacing w:after="0" w:line="276" w:lineRule="auto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5415EC" w:rsidRPr="00E10331" w:rsidRDefault="005415EC" w:rsidP="000816B1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высокого качества образования, соответствующего потребностям граждан </w:t>
      </w:r>
      <w:r w:rsidR="00856FF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перспективному развитию экономики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856FF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, обеспечение отдыха и оздоровления детей в летний период</w:t>
      </w:r>
      <w:r w:rsidR="004B76F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4B76FB" w:rsidRPr="00E10331" w:rsidRDefault="004B76FB" w:rsidP="000816B1">
      <w:pPr>
        <w:spacing w:after="0" w:line="276" w:lineRule="auto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4B76FB" w:rsidRPr="00E10331" w:rsidRDefault="004B76FB" w:rsidP="000816B1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период;</w:t>
      </w:r>
    </w:p>
    <w:p w:rsidR="004B76FB" w:rsidRPr="00E10331" w:rsidRDefault="004B76FB" w:rsidP="000816B1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условий для эффективного управления отраслью</w:t>
      </w:r>
      <w:r w:rsidR="00856FF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, исполнение переданных полномочий по опеке и попечительству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4B76FB" w:rsidRPr="00E10331" w:rsidRDefault="005F0CC4" w:rsidP="000816B1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Общий </w:t>
      </w:r>
      <w:r w:rsidR="00F2591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плановый </w:t>
      </w:r>
      <w:r w:rsidR="004B76F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объем финансирования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201</w:t>
      </w:r>
      <w:r w:rsidR="00856FF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8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</w:t>
      </w:r>
      <w:r w:rsidR="004B76F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</w:t>
      </w:r>
      <w:r w:rsidR="00856FF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258 540,6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</w:t>
      </w:r>
      <w:r w:rsidR="000A0D3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ыс. рублей, фактически освоено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– </w:t>
      </w:r>
      <w:r w:rsidR="00856FF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256 208,7</w:t>
      </w:r>
      <w:r w:rsidR="000A0D3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рублей, или </w:t>
      </w:r>
      <w:r w:rsidR="00856FF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99,1</w:t>
      </w:r>
      <w:r w:rsidR="004B76F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</w:t>
      </w:r>
    </w:p>
    <w:p w:rsidR="004C26FD" w:rsidRPr="00E10331" w:rsidRDefault="004C26FD" w:rsidP="000816B1">
      <w:pPr>
        <w:spacing w:after="0" w:line="276" w:lineRule="auto"/>
        <w:ind w:left="708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1 «Развитие дошкольного, общего и дополнительного образования детей»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4C26FD" w:rsidRPr="00E10331" w:rsidRDefault="004C26FD" w:rsidP="000816B1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 Создание в системе дошкольного,</w:t>
      </w:r>
      <w:r w:rsidR="00854C4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AC591F" w:rsidRPr="00E10331" w:rsidRDefault="00C402B6" w:rsidP="000816B1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C402B6" w:rsidRPr="00E10331" w:rsidRDefault="00C402B6" w:rsidP="000816B1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обеспечить доступность дошкольного образования, соответствующего единому стандарту качества дошкольного образования;</w:t>
      </w:r>
    </w:p>
    <w:p w:rsidR="00C402B6" w:rsidRPr="00E10331" w:rsidRDefault="00C402B6" w:rsidP="000816B1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C402B6" w:rsidRPr="00E10331" w:rsidRDefault="00C402B6" w:rsidP="000816B1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обеспечить развитие районной системы дополнительного образования;</w:t>
      </w:r>
    </w:p>
    <w:p w:rsidR="00C402B6" w:rsidRPr="00E10331" w:rsidRDefault="00C402B6" w:rsidP="000816B1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содействовать выявлению и поддержке одаренных детей;</w:t>
      </w:r>
    </w:p>
    <w:p w:rsidR="00C402B6" w:rsidRPr="00E10331" w:rsidRDefault="00C402B6" w:rsidP="000816B1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обеспечить безопасный, качественный отдых и оздоровление детей.</w:t>
      </w:r>
    </w:p>
    <w:p w:rsidR="005F0CC4" w:rsidRPr="00E10331" w:rsidRDefault="00DB6EE3" w:rsidP="000816B1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</w:t>
      </w:r>
      <w:r w:rsidR="00854C4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</w:t>
      </w:r>
      <w:r w:rsidR="002B09D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плановый </w:t>
      </w:r>
      <w:r w:rsidR="00854C4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объем финансирования подпрограммы составляет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229 132,2</w:t>
      </w:r>
      <w:r w:rsidR="001F279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854C4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рублей, освоено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226 959,1</w:t>
      </w:r>
      <w:r w:rsidR="002B09D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854C4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рублей или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99,1</w:t>
      </w:r>
      <w:r w:rsidR="00854C4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F85835" w:rsidRPr="00E10331" w:rsidRDefault="00F85835" w:rsidP="000816B1">
      <w:pPr>
        <w:pStyle w:val="a4"/>
        <w:spacing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средств местного бюджета:</w:t>
      </w:r>
    </w:p>
    <w:p w:rsidR="00F85835" w:rsidRPr="00E10331" w:rsidRDefault="00F85835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B6EE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соответствии с запланированными бюджетными ассигнованиями устранена часть имеющихся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пр</w:t>
      </w:r>
      <w:r w:rsidR="00DB6EE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едписаний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DB6EE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сумму 39,9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тыс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уб.</w:t>
      </w:r>
      <w:r w:rsidR="00DB6EE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, приобретено технологическое оборудование на сумму 100,0тыс. руб.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F85835" w:rsidRPr="00E10331" w:rsidRDefault="00F85835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проведены работы, приобретены расходные материалы для подготовки всех детских садов к новому учебному году на сумму </w:t>
      </w:r>
      <w:r w:rsidR="00232CF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200,0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</w:t>
      </w:r>
      <w:r w:rsidR="00232CF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232CF5" w:rsidRPr="00E10331" w:rsidRDefault="00232CF5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- обеспечена деятельность (оказание услуг) подведомственных дошкольных образовательных учреждений на сумму 16 580,4 тыс.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руб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при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запланированных 16 940,8 тыс. руб.</w:t>
      </w:r>
    </w:p>
    <w:p w:rsidR="00F85835" w:rsidRPr="00E10331" w:rsidRDefault="00F85835" w:rsidP="000816B1">
      <w:pPr>
        <w:pStyle w:val="a4"/>
        <w:spacing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сре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дств кр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аевого бюджета:</w:t>
      </w:r>
    </w:p>
    <w:p w:rsidR="00F85835" w:rsidRPr="00E10331" w:rsidRDefault="00F85835" w:rsidP="000816B1">
      <w:pPr>
        <w:pStyle w:val="a4"/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Pr="00E10331">
        <w:rPr>
          <w:rFonts w:ascii="Times New Roman" w:eastAsia="Times New Roman" w:hAnsi="Times New Roman"/>
          <w:i w:val="0"/>
          <w:sz w:val="24"/>
          <w:szCs w:val="24"/>
          <w:lang w:val="ru-RU"/>
        </w:rPr>
        <w:t xml:space="preserve">субвенция </w:t>
      </w:r>
      <w:r w:rsidRPr="00E10331">
        <w:rPr>
          <w:rFonts w:ascii="Times New Roman" w:hAnsi="Times New Roman"/>
          <w:i w:val="0"/>
          <w:sz w:val="24"/>
          <w:szCs w:val="24"/>
          <w:lang w:val="ru-RU"/>
        </w:rPr>
        <w:t xml:space="preserve">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сумме </w:t>
      </w:r>
      <w:r w:rsidR="00232CF5" w:rsidRPr="00E10331">
        <w:rPr>
          <w:rFonts w:ascii="Times New Roman" w:hAnsi="Times New Roman"/>
          <w:i w:val="0"/>
          <w:sz w:val="24"/>
          <w:szCs w:val="24"/>
          <w:lang w:val="ru-RU"/>
        </w:rPr>
        <w:t>21 071,5тыс</w:t>
      </w:r>
      <w:proofErr w:type="gramStart"/>
      <w:r w:rsidR="00232CF5" w:rsidRPr="00E10331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Pr="00E10331">
        <w:rPr>
          <w:rFonts w:ascii="Times New Roman" w:hAnsi="Times New Roman"/>
          <w:i w:val="0"/>
          <w:sz w:val="24"/>
          <w:szCs w:val="24"/>
          <w:lang w:val="ru-RU"/>
        </w:rPr>
        <w:t>р</w:t>
      </w:r>
      <w:proofErr w:type="gramEnd"/>
      <w:r w:rsidRPr="00E10331">
        <w:rPr>
          <w:rFonts w:ascii="Times New Roman" w:hAnsi="Times New Roman"/>
          <w:i w:val="0"/>
          <w:sz w:val="24"/>
          <w:szCs w:val="24"/>
          <w:lang w:val="ru-RU"/>
        </w:rPr>
        <w:t xml:space="preserve">уб. при запланированных </w:t>
      </w:r>
      <w:r w:rsidR="00232CF5" w:rsidRPr="00E10331">
        <w:rPr>
          <w:rFonts w:ascii="Times New Roman" w:hAnsi="Times New Roman"/>
          <w:i w:val="0"/>
          <w:sz w:val="24"/>
          <w:szCs w:val="24"/>
          <w:lang w:val="ru-RU"/>
        </w:rPr>
        <w:t>21 540,3</w:t>
      </w:r>
      <w:r w:rsidRPr="00E10331">
        <w:rPr>
          <w:rFonts w:ascii="Times New Roman" w:hAnsi="Times New Roman"/>
          <w:i w:val="0"/>
          <w:sz w:val="24"/>
          <w:szCs w:val="24"/>
          <w:lang w:val="ru-RU"/>
        </w:rPr>
        <w:t>тыс.руб.;</w:t>
      </w:r>
    </w:p>
    <w:p w:rsidR="00F85835" w:rsidRPr="00E10331" w:rsidRDefault="00F85835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субвенция на реализацию Закона края от 27 декабря 2005 года № 17-4379 «О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</w:t>
      </w:r>
      <w:r w:rsidR="00232CF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родительской платы» в сумме</w:t>
      </w:r>
      <w:proofErr w:type="gramEnd"/>
      <w:r w:rsidR="00232CF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64,7 тыс. руб. при плане 79,8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тыс. руб.;</w:t>
      </w:r>
    </w:p>
    <w:p w:rsidR="00F85835" w:rsidRPr="00E10331" w:rsidRDefault="00F85835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субвенция на реализацию закона Закон края от 29 марта 2007 года № 22-6015 «О наделении органов местного самоуправления муниципальных районов и городских округов края государственными полномочиями по выплате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образования»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в сумме </w:t>
      </w:r>
      <w:r w:rsidR="00232CF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276,3тыс</w:t>
      </w:r>
      <w:proofErr w:type="gramStart"/>
      <w:r w:rsidR="00232CF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="00232CF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уб. при плане 294,0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тыс.руб.;</w:t>
      </w:r>
    </w:p>
    <w:p w:rsidR="00F85835" w:rsidRPr="00E10331" w:rsidRDefault="00F85835" w:rsidP="000816B1">
      <w:pPr>
        <w:pStyle w:val="a4"/>
        <w:spacing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внебюджетных источников:</w:t>
      </w:r>
    </w:p>
    <w:p w:rsidR="00F85835" w:rsidRPr="00E10331" w:rsidRDefault="00F85835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Прочие поступления доходов от оказания платных услуг (работ) получателями средств бюдже</w:t>
      </w:r>
      <w:r w:rsidR="00232CF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тов муниципальных районов в 2018 году составили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232CF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204,1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 за счет родительской платы за содержание детей в дошкольных образовательных учреждениях.</w:t>
      </w:r>
    </w:p>
    <w:p w:rsidR="00647754" w:rsidRPr="00E10331" w:rsidRDefault="00647754" w:rsidP="000816B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За счет реализации мероприятий</w:t>
      </w:r>
      <w:r w:rsidR="00982302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подпрограммы для реализации </w:t>
      </w: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задачи 2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образования»</w:t>
      </w:r>
      <w:r w:rsidR="007A6AC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864B32" w:rsidRPr="00E10331" w:rsidRDefault="00864B32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проведены работы, приобретены расходные материалы для подготовки всех школ к нов</w:t>
      </w:r>
      <w:r w:rsidR="00D800F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ому учебному году на сумму 443,5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тыс. руб.</w:t>
      </w:r>
    </w:p>
    <w:p w:rsidR="00864B32" w:rsidRPr="00E10331" w:rsidRDefault="00864B32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обеспечена деятельность (оказание услуг) подведомственных общеобразовательных учреждений на сумму </w:t>
      </w:r>
      <w:r w:rsidR="00D800F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53 532,8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</w:t>
      </w:r>
      <w:r w:rsidR="00D800F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руб. </w:t>
      </w:r>
      <w:proofErr w:type="gramStart"/>
      <w:r w:rsidR="00D800F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при</w:t>
      </w:r>
      <w:proofErr w:type="gramEnd"/>
      <w:r w:rsidR="00D800F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запланированных 54 302,2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тыс. руб.</w:t>
      </w:r>
    </w:p>
    <w:p w:rsidR="00D800F2" w:rsidRPr="00E10331" w:rsidRDefault="00864B32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обеспечена деятельность 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районной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ПМПК для обеспечения получения образования детьми с ограниченными возм</w:t>
      </w:r>
      <w:r w:rsidR="00D800F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ожностями здоровья на сумму 96,5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руб. </w:t>
      </w:r>
    </w:p>
    <w:p w:rsidR="00864B32" w:rsidRPr="00E10331" w:rsidRDefault="00864B32" w:rsidP="000816B1">
      <w:pPr>
        <w:pStyle w:val="a4"/>
        <w:spacing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сре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дств кр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аевого бюджета:</w:t>
      </w:r>
    </w:p>
    <w:p w:rsidR="00864B32" w:rsidRPr="00E10331" w:rsidRDefault="00864B32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за счет краевой субсидии по государственной программе «Разви</w:t>
      </w:r>
      <w:r w:rsidR="00D800F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тие образования» на сумму 1004,0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уб. (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софинансирова</w:t>
      </w:r>
      <w:r w:rsidR="00D800F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ние</w:t>
      </w:r>
      <w:proofErr w:type="spellEnd"/>
      <w:r w:rsidR="00D800F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местного бюджета составило 10,0 тыс.руб.) в 2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школах проведены ремонтные работы с целью устранения предписаний надзорных органов, срок и</w:t>
      </w:r>
      <w:r w:rsidR="00D800F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сполнения которых истекал в 2018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году. Выполнены следующие работы:</w:t>
      </w:r>
    </w:p>
    <w:p w:rsidR="00D800F2" w:rsidRPr="00E10331" w:rsidRDefault="00864B32" w:rsidP="000816B1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в МКОУ </w:t>
      </w:r>
      <w:proofErr w:type="spellStart"/>
      <w:r w:rsidR="00D800F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Боготольская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СОШ </w:t>
      </w:r>
      <w:r w:rsidR="00D800F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произведен ремонт потолков, освещения в учебных кабинетах, установлена вытяжная вентиляция, накопительные водонагреватели и сантехнические приборы в школьной столовой, на общую сумму 900,0тыс. </w:t>
      </w:r>
      <w:proofErr w:type="spellStart"/>
      <w:r w:rsidR="00D800F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руб</w:t>
      </w:r>
      <w:proofErr w:type="spellEnd"/>
      <w:r w:rsidR="00D800F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D800F2" w:rsidRPr="00E10331" w:rsidRDefault="00D800F2" w:rsidP="000816B1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в МКОУ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Булатовская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СОШ приобретены ионизатор и увлажнители воздух</w:t>
      </w:r>
      <w:r w:rsidR="00773CC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а, лампы люминесцентные и светодиодные, линолеум для ремонта пола в учебных кабинетах на сумму 114,0 тыс</w:t>
      </w:r>
      <w:proofErr w:type="gramStart"/>
      <w:r w:rsidR="00773CC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="00773CC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уб.; </w:t>
      </w:r>
    </w:p>
    <w:p w:rsidR="00864B32" w:rsidRPr="00E10331" w:rsidRDefault="00864B32" w:rsidP="000816B1">
      <w:pPr>
        <w:pStyle w:val="a4"/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Pr="00E10331">
        <w:rPr>
          <w:rFonts w:ascii="Times New Roman" w:eastAsia="Times New Roman" w:hAnsi="Times New Roman"/>
          <w:i w:val="0"/>
          <w:sz w:val="24"/>
          <w:szCs w:val="24"/>
          <w:lang w:val="ru-RU"/>
        </w:rPr>
        <w:t xml:space="preserve">субвенция </w:t>
      </w:r>
      <w:r w:rsidRPr="00E10331">
        <w:rPr>
          <w:rFonts w:ascii="Times New Roman" w:hAnsi="Times New Roman"/>
          <w:i w:val="0"/>
          <w:sz w:val="24"/>
          <w:szCs w:val="24"/>
          <w:lang w:val="ru-RU"/>
        </w:rPr>
        <w:t>на финансовое обеспечение государственных гарантий прав на получение общедоступного и бесплатного начального общего, основного общего, среднего общего образования, обеспечение дополнительного образования в муниципальных общеобразовательн</w:t>
      </w:r>
      <w:r w:rsidR="00773CC0" w:rsidRPr="00E10331">
        <w:rPr>
          <w:rFonts w:ascii="Times New Roman" w:hAnsi="Times New Roman"/>
          <w:i w:val="0"/>
          <w:sz w:val="24"/>
          <w:szCs w:val="24"/>
          <w:lang w:val="ru-RU"/>
        </w:rPr>
        <w:t>ых организациях в сумме 121 282,3</w:t>
      </w:r>
      <w:r w:rsidRPr="00E10331">
        <w:rPr>
          <w:rFonts w:ascii="Times New Roman" w:hAnsi="Times New Roman"/>
          <w:i w:val="0"/>
          <w:sz w:val="24"/>
          <w:szCs w:val="24"/>
          <w:lang w:val="ru-RU"/>
        </w:rPr>
        <w:t>тыс</w:t>
      </w:r>
      <w:proofErr w:type="gramStart"/>
      <w:r w:rsidRPr="00E10331">
        <w:rPr>
          <w:rFonts w:ascii="Times New Roman" w:hAnsi="Times New Roman"/>
          <w:i w:val="0"/>
          <w:sz w:val="24"/>
          <w:szCs w:val="24"/>
          <w:lang w:val="ru-RU"/>
        </w:rPr>
        <w:t>.р</w:t>
      </w:r>
      <w:proofErr w:type="gramEnd"/>
      <w:r w:rsidRPr="00E10331">
        <w:rPr>
          <w:rFonts w:ascii="Times New Roman" w:hAnsi="Times New Roman"/>
          <w:i w:val="0"/>
          <w:sz w:val="24"/>
          <w:szCs w:val="24"/>
          <w:lang w:val="ru-RU"/>
        </w:rPr>
        <w:t xml:space="preserve">уб. при запланированных </w:t>
      </w:r>
      <w:r w:rsidR="00773CC0" w:rsidRPr="00E10331">
        <w:rPr>
          <w:rFonts w:ascii="Times New Roman" w:hAnsi="Times New Roman"/>
          <w:i w:val="0"/>
          <w:sz w:val="24"/>
          <w:szCs w:val="24"/>
          <w:lang w:val="ru-RU"/>
        </w:rPr>
        <w:t>121 775,8</w:t>
      </w:r>
      <w:r w:rsidRPr="00E10331">
        <w:rPr>
          <w:rFonts w:ascii="Times New Roman" w:hAnsi="Times New Roman"/>
          <w:i w:val="0"/>
          <w:sz w:val="24"/>
          <w:szCs w:val="24"/>
          <w:lang w:val="ru-RU"/>
        </w:rPr>
        <w:t>тыс.руб.</w:t>
      </w:r>
    </w:p>
    <w:p w:rsidR="00864B32" w:rsidRPr="00E10331" w:rsidRDefault="00864B32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/>
          <w:i w:val="0"/>
          <w:sz w:val="24"/>
          <w:szCs w:val="24"/>
          <w:lang w:val="ru-RU"/>
        </w:rPr>
        <w:lastRenderedPageBreak/>
        <w:t>- субвенция на реализацию Закона края от 27.12.2005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платы»</w:t>
      </w:r>
      <w:r w:rsidRPr="00E10331">
        <w:rPr>
          <w:rFonts w:ascii="Times New Roman" w:hAnsi="Times New Roman"/>
          <w:i w:val="0"/>
          <w:sz w:val="24"/>
          <w:szCs w:val="24"/>
          <w:lang w:val="ru-RU"/>
        </w:rPr>
        <w:tab/>
        <w:t xml:space="preserve"> в сумме </w:t>
      </w:r>
      <w:r w:rsidR="00773CC0" w:rsidRPr="00E10331">
        <w:rPr>
          <w:rFonts w:ascii="Times New Roman" w:hAnsi="Times New Roman"/>
          <w:i w:val="0"/>
          <w:sz w:val="24"/>
          <w:szCs w:val="24"/>
          <w:lang w:val="ru-RU"/>
        </w:rPr>
        <w:t>9894,8</w:t>
      </w:r>
      <w:r w:rsidRPr="00E10331">
        <w:rPr>
          <w:rFonts w:ascii="Times New Roman" w:hAnsi="Times New Roman"/>
          <w:i w:val="0"/>
          <w:sz w:val="24"/>
          <w:szCs w:val="24"/>
          <w:lang w:val="ru-RU"/>
        </w:rPr>
        <w:t xml:space="preserve">тыс. руб. </w:t>
      </w:r>
      <w:r w:rsidR="00773CC0" w:rsidRPr="00E10331">
        <w:rPr>
          <w:rFonts w:ascii="Times New Roman" w:hAnsi="Times New Roman"/>
          <w:i w:val="0"/>
          <w:sz w:val="24"/>
          <w:szCs w:val="24"/>
          <w:lang w:val="ru-RU"/>
        </w:rPr>
        <w:t>в полном объеме</w:t>
      </w:r>
      <w:r w:rsidRPr="00E10331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864B32" w:rsidRPr="00E10331" w:rsidRDefault="00864B32" w:rsidP="000816B1">
      <w:pPr>
        <w:pStyle w:val="a4"/>
        <w:spacing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внебюджетных источников:</w:t>
      </w:r>
    </w:p>
    <w:p w:rsidR="00864B32" w:rsidRPr="00E10331" w:rsidRDefault="00864B32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Доход от родительской платы за питание детей в общеобразовате</w:t>
      </w:r>
      <w:r w:rsidR="00773CC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льных учреждениях составил 690,4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руб. </w:t>
      </w:r>
    </w:p>
    <w:p w:rsidR="007017C5" w:rsidRPr="00E10331" w:rsidRDefault="007017C5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Для реализации задачи 3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«Обеспечить развитие районной системы дополнительного образования»:</w:t>
      </w:r>
    </w:p>
    <w:p w:rsidR="007017C5" w:rsidRPr="00E10331" w:rsidRDefault="007017C5" w:rsidP="000816B1">
      <w:pPr>
        <w:pStyle w:val="a4"/>
        <w:spacing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средств местного бюджета:</w:t>
      </w:r>
    </w:p>
    <w:p w:rsidR="007017C5" w:rsidRPr="00E10331" w:rsidRDefault="007017C5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Проведены муниципальные мероприятия для школьников района в соответствии с запланированными бюджетными ассигнованиями на общую сумму 29,5 тыс. руб.:</w:t>
      </w:r>
    </w:p>
    <w:p w:rsidR="007017C5" w:rsidRPr="00E10331" w:rsidRDefault="007017C5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районная военно-патриот</w:t>
      </w:r>
      <w:r w:rsidR="00773CC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ическая игра «Победа» на сумму 5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,0 тыс. руб.;</w:t>
      </w:r>
    </w:p>
    <w:p w:rsidR="007017C5" w:rsidRPr="00E10331" w:rsidRDefault="007017C5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районная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военно-пат</w:t>
      </w:r>
      <w:r w:rsidR="00773CC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риотической игры «</w:t>
      </w:r>
      <w:proofErr w:type="spellStart"/>
      <w:r w:rsidR="00773CC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Зарничка</w:t>
      </w:r>
      <w:proofErr w:type="spellEnd"/>
      <w:r w:rsidR="00773CC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» (3-6 классы) на сумму 3,0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руб.;</w:t>
      </w:r>
    </w:p>
    <w:p w:rsidR="00773CC0" w:rsidRPr="00E10331" w:rsidRDefault="00773CC0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районный конкурс «Мой папа самый лучший» на суму 3,0 тыс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уб.;</w:t>
      </w:r>
    </w:p>
    <w:p w:rsidR="00773CC0" w:rsidRPr="00E10331" w:rsidRDefault="00773CC0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районный конкурс «Хочу быть похожей на маму» на сумму 3,0тыс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уб.;</w:t>
      </w:r>
    </w:p>
    <w:p w:rsidR="00773CC0" w:rsidRPr="00E10331" w:rsidRDefault="00773CC0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районная предметная олимпиада среди учащихся 1-4 классов на сумму 3,0 тыс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уб.;</w:t>
      </w:r>
    </w:p>
    <w:p w:rsidR="007017C5" w:rsidRPr="00E10331" w:rsidRDefault="007017C5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муниципальный этап краевого конкурса чтецов «Живая классика» на сумму 3,0 тыс. руб.;</w:t>
      </w:r>
    </w:p>
    <w:p w:rsidR="007017C5" w:rsidRPr="00E10331" w:rsidRDefault="007017C5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муниципальный этап краевого конкурса «Знатоки правил </w:t>
      </w:r>
      <w:r w:rsidR="00773CC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дорожного движения» на сумму 3,0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 </w:t>
      </w:r>
    </w:p>
    <w:p w:rsidR="007017C5" w:rsidRPr="00E10331" w:rsidRDefault="007017C5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муниципальный этап краевого конкурса «Безопасное колесо» на сумму 3,0 тыс. руб.</w:t>
      </w:r>
      <w:r w:rsidR="00773CC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773CC0" w:rsidRPr="00E10331" w:rsidRDefault="00773CC0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районный праздник «День знаний» для учащихся 1-х классов на сумму 3,5 тыс. руб.</w:t>
      </w:r>
    </w:p>
    <w:p w:rsidR="007017C5" w:rsidRPr="00E10331" w:rsidRDefault="007017C5" w:rsidP="000816B1">
      <w:pPr>
        <w:pStyle w:val="a4"/>
        <w:spacing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сре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дств кр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аевого бюджета:</w:t>
      </w:r>
    </w:p>
    <w:p w:rsidR="007017C5" w:rsidRPr="00E10331" w:rsidRDefault="007017C5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приобретены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световозвращающие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элементы на одежду всех учащихся 1-х классов за счет субсидии по государственной программе «Развитие транспортной системы»</w:t>
      </w:r>
      <w:r w:rsidR="00444FD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сумму 2,8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Софинансирование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</w:t>
      </w:r>
      <w:r w:rsidR="00444FD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 местного бюджета составило 280 рублей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7017C5" w:rsidRPr="00E10331" w:rsidRDefault="007017C5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Для </w:t>
      </w:r>
      <w:proofErr w:type="spellStart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реализациизадачи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4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«Содействовать выявлению и поддержке одаренных детей» краевые средства не предусмотрены.</w:t>
      </w:r>
    </w:p>
    <w:p w:rsidR="007017C5" w:rsidRPr="00E10331" w:rsidRDefault="007017C5" w:rsidP="000816B1">
      <w:pPr>
        <w:pStyle w:val="a4"/>
        <w:spacing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средств местного бюджета:</w:t>
      </w:r>
    </w:p>
    <w:p w:rsidR="007017C5" w:rsidRPr="00E10331" w:rsidRDefault="00444FD6" w:rsidP="00444FD6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обеспечено участие школьников района в краевых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фестивалях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,к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онференциях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, форумах одаренных детей на сумму 17,5 тыс.руб.</w:t>
      </w:r>
    </w:p>
    <w:p w:rsidR="007017C5" w:rsidRPr="00E10331" w:rsidRDefault="007017C5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Для реализации задачи 5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«Обеспечить безопасный и качественный отдых и оздоровление детей»:</w:t>
      </w:r>
    </w:p>
    <w:p w:rsidR="007017C5" w:rsidRPr="00E10331" w:rsidRDefault="007017C5" w:rsidP="000816B1">
      <w:pPr>
        <w:pStyle w:val="a4"/>
        <w:spacing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средств местного бюджета:</w:t>
      </w:r>
    </w:p>
    <w:p w:rsidR="007017C5" w:rsidRPr="00E10331" w:rsidRDefault="007017C5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открыты лагеря с дневным пребыванием детей на базе 8 школ района.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Софинансирование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питани</w:t>
      </w:r>
      <w:r w:rsidR="00444FD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я в этих лагерях составило 82,2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уб. </w:t>
      </w:r>
      <w:r w:rsidR="00444FD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р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одител</w:t>
      </w:r>
      <w:r w:rsidR="00444FD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ей.</w:t>
      </w:r>
    </w:p>
    <w:p w:rsidR="007017C5" w:rsidRPr="00E10331" w:rsidRDefault="007017C5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освоены запланированные 50,0 тыс. руб. при организации трудоустройства 25 несовершеннолетних в каникулярное время.</w:t>
      </w:r>
    </w:p>
    <w:p w:rsidR="007017C5" w:rsidRPr="00E10331" w:rsidRDefault="007017C5" w:rsidP="000816B1">
      <w:pPr>
        <w:pStyle w:val="a4"/>
        <w:spacing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сре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дств кр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аевого бюджета:</w:t>
      </w:r>
    </w:p>
    <w:p w:rsidR="007017C5" w:rsidRPr="00E10331" w:rsidRDefault="007017C5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За счет субсидии бюджетам муниципальных образований края на </w:t>
      </w:r>
      <w:r w:rsidR="00444FD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организацию летнего отдыха детей в 2018 году обеспечены питанием 245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школьник</w:t>
      </w:r>
      <w:r w:rsidR="00444FD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ов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лагерях с дневным </w:t>
      </w:r>
      <w:r w:rsidR="00444FD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пребыванием детей на сумму 521,8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</w:t>
      </w:r>
      <w:r w:rsidR="00444FD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руб. </w:t>
      </w:r>
      <w:r w:rsidR="00444FD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тоимость питания </w:t>
      </w:r>
      <w:r w:rsidR="00444FD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144,9 руб</w:t>
      </w:r>
      <w:proofErr w:type="gramStart"/>
      <w:r w:rsidR="00444FD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.в</w:t>
      </w:r>
      <w:proofErr w:type="gramEnd"/>
      <w:r w:rsidR="00444FD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день из расчета 101,43 (70% из краевого бюджета), 43,47 руб. (30% за счет родителей(из внебюджетных источников).</w:t>
      </w:r>
    </w:p>
    <w:p w:rsidR="007017C5" w:rsidRPr="00E10331" w:rsidRDefault="007017C5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Стоимость пу</w:t>
      </w:r>
      <w:r w:rsidR="00444FD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тевки в загородный лагерь в 2018 году утверждена в сумме 18 118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рублей. Как и в прошлом году, 70% от стоимости путевки (</w:t>
      </w:r>
      <w:r w:rsidR="00444FD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12</w:t>
      </w:r>
      <w:r w:rsidR="003668E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 </w:t>
      </w:r>
      <w:r w:rsidR="00444FD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608</w:t>
      </w:r>
      <w:r w:rsidR="003668E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,5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руб.) финансировалось из краевого бюджета. На оплату стоимости путевок затрачено </w:t>
      </w:r>
      <w:r w:rsidR="003668EA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279,0</w:t>
      </w: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руб. из краевого бюджета. </w:t>
      </w:r>
      <w:proofErr w:type="spellStart"/>
      <w:r w:rsidR="003668E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Софинансирование</w:t>
      </w:r>
      <w:proofErr w:type="spellEnd"/>
      <w:r w:rsidR="003668E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составило 119,6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</w:t>
      </w:r>
      <w:r w:rsidR="003668E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 счет родителей. </w:t>
      </w:r>
      <w:r w:rsidR="003668E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результате было оздоровлено 22 школьника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санатории-профилактории «</w:t>
      </w:r>
      <w:r w:rsidR="003668E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Родник» г</w:t>
      </w:r>
      <w:proofErr w:type="gramStart"/>
      <w:r w:rsidR="003668E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.А</w:t>
      </w:r>
      <w:proofErr w:type="gramEnd"/>
      <w:r w:rsidR="003668E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чинск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7017C5" w:rsidRPr="00E10331" w:rsidRDefault="007017C5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Итого, по подпрограмме 1«Развитие дошкольного, общего и дополнительного образования  детей» исполнено </w:t>
      </w:r>
      <w:r w:rsidR="00F963A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226 894,3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</w:t>
      </w:r>
      <w:r w:rsidR="00F963A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руб. </w:t>
      </w:r>
      <w:proofErr w:type="gramStart"/>
      <w:r w:rsidR="00F963A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из</w:t>
      </w:r>
      <w:proofErr w:type="gramEnd"/>
      <w:r w:rsidR="00F963A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запланированных 229 067,3 тыс. руб., что составляет 99,05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%. </w:t>
      </w:r>
    </w:p>
    <w:p w:rsidR="007017C5" w:rsidRPr="00E10331" w:rsidRDefault="007017C5" w:rsidP="000816B1">
      <w:pPr>
        <w:pStyle w:val="a4"/>
        <w:spacing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Результаты реализации отдельны</w:t>
      </w:r>
      <w:r w:rsidR="0075589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х мероприятий подпрограммы № 2 </w:t>
      </w: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«Обеспечение реализации муниципальной программы и прочие мероприятия в сфере образования»</w:t>
      </w:r>
    </w:p>
    <w:p w:rsidR="00032300" w:rsidRPr="00E10331" w:rsidRDefault="00032300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Для реализации задачи 1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«Обеспечить стабильное функционирование Управления образования и учреждений, обеспечивающих деятельность образовательных учреждений, направленное на эффективное управление отраслью» краевые средства не привлекались.</w:t>
      </w:r>
    </w:p>
    <w:p w:rsidR="00032300" w:rsidRPr="00E10331" w:rsidRDefault="00032300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средств местного бюджета:</w:t>
      </w:r>
    </w:p>
    <w:p w:rsidR="00032300" w:rsidRPr="00E10331" w:rsidRDefault="00032300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1) Обеспечено стабильное функционирование Управления образования на сумму 8732,9тыс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уб. при запланированных 8793,2тыс.руб. </w:t>
      </w:r>
    </w:p>
    <w:p w:rsidR="00032300" w:rsidRPr="00E10331" w:rsidRDefault="00032300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2) Обеспечена деятельность муниципального казенного учреждения по бухгалтерскому учету на сумму 18238,2тыс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уб. в соответствии с запланированными бюджетными ассигнованиями.</w:t>
      </w:r>
    </w:p>
    <w:p w:rsidR="00032300" w:rsidRPr="00E10331" w:rsidRDefault="00032300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Для реализации задачи 2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«Содействовать развитию профессионального потенциала педагогических работников муниципальной системы образования»:</w:t>
      </w:r>
    </w:p>
    <w:p w:rsidR="00032300" w:rsidRPr="00E10331" w:rsidRDefault="00032300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средств местного бюджета:</w:t>
      </w:r>
    </w:p>
    <w:p w:rsidR="00032300" w:rsidRPr="00E10331" w:rsidRDefault="00032300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1) Обеспечено проведение мероприятий в соответствии с запланированными бюджетными ассигнованиями на общую сумму 82,6 тыс. руб.</w:t>
      </w:r>
    </w:p>
    <w:p w:rsidR="00032300" w:rsidRPr="00E10331" w:rsidRDefault="00032300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2) Обеспечена поддержка 15 неработающих сотрудников Управления образования, вышедших на заслуженный отдых к празднику «День пожилого человека» на сумму 7,5 тыс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уб.</w:t>
      </w:r>
    </w:p>
    <w:p w:rsidR="00032300" w:rsidRPr="00E10331" w:rsidRDefault="00032300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Для реализации задачи 3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«Формировать кадровый ресурс системы образования через обеспечение поддержки молодым специалистам»:</w:t>
      </w:r>
    </w:p>
    <w:p w:rsidR="00032300" w:rsidRPr="00E10331" w:rsidRDefault="00032300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За счет сре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дств кр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аевого бюджета:</w:t>
      </w:r>
    </w:p>
    <w:p w:rsidR="00032300" w:rsidRPr="00E10331" w:rsidRDefault="00032300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Обеспечена поддержка молодого специалиста, заключившего договор с МКОУ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Булатовская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СОШ в рамках Соглашения от 02. 2018 на предоставление межбюджетных трансфертов по результатам конкурсного отбора среди студентов на подготовку учителей на вакантные должности на сумму 105,5тыс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уб.</w:t>
      </w:r>
    </w:p>
    <w:p w:rsidR="00032300" w:rsidRPr="00E10331" w:rsidRDefault="00032300" w:rsidP="0003230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средств местного бюджета:</w:t>
      </w:r>
    </w:p>
    <w:p w:rsidR="00032300" w:rsidRPr="00E10331" w:rsidRDefault="00032300" w:rsidP="0003230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Обеспечена поддержка молодым специалистам, прибывшим в образовательные учреждения района на сумму 380,0 тыс. руб., в том числе 20,0 тыс. руб. - выплата подъемных  2 вновь прибывшим специалистам, 360,0тыс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уб. – аренда жилых помещений, в которых проживают 8 молодых специалистов.</w:t>
      </w:r>
    </w:p>
    <w:p w:rsidR="00032300" w:rsidRPr="00E10331" w:rsidRDefault="00032300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Для реализации задачи 4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«Реализовать переданные государственные полномочия по организации и осуществлению деятельности по опеке и попечительству в отношении несовершеннолетних» средства районного бюджета не планировались.</w:t>
      </w:r>
    </w:p>
    <w:p w:rsidR="00032300" w:rsidRPr="00E10331" w:rsidRDefault="00032300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За счет сре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дств кр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аевого бюджета:</w:t>
      </w:r>
    </w:p>
    <w:p w:rsidR="00032300" w:rsidRPr="00E10331" w:rsidRDefault="00032300" w:rsidP="00242AA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Обеспечена деятельность двух специалистов по опеке и попечительству за счет субвенции на реализацию Закона края от 20 декабря 2007 года № 4-1089 "О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несовершеннолетних" на сумму 1089,0тыс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уб. при запланированных 1182,7тыс.руб. Создавшаяся разница по заработной плате 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возвращена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краевой бюджет.</w:t>
      </w:r>
    </w:p>
    <w:p w:rsidR="00032300" w:rsidRPr="00E10331" w:rsidRDefault="00032300" w:rsidP="00242AA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Итого, по подпрограмме 2 «Обеспечение реализации муниципальной программы и прочие мероприятия в сфере образования» исполнено 29249,6тыс. руб. от запланированных </w:t>
      </w:r>
      <w:r w:rsidR="00E1033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ф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29408,5тыс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уб., что составляет 99,5%.</w:t>
      </w:r>
    </w:p>
    <w:p w:rsidR="00032300" w:rsidRPr="00E10331" w:rsidRDefault="00032300" w:rsidP="00242AA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целом по программе «Развитие образования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 были запланированы средства в сумме 258540,6тыс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уб. Исполнено по факту 256208,7тыс. руб., что составляет 99,1%.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</w:p>
    <w:p w:rsidR="00032300" w:rsidRPr="00E10331" w:rsidRDefault="00032300" w:rsidP="00242AA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Не исполнены отдельные обязательства по причине дефицита или отсутствия финансирования, оптимизации расходов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 по местному бюджету. Экономия по субвенциям и субсидиям возвращена в краевой бюджет.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</w:p>
    <w:p w:rsidR="005A5DED" w:rsidRPr="00E10331" w:rsidRDefault="005A5DED" w:rsidP="000816B1">
      <w:pPr>
        <w:pStyle w:val="a4"/>
        <w:spacing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1B76D2" w:rsidRPr="00E10331" w:rsidRDefault="00423014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</w:t>
      </w:r>
      <w:r w:rsidR="00027B0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предусмотрено 4</w:t>
      </w:r>
      <w:r w:rsidR="001B76D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="001B76D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целевых</w:t>
      </w:r>
      <w:proofErr w:type="gramEnd"/>
      <w:r w:rsidR="001B76D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индикатора программы и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21 показатель</w:t>
      </w:r>
      <w:r w:rsidR="001B76D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результативности.</w:t>
      </w:r>
    </w:p>
    <w:p w:rsidR="001B76D2" w:rsidRPr="00E10331" w:rsidRDefault="001B76D2" w:rsidP="000816B1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bookmarkStart w:id="6" w:name="_Toc416704545"/>
      <w:bookmarkStart w:id="7" w:name="_Toc416704711"/>
      <w:bookmarkStart w:id="8" w:name="_Toc416705364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</w:t>
      </w:r>
      <w:r w:rsidR="00027B0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ктивность реализации программы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5576D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высокая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  <w:bookmarkEnd w:id="6"/>
      <w:bookmarkEnd w:id="7"/>
      <w:bookmarkEnd w:id="8"/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1B76D2" w:rsidRPr="00E10331" w:rsidTr="00764183">
        <w:trPr>
          <w:trHeight w:val="483"/>
          <w:tblHeader/>
          <w:jc w:val="center"/>
        </w:trPr>
        <w:tc>
          <w:tcPr>
            <w:tcW w:w="6570" w:type="dxa"/>
          </w:tcPr>
          <w:p w:rsidR="001B76D2" w:rsidRPr="00E10331" w:rsidRDefault="001B76D2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1B76D2" w:rsidRPr="00E10331" w:rsidRDefault="001B76D2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1B76D2" w:rsidRPr="00E10331" w:rsidRDefault="001B76D2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1B76D2" w:rsidRPr="00E10331" w:rsidTr="00764183">
        <w:trPr>
          <w:jc w:val="center"/>
        </w:trPr>
        <w:tc>
          <w:tcPr>
            <w:tcW w:w="6570" w:type="dxa"/>
          </w:tcPr>
          <w:p w:rsidR="001B76D2" w:rsidRPr="00E10331" w:rsidRDefault="001B76D2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1B76D2" w:rsidRPr="00E10331" w:rsidRDefault="00027B08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  <w:r w:rsidR="009C417C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44" w:type="dxa"/>
          </w:tcPr>
          <w:p w:rsidR="001B76D2" w:rsidRPr="00E10331" w:rsidRDefault="001B76D2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1B76D2" w:rsidRPr="00E10331" w:rsidTr="00764183">
        <w:trPr>
          <w:trHeight w:val="484"/>
          <w:jc w:val="center"/>
        </w:trPr>
        <w:tc>
          <w:tcPr>
            <w:tcW w:w="6570" w:type="dxa"/>
          </w:tcPr>
          <w:p w:rsidR="001B76D2" w:rsidRPr="00E10331" w:rsidRDefault="001B76D2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1B76D2" w:rsidRPr="00E10331" w:rsidRDefault="00027B08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0,</w:t>
            </w:r>
            <w:r w:rsidR="005576DB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9</w:t>
            </w:r>
            <w:r w:rsidR="00C55D5B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044" w:type="dxa"/>
          </w:tcPr>
          <w:p w:rsidR="001B76D2" w:rsidRPr="00E10331" w:rsidRDefault="005576D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1B76D2" w:rsidRPr="00E10331" w:rsidTr="00764183">
        <w:trPr>
          <w:trHeight w:val="551"/>
          <w:jc w:val="center"/>
        </w:trPr>
        <w:tc>
          <w:tcPr>
            <w:tcW w:w="6570" w:type="dxa"/>
          </w:tcPr>
          <w:p w:rsidR="001B76D2" w:rsidRPr="00E10331" w:rsidRDefault="001B76D2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1B76D2" w:rsidRPr="00E10331" w:rsidRDefault="00DB3B24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0,</w:t>
            </w: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</w:t>
            </w:r>
            <w:r w:rsidR="001C22C7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4" w:type="dxa"/>
          </w:tcPr>
          <w:p w:rsidR="001B76D2" w:rsidRPr="00E10331" w:rsidRDefault="00DB3B24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  <w:tr w:rsidR="001B76D2" w:rsidRPr="00E10331" w:rsidTr="00201F50">
        <w:trPr>
          <w:trHeight w:val="358"/>
          <w:jc w:val="center"/>
        </w:trPr>
        <w:tc>
          <w:tcPr>
            <w:tcW w:w="6570" w:type="dxa"/>
          </w:tcPr>
          <w:p w:rsidR="001B76D2" w:rsidRPr="00E10331" w:rsidRDefault="001B76D2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1B76D2" w:rsidRPr="00E10331" w:rsidRDefault="00027B08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0,</w:t>
            </w:r>
            <w:r w:rsidR="005576DB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9</w:t>
            </w:r>
            <w:r w:rsidR="00DB3B24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044" w:type="dxa"/>
          </w:tcPr>
          <w:p w:rsidR="001B76D2" w:rsidRPr="00E10331" w:rsidRDefault="005576D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1B76D2" w:rsidRPr="00E10331" w:rsidRDefault="001B76D2" w:rsidP="001B76D2">
      <w:pPr>
        <w:pStyle w:val="a9"/>
        <w:ind w:firstLine="708"/>
        <w:jc w:val="both"/>
        <w:rPr>
          <w:b/>
          <w:i w:val="0"/>
          <w:sz w:val="24"/>
          <w:szCs w:val="24"/>
          <w:highlight w:val="yellow"/>
        </w:rPr>
      </w:pPr>
    </w:p>
    <w:p w:rsidR="004E5B94" w:rsidRPr="00E10331" w:rsidRDefault="004E5B94" w:rsidP="004E5B94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Муниципальная программа </w:t>
      </w:r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2.</w:t>
      </w:r>
    </w:p>
    <w:p w:rsidR="004F5725" w:rsidRPr="00E10331" w:rsidRDefault="004E5B94" w:rsidP="004E5B94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Система социальной защиты населения </w:t>
      </w:r>
      <w:proofErr w:type="spellStart"/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</w:t>
      </w: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9B6BC6" w:rsidRPr="00E10331" w:rsidRDefault="009B6BC6" w:rsidP="00CE3034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утверждена постановл</w:t>
      </w:r>
      <w:r w:rsidR="00CE303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ением администрации </w:t>
      </w:r>
      <w:proofErr w:type="spellStart"/>
      <w:r w:rsidR="00846FE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846FE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CE303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района от 14.10.2013г. № 781-п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CE303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«Об утверждении муниципальной программы </w:t>
      </w:r>
      <w:proofErr w:type="spellStart"/>
      <w:r w:rsidR="00CE303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CE303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«Система социальной защиты населения </w:t>
      </w:r>
      <w:proofErr w:type="spellStart"/>
      <w:r w:rsidR="00CE303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CE303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района»».</w:t>
      </w:r>
    </w:p>
    <w:p w:rsidR="004E5B94" w:rsidRPr="00E10331" w:rsidRDefault="00CC00FC" w:rsidP="00CE3034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 Управление социальной защиты население Администрации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BC5E47" w:rsidRPr="00E10331" w:rsidRDefault="008808E5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D3290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3</w:t>
      </w:r>
      <w:r w:rsidR="00BC5E4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D3290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х</w:t>
      </w:r>
      <w:r w:rsidR="00BC5E4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подпрограмм:</w:t>
      </w:r>
    </w:p>
    <w:p w:rsidR="00BC5E47" w:rsidRPr="00E10331" w:rsidRDefault="00D32907" w:rsidP="00EF3FE3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="00BC5E4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.Социальная поддержка семей, имеющих детей.</w:t>
      </w:r>
    </w:p>
    <w:p w:rsidR="00BC5E47" w:rsidRPr="00E10331" w:rsidRDefault="00D32907" w:rsidP="00EF3FE3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</w:t>
      </w:r>
      <w:r w:rsidR="00BC5E4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.Повышение качества и доступности социальных услуг населению.</w:t>
      </w:r>
    </w:p>
    <w:p w:rsidR="00946659" w:rsidRPr="00E10331" w:rsidRDefault="008808E5" w:rsidP="008808E5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D3290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3</w:t>
      </w:r>
      <w:r w:rsidR="00BC5E4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.Обеспечение</w:t>
      </w:r>
      <w:r w:rsidR="00C730A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своевременного и качественного исполнения переданных </w:t>
      </w:r>
      <w:r w:rsidR="0033098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обслуживания.</w:t>
      </w:r>
    </w:p>
    <w:p w:rsidR="001171F6" w:rsidRPr="00E10331" w:rsidRDefault="008808E5" w:rsidP="001171F6">
      <w:pPr>
        <w:pStyle w:val="a3"/>
        <w:spacing w:after="0"/>
        <w:ind w:hanging="72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CC00F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Цели муниципальной программы</w:t>
      </w:r>
      <w:r w:rsidR="0004231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1171F6" w:rsidRPr="00E10331" w:rsidRDefault="001171F6" w:rsidP="001171F6">
      <w:pPr>
        <w:pStyle w:val="a3"/>
        <w:spacing w:after="0"/>
        <w:ind w:left="0" w:hanging="72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- </w:t>
      </w:r>
      <w:r w:rsidR="00722E6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="0094665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ыполнение обязательств муниципального образования по социальной поддержке отдельных категорий граждан, создание благоприятных условий для функционирования института семьи, рождения детей.</w:t>
      </w:r>
    </w:p>
    <w:p w:rsidR="00946659" w:rsidRPr="00E10331" w:rsidRDefault="001171F6" w:rsidP="00722E65">
      <w:pPr>
        <w:pStyle w:val="a3"/>
        <w:spacing w:after="0"/>
        <w:ind w:left="0" w:hanging="72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722E6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722E6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94665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овышение качества и доступности предоставления услуг по социальному обслуживанию.</w:t>
      </w:r>
    </w:p>
    <w:p w:rsidR="00330989" w:rsidRPr="00E10331" w:rsidRDefault="001171F6" w:rsidP="0033098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- </w:t>
      </w:r>
      <w:r w:rsidR="00722E6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="0033098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воевременное и качественное исполнение переданных государственных полномочий в сфере социальной поддержки и социального обслуживания населения; </w:t>
      </w:r>
    </w:p>
    <w:p w:rsidR="00BC5E47" w:rsidRPr="00E10331" w:rsidRDefault="00BC5E47" w:rsidP="00EF3FE3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BC5E47" w:rsidRPr="00E10331" w:rsidRDefault="001171F6" w:rsidP="008808E5">
      <w:pPr>
        <w:spacing w:after="0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722E6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="00BC5E4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оздание </w:t>
      </w:r>
      <w:r w:rsidR="0004231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благоприятных </w:t>
      </w:r>
      <w:r w:rsidR="00BC5E4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условий для </w:t>
      </w:r>
      <w:r w:rsidR="0004231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функционирования института семьи, рождения детей</w:t>
      </w:r>
      <w:r w:rsidR="008808E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042317" w:rsidRPr="00E10331" w:rsidRDefault="001171F6" w:rsidP="008808E5">
      <w:pPr>
        <w:spacing w:after="0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722E6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</w:t>
      </w:r>
      <w:r w:rsidR="0004231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беспечения потребностей граждан пожилого возраста, инвалидов, включая детей инвалидов, семей и </w:t>
      </w:r>
      <w:r w:rsidR="00A14AA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детей в социальном обслуживании;</w:t>
      </w:r>
    </w:p>
    <w:p w:rsidR="00042317" w:rsidRPr="00E10331" w:rsidRDefault="008808E5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722E6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с</w:t>
      </w:r>
      <w:r w:rsidR="0004231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оздание условий эффективного развития сферы социальной поддержки и социального обслуживания населения </w:t>
      </w:r>
      <w:proofErr w:type="spellStart"/>
      <w:r w:rsidR="0004231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04231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F053FC" w:rsidRPr="00E10331" w:rsidRDefault="00F053FC" w:rsidP="00F053F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сегодняшний день с учетом норм федерального законодательства различные виды социальной помощи получа</w:t>
      </w:r>
      <w:r w:rsidR="008D014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ю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т те категории граждан, помощь которым является обязанностью государства, прежде всего: пенсионеры, инвалиды и семьи с детьми.</w:t>
      </w:r>
    </w:p>
    <w:p w:rsidR="00BC5E47" w:rsidRPr="00E10331" w:rsidRDefault="003C0F70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Плановый</w:t>
      </w:r>
      <w:r w:rsidR="00BC5E4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в 201</w:t>
      </w:r>
      <w:r w:rsidR="008808E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8</w:t>
      </w:r>
      <w:r w:rsidR="00B4413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составил</w:t>
      </w:r>
      <w:r w:rsidR="00BC5E4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</w:t>
      </w:r>
      <w:r w:rsidR="008808E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55 645,8</w:t>
      </w:r>
      <w:r w:rsidR="00BC5E4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 </w:t>
      </w:r>
      <w:r w:rsidR="008808E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55 570,3</w:t>
      </w:r>
      <w:r w:rsidR="00BC5E4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</w:t>
      </w:r>
      <w:r w:rsidR="008808E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99,9</w:t>
      </w:r>
      <w:r w:rsidR="00AF485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C5E4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%</w:t>
      </w:r>
      <w:r w:rsidR="00CD0FE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CD0FEE" w:rsidRPr="00E10331" w:rsidRDefault="008D014D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По состоянию на 31.</w:t>
      </w:r>
      <w:r w:rsidR="00CD0FE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</w:t>
      </w:r>
      <w:r w:rsidR="00CD0FE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.201</w:t>
      </w:r>
      <w:r w:rsidR="00C65A3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8</w:t>
      </w:r>
      <w:r w:rsidR="00CD0FE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года на учете в ОСЗН администра</w:t>
      </w:r>
      <w:r w:rsidR="001406F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ции </w:t>
      </w:r>
      <w:proofErr w:type="spellStart"/>
      <w:r w:rsidR="001406F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1406F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состояло </w:t>
      </w:r>
      <w:r w:rsidR="00C65A3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9840</w:t>
      </w:r>
      <w:r w:rsidR="00CD0FE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человек</w:t>
      </w:r>
      <w:r w:rsidR="009B7D3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</w:t>
      </w:r>
      <w:r w:rsidR="001406F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 состоянию на </w:t>
      </w:r>
      <w:r w:rsidR="00C65A3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01.01.2017</w:t>
      </w:r>
      <w:r w:rsidR="009B7D3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г. –</w:t>
      </w:r>
      <w:r w:rsidR="003072C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C65A3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10170</w:t>
      </w:r>
      <w:r w:rsidR="009B7D3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человек)</w:t>
      </w:r>
      <w:r w:rsidR="00CD0FE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, получающих 30 различных видов мер социальной поддержки, выплат, компенсаций.</w:t>
      </w:r>
    </w:p>
    <w:p w:rsidR="008D014D" w:rsidRPr="00E10331" w:rsidRDefault="008D014D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Несмотря на экономические трудности, чрезвычайно важно своевременно и в полном объеме исполнять все принятые социальные обязательства.</w:t>
      </w:r>
    </w:p>
    <w:p w:rsidR="000D2CE1" w:rsidRPr="00E10331" w:rsidRDefault="000D2CE1" w:rsidP="000D2CE1">
      <w:pPr>
        <w:pStyle w:val="21"/>
        <w:spacing w:after="0" w:line="276" w:lineRule="auto"/>
        <w:ind w:firstLine="567"/>
        <w:jc w:val="both"/>
        <w:rPr>
          <w:i w:val="0"/>
          <w:lang w:val="ru-RU"/>
        </w:rPr>
      </w:pPr>
      <w:r w:rsidRPr="00E10331">
        <w:rPr>
          <w:b/>
          <w:i w:val="0"/>
          <w:lang w:val="ru-RU"/>
        </w:rPr>
        <w:t>Целевой показатель 1</w:t>
      </w:r>
      <w:r w:rsidRPr="00E10331">
        <w:rPr>
          <w:i w:val="0"/>
          <w:lang w:val="ru-RU"/>
        </w:rPr>
        <w:t xml:space="preserve">: </w:t>
      </w:r>
      <w:proofErr w:type="gramStart"/>
      <w:r w:rsidRPr="00E10331">
        <w:rPr>
          <w:i w:val="0"/>
          <w:lang w:val="ru-RU"/>
        </w:rPr>
        <w:t>Обеспечение бесплатного проезда детей и лиц, сопровождающих организованные группы детей до места нахождения загородных лагерей и обратно (в соответствии с Законом края от 7 июля 2009 года № 8-3618 «Об обеспечении прав детей на отдых, оздоровление и занятость в Красноярском крае») от общего количества обратившихся получателей, имеющих право на предоставление данной меры социальной поддержки за 2018 год составляет 100% (плановое значение</w:t>
      </w:r>
      <w:proofErr w:type="gramEnd"/>
      <w:r w:rsidRPr="00E10331">
        <w:rPr>
          <w:i w:val="0"/>
          <w:lang w:val="ru-RU"/>
        </w:rPr>
        <w:t xml:space="preserve"> – 100%).</w:t>
      </w:r>
    </w:p>
    <w:p w:rsidR="000D2CE1" w:rsidRPr="00E10331" w:rsidRDefault="000D2CE1" w:rsidP="000D2CE1">
      <w:pPr>
        <w:spacing w:after="0"/>
        <w:ind w:firstLine="708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Целевой показатель 2:</w:t>
      </w:r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Доля граждан, получивших социальные услуги в учреждениях социального обслуживания населения, в общем числе граждан, обратившихся за их получением, составила 100% (запланировано более 99.7% в 2018 году). Очереди на предоставление социальных услуг по состоянию на 31.12.2018 года – нет.</w:t>
      </w:r>
    </w:p>
    <w:p w:rsidR="000D2CE1" w:rsidRPr="00E10331" w:rsidRDefault="00D0310B" w:rsidP="000D2CE1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Целевой показатель 3</w:t>
      </w:r>
      <w:r w:rsidR="000D2CE1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:</w:t>
      </w:r>
      <w:r w:rsidR="000D2CE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Уровень удовлетворенности граждан качеством предоставления услуг муниципальными учреждениями социального обслуживания населения составил 100 % по итогам проведенной «декады качества» (все респонденты довольны качеством предоставления социальных услуг).</w:t>
      </w:r>
    </w:p>
    <w:p w:rsidR="00BC5E47" w:rsidRPr="00E10331" w:rsidRDefault="00C65A34" w:rsidP="00CC00FC">
      <w:pPr>
        <w:spacing w:after="0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1</w:t>
      </w:r>
      <w:r w:rsidR="00836FF0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«Социальная поддержка семей, имеющих детей»</w:t>
      </w:r>
    </w:p>
    <w:p w:rsidR="00B31341" w:rsidRPr="00E10331" w:rsidRDefault="00B31341" w:rsidP="00CC00F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 создание благоприятных условий для функционирования института семьи, рождения детей.</w:t>
      </w:r>
    </w:p>
    <w:p w:rsidR="009E0FF6" w:rsidRPr="00E10331" w:rsidRDefault="00B31341" w:rsidP="00CC00F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подпрограммы: </w:t>
      </w:r>
    </w:p>
    <w:p w:rsidR="0034499E" w:rsidRPr="00E10331" w:rsidRDefault="009E0FF6" w:rsidP="00CC00F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34499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укрепление института семьи, поддержание престижа материнства и отцовства, развитие и сохранение семейных ценностей.</w:t>
      </w:r>
    </w:p>
    <w:p w:rsidR="00A94E67" w:rsidRPr="00E10331" w:rsidRDefault="003F29DF" w:rsidP="00A94E67">
      <w:pPr>
        <w:pStyle w:val="21"/>
        <w:spacing w:after="0" w:line="276" w:lineRule="auto"/>
        <w:ind w:firstLine="567"/>
        <w:jc w:val="both"/>
        <w:rPr>
          <w:i w:val="0"/>
          <w:lang w:val="ru-RU"/>
        </w:rPr>
      </w:pPr>
      <w:r w:rsidRPr="00E10331">
        <w:rPr>
          <w:i w:val="0"/>
          <w:lang w:val="ru-RU"/>
        </w:rPr>
        <w:t xml:space="preserve">Использование бюджетных ассигнований районного бюджета (бюджета района) и иных средств на реализацию мероприятий муниципальной программы по подпрограмме «Социальная поддержка семей, имеющих детей» составило </w:t>
      </w:r>
      <w:r w:rsidR="007D5E33" w:rsidRPr="00E10331">
        <w:rPr>
          <w:i w:val="0"/>
          <w:lang w:val="ru-RU"/>
        </w:rPr>
        <w:t>95,6</w:t>
      </w:r>
      <w:r w:rsidRPr="00E10331">
        <w:rPr>
          <w:i w:val="0"/>
          <w:lang w:val="ru-RU"/>
        </w:rPr>
        <w:t xml:space="preserve"> % (выделено средств на организацию проезда детей к месту нахождения оздоровительного лагеря и обратно 62,3 тыс. руб., использовано средств на конец отчетного периода 59,5 тыс</w:t>
      </w:r>
      <w:proofErr w:type="gramStart"/>
      <w:r w:rsidRPr="00E10331">
        <w:rPr>
          <w:i w:val="0"/>
          <w:lang w:val="ru-RU"/>
        </w:rPr>
        <w:t>.р</w:t>
      </w:r>
      <w:proofErr w:type="gramEnd"/>
      <w:r w:rsidRPr="00E10331">
        <w:rPr>
          <w:i w:val="0"/>
          <w:lang w:val="ru-RU"/>
        </w:rPr>
        <w:t>уб.</w:t>
      </w:r>
      <w:r w:rsidR="007D5E33" w:rsidRPr="00E10331">
        <w:rPr>
          <w:i w:val="0"/>
          <w:lang w:val="ru-RU"/>
        </w:rPr>
        <w:t xml:space="preserve"> </w:t>
      </w:r>
      <w:r w:rsidR="00A94E67" w:rsidRPr="00E10331">
        <w:rPr>
          <w:i w:val="0"/>
          <w:lang w:val="ru-RU"/>
        </w:rPr>
        <w:t>Выполнение мероприятий подпрограммы</w:t>
      </w:r>
      <w:r w:rsidR="00CB55F1" w:rsidRPr="00E10331">
        <w:rPr>
          <w:i w:val="0"/>
          <w:lang w:val="ru-RU"/>
        </w:rPr>
        <w:t xml:space="preserve"> позволило</w:t>
      </w:r>
      <w:r w:rsidR="00A94E67" w:rsidRPr="00E10331">
        <w:rPr>
          <w:i w:val="0"/>
          <w:lang w:val="ru-RU"/>
        </w:rPr>
        <w:t>:</w:t>
      </w:r>
    </w:p>
    <w:p w:rsidR="00F40EBE" w:rsidRPr="00E10331" w:rsidRDefault="00CB55F1" w:rsidP="00F40EBE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Обеспечить</w:t>
      </w:r>
      <w:r w:rsidR="00F40EBE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беспл</w:t>
      </w: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атный проезд</w:t>
      </w:r>
      <w:r w:rsidR="00F40EBE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детей до места нахождения детских оздоровительных лагерей и обратно (в соответствии Законом о края от 9 декабря 2010 года </w:t>
      </w:r>
      <w:r w:rsidR="00F40EBE" w:rsidRPr="00E1033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N</w:t>
      </w:r>
      <w:r w:rsidR="00F40EBE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11-5393 "О социальной поддержке семей, имеющ</w:t>
      </w:r>
      <w:r w:rsidR="00A94E49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их детей, в Красноярском крае").</w:t>
      </w:r>
    </w:p>
    <w:p w:rsidR="007E36B7" w:rsidRPr="00E10331" w:rsidRDefault="000A4A4F" w:rsidP="00241B3C">
      <w:pPr>
        <w:pStyle w:val="21"/>
        <w:spacing w:after="0" w:line="276" w:lineRule="auto"/>
        <w:ind w:firstLine="567"/>
        <w:jc w:val="both"/>
        <w:rPr>
          <w:i w:val="0"/>
          <w:lang w:val="ru-RU"/>
        </w:rPr>
      </w:pPr>
      <w:r w:rsidRPr="00E10331">
        <w:rPr>
          <w:i w:val="0"/>
          <w:lang w:val="ru-RU"/>
        </w:rPr>
        <w:t>В 2018</w:t>
      </w:r>
      <w:r w:rsidR="007E36B7" w:rsidRPr="00E10331">
        <w:rPr>
          <w:i w:val="0"/>
          <w:lang w:val="ru-RU"/>
        </w:rPr>
        <w:t xml:space="preserve"> году министерством социальной политики Кра</w:t>
      </w:r>
      <w:r w:rsidRPr="00E10331">
        <w:rPr>
          <w:i w:val="0"/>
          <w:lang w:val="ru-RU"/>
        </w:rPr>
        <w:t>сноярского края предоставлено 25</w:t>
      </w:r>
      <w:r w:rsidR="007E36B7" w:rsidRPr="00E10331">
        <w:rPr>
          <w:i w:val="0"/>
          <w:lang w:val="ru-RU"/>
        </w:rPr>
        <w:t xml:space="preserve"> </w:t>
      </w:r>
      <w:r w:rsidR="008D014D" w:rsidRPr="00E10331">
        <w:rPr>
          <w:i w:val="0"/>
          <w:lang w:val="ru-RU"/>
        </w:rPr>
        <w:t xml:space="preserve">бесплатных </w:t>
      </w:r>
      <w:r w:rsidR="007E36B7" w:rsidRPr="00E10331">
        <w:rPr>
          <w:i w:val="0"/>
          <w:lang w:val="ru-RU"/>
        </w:rPr>
        <w:t xml:space="preserve">путевок для детей, состоящих на учете в органах социальной защиты населения </w:t>
      </w:r>
      <w:r w:rsidR="00A40EA3" w:rsidRPr="00E10331">
        <w:rPr>
          <w:i w:val="0"/>
          <w:lang w:val="ru-RU"/>
        </w:rPr>
        <w:t>в летний оздоровительный лагерь.</w:t>
      </w:r>
      <w:r w:rsidR="007E36B7" w:rsidRPr="00E10331">
        <w:rPr>
          <w:i w:val="0"/>
          <w:lang w:val="ru-RU"/>
        </w:rPr>
        <w:t xml:space="preserve"> Отделом социальной защиты населения </w:t>
      </w:r>
      <w:r w:rsidR="006D6293" w:rsidRPr="00E10331">
        <w:rPr>
          <w:i w:val="0"/>
          <w:lang w:val="ru-RU"/>
        </w:rPr>
        <w:t>организован бесплатный проезд 25</w:t>
      </w:r>
      <w:r w:rsidR="007E36B7" w:rsidRPr="00E10331">
        <w:rPr>
          <w:i w:val="0"/>
          <w:lang w:val="ru-RU"/>
        </w:rPr>
        <w:t xml:space="preserve"> детям и </w:t>
      </w:r>
      <w:r w:rsidR="006D6293" w:rsidRPr="00E10331">
        <w:rPr>
          <w:i w:val="0"/>
          <w:lang w:val="ru-RU"/>
        </w:rPr>
        <w:t>двум</w:t>
      </w:r>
      <w:r w:rsidR="007E36B7" w:rsidRPr="00E10331">
        <w:rPr>
          <w:i w:val="0"/>
          <w:lang w:val="ru-RU"/>
        </w:rPr>
        <w:t xml:space="preserve"> сопровождающим лицам </w:t>
      </w:r>
      <w:r w:rsidR="00D46579" w:rsidRPr="00E10331">
        <w:rPr>
          <w:i w:val="0"/>
          <w:lang w:val="ru-RU"/>
        </w:rPr>
        <w:t xml:space="preserve">из числа </w:t>
      </w:r>
      <w:proofErr w:type="gramStart"/>
      <w:r w:rsidR="00D46579" w:rsidRPr="00E10331">
        <w:rPr>
          <w:i w:val="0"/>
          <w:lang w:val="ru-RU"/>
        </w:rPr>
        <w:t>специалистов отдела социальной защиты</w:t>
      </w:r>
      <w:r w:rsidR="00C93431" w:rsidRPr="00E10331">
        <w:rPr>
          <w:i w:val="0"/>
          <w:lang w:val="ru-RU"/>
        </w:rPr>
        <w:t xml:space="preserve"> населения администрации</w:t>
      </w:r>
      <w:proofErr w:type="gramEnd"/>
      <w:r w:rsidR="00C93431" w:rsidRPr="00E10331">
        <w:rPr>
          <w:i w:val="0"/>
          <w:lang w:val="ru-RU"/>
        </w:rPr>
        <w:t xml:space="preserve"> </w:t>
      </w:r>
      <w:proofErr w:type="spellStart"/>
      <w:r w:rsidR="00C93431" w:rsidRPr="00E10331">
        <w:rPr>
          <w:i w:val="0"/>
          <w:lang w:val="ru-RU"/>
        </w:rPr>
        <w:t>Боготольского</w:t>
      </w:r>
      <w:proofErr w:type="spellEnd"/>
      <w:r w:rsidR="00C93431" w:rsidRPr="00E10331">
        <w:rPr>
          <w:i w:val="0"/>
          <w:lang w:val="ru-RU"/>
        </w:rPr>
        <w:t xml:space="preserve"> района и муниципального бюджетного учреждения Комплексный центр социального обслуживания населения «Надежда»</w:t>
      </w:r>
      <w:r w:rsidR="00D46579" w:rsidRPr="00E10331">
        <w:rPr>
          <w:i w:val="0"/>
          <w:lang w:val="ru-RU"/>
        </w:rPr>
        <w:t xml:space="preserve"> </w:t>
      </w:r>
      <w:r w:rsidR="007E36B7" w:rsidRPr="00E10331">
        <w:rPr>
          <w:i w:val="0"/>
          <w:lang w:val="ru-RU"/>
        </w:rPr>
        <w:t>до места нахождения оздоровительного лагеря и обратно</w:t>
      </w:r>
      <w:r w:rsidR="00A40EA3" w:rsidRPr="00E10331">
        <w:rPr>
          <w:i w:val="0"/>
          <w:lang w:val="ru-RU"/>
        </w:rPr>
        <w:t xml:space="preserve"> </w:t>
      </w:r>
      <w:r w:rsidR="006D6293" w:rsidRPr="00E10331">
        <w:rPr>
          <w:i w:val="0"/>
          <w:lang w:val="ru-RU"/>
        </w:rPr>
        <w:t xml:space="preserve">железнодорожным </w:t>
      </w:r>
      <w:r w:rsidR="00A40EA3" w:rsidRPr="00E10331">
        <w:rPr>
          <w:i w:val="0"/>
          <w:lang w:val="ru-RU"/>
        </w:rPr>
        <w:t>транспортом</w:t>
      </w:r>
      <w:r w:rsidR="00C83A47" w:rsidRPr="00E10331">
        <w:rPr>
          <w:i w:val="0"/>
          <w:lang w:val="ru-RU"/>
        </w:rPr>
        <w:t xml:space="preserve">. </w:t>
      </w:r>
      <w:r w:rsidR="00C11F5B" w:rsidRPr="00E10331">
        <w:rPr>
          <w:i w:val="0"/>
          <w:lang w:val="ru-RU"/>
        </w:rPr>
        <w:t xml:space="preserve">Средства использованы не в полном объеме в связи с </w:t>
      </w:r>
      <w:r w:rsidR="00790C5C" w:rsidRPr="00E10331">
        <w:rPr>
          <w:i w:val="0"/>
          <w:lang w:val="ru-RU"/>
        </w:rPr>
        <w:t>уменьшением</w:t>
      </w:r>
      <w:r w:rsidR="00D46579" w:rsidRPr="00E10331">
        <w:rPr>
          <w:i w:val="0"/>
          <w:lang w:val="ru-RU"/>
        </w:rPr>
        <w:t xml:space="preserve"> стоимости проезда на железнодорожном транспорте</w:t>
      </w:r>
      <w:r w:rsidR="00C11F5B" w:rsidRPr="00E10331">
        <w:rPr>
          <w:i w:val="0"/>
          <w:lang w:val="ru-RU"/>
        </w:rPr>
        <w:t>, и как следствие этого изменение стоимости муниципального контракта на перевозку детей.</w:t>
      </w:r>
    </w:p>
    <w:p w:rsidR="00836FF0" w:rsidRPr="00E10331" w:rsidRDefault="008C6312" w:rsidP="00CC00FC">
      <w:pPr>
        <w:spacing w:after="0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2</w:t>
      </w:r>
      <w:r w:rsidR="00836FF0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«Повышение качества и доступности социальных услуг населению»</w:t>
      </w:r>
    </w:p>
    <w:p w:rsidR="00836FF0" w:rsidRPr="00E10331" w:rsidRDefault="002751D9" w:rsidP="00CC00F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Цель подпрограммы: повышение качества и </w:t>
      </w:r>
      <w:r w:rsidR="004C610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доступности предоставления услуг по социальному обслуживанию</w:t>
      </w:r>
      <w:r w:rsidR="00DD12D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2751D9" w:rsidRPr="00E10331" w:rsidRDefault="00DD12D6" w:rsidP="00CC00F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Задача</w:t>
      </w:r>
      <w:r w:rsidR="002751D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подпрограммы: </w:t>
      </w:r>
    </w:p>
    <w:p w:rsidR="002751D9" w:rsidRPr="00E10331" w:rsidRDefault="002751D9" w:rsidP="00DD12D6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обеспечение </w:t>
      </w:r>
      <w:r w:rsidR="004C610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потребностей граждан пожилого возраста, инвалидов, включая </w:t>
      </w:r>
      <w:r w:rsidR="00DD12D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детей – инвалидов, семей и детей в социальном обслуживании;</w:t>
      </w:r>
    </w:p>
    <w:p w:rsidR="00394252" w:rsidRPr="00E10331" w:rsidRDefault="008C6312" w:rsidP="002751D9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2018</w:t>
      </w:r>
      <w:r w:rsidR="002751D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на финансирование мероприятий подпрограммы предусмотрено </w:t>
      </w:r>
      <w:r w:rsidR="00D37BB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50 323,2</w:t>
      </w:r>
      <w:r w:rsidR="00CF443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7535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тыс.</w:t>
      </w:r>
      <w:r w:rsidR="00CF443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7535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рублей</w:t>
      </w:r>
      <w:r w:rsidR="002751D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9C0BC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которая  фактически освоена</w:t>
      </w:r>
      <w:r w:rsidR="004C27E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9C0BC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</w:t>
      </w:r>
      <w:r w:rsidR="002751D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D37BB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100</w:t>
      </w:r>
      <w:r w:rsidR="002751D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87671F" w:rsidRPr="00E10331" w:rsidRDefault="0087671F" w:rsidP="0087671F">
      <w:pPr>
        <w:spacing w:after="0"/>
        <w:ind w:firstLine="708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На учете в ОСЗН администрации </w:t>
      </w:r>
      <w:proofErr w:type="spellStart"/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Б</w:t>
      </w:r>
      <w:r w:rsidR="00D46579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оготольского</w:t>
      </w:r>
      <w:proofErr w:type="spellEnd"/>
      <w:r w:rsidR="00D46579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района состоит </w:t>
      </w:r>
      <w:r w:rsidR="003D0EA7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1234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семей, в них </w:t>
      </w:r>
      <w:r w:rsidR="003D0EA7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2172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детей в возрасте до 18 лет, из которых </w:t>
      </w:r>
      <w:r w:rsidR="003D0EA7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12 семей (48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</w:t>
      </w:r>
      <w:r w:rsidR="003D0EA7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детей</w:t>
      </w:r>
      <w:r w:rsidR="00D46579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) состоя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т на учете, как находящиеся в социально опасном положении</w:t>
      </w:r>
      <w:r w:rsidR="003D0EA7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и 11 несовершеннолетних правонарушителей, признанных находящимися в социально опасном положении.</w:t>
      </w:r>
    </w:p>
    <w:p w:rsidR="0087671F" w:rsidRPr="00E10331" w:rsidRDefault="003D0EA7" w:rsidP="0087671F">
      <w:pPr>
        <w:spacing w:after="0"/>
        <w:ind w:firstLine="708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За 2018</w:t>
      </w:r>
      <w:r w:rsidR="0087671F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год специалистами МБУ Центр семьи «</w:t>
      </w:r>
      <w:proofErr w:type="spellStart"/>
      <w:r w:rsidR="0087671F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Боготольский</w:t>
      </w:r>
      <w:proofErr w:type="spellEnd"/>
      <w:r w:rsidR="0087671F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» обслужено 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234</w:t>
      </w:r>
      <w:r w:rsidR="00E80E12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сем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ьи</w:t>
      </w:r>
      <w:r w:rsidR="00E80E12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, из них повторно 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200</w:t>
      </w:r>
      <w:r w:rsidR="00E80E12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сем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ей</w:t>
      </w:r>
      <w:r w:rsidR="0087671F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, обратилось 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985</w:t>
      </w:r>
      <w:r w:rsidR="0087671F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человек, из них повторно 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887</w:t>
      </w:r>
      <w:r w:rsidR="0087671F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человек, в т</w:t>
      </w:r>
      <w:proofErr w:type="gramStart"/>
      <w:r w:rsidR="0087671F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.ч</w:t>
      </w:r>
      <w:proofErr w:type="gramEnd"/>
      <w:r w:rsidR="0087671F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несовершеннолетних 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639</w:t>
      </w:r>
      <w:r w:rsidR="0087671F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человека, из них повторно – 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575</w:t>
      </w:r>
      <w:r w:rsidR="0087671F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чел</w:t>
      </w:r>
      <w:r w:rsidR="00E80E12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овек, в т.ч. детей-инвалидов</w:t>
      </w:r>
      <w:r w:rsidR="009F0E55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</w:t>
      </w:r>
      <w:r w:rsidR="00344252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- 56</w:t>
      </w:r>
      <w:r w:rsidR="0087671F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человек.</w:t>
      </w:r>
    </w:p>
    <w:p w:rsidR="0087671F" w:rsidRPr="00E10331" w:rsidRDefault="0087671F" w:rsidP="0087671F">
      <w:pPr>
        <w:spacing w:after="0"/>
        <w:ind w:firstLine="708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Перспективной формой социального обслуживания пожилых граждан и инвалидов является развитие надомных форм предоставления социальных услуг (стационар замещающих технологий), как социально и экономически более эффективных. </w:t>
      </w:r>
      <w:r w:rsidR="00794795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В соответствии с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муниципальн</w:t>
      </w:r>
      <w:r w:rsidR="00794795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ы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м задани</w:t>
      </w:r>
      <w:r w:rsidR="00794795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ем было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запланировано</w:t>
      </w:r>
      <w:r w:rsidR="00794795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на 2018</w:t>
      </w:r>
      <w:r w:rsidR="00306FCF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год </w:t>
      </w:r>
      <w:proofErr w:type="gramStart"/>
      <w:r w:rsidR="00306FCF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обслужить</w:t>
      </w:r>
      <w:proofErr w:type="gramEnd"/>
      <w:r w:rsidR="00306FCF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</w:t>
      </w:r>
      <w:r w:rsidR="00794795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2435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человек, фактически обслужено </w:t>
      </w:r>
      <w:r w:rsidR="00794795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2527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человек.</w:t>
      </w:r>
    </w:p>
    <w:p w:rsidR="0087671F" w:rsidRPr="00E10331" w:rsidRDefault="00794795" w:rsidP="0087671F">
      <w:pPr>
        <w:spacing w:after="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За 2018</w:t>
      </w:r>
      <w:r w:rsidR="0087671F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год</w:t>
      </w:r>
      <w:r w:rsidR="009F0E55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МБУ «КЦСОН «Надежда» </w:t>
      </w:r>
      <w:r w:rsidR="0087671F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оказано 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264932 </w:t>
      </w:r>
      <w:r w:rsidR="0087671F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социальн</w:t>
      </w:r>
      <w:r w:rsidR="00E1354B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ых</w:t>
      </w:r>
      <w:r w:rsidR="0087671F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услу</w:t>
      </w:r>
      <w:r w:rsidR="00E1354B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г</w:t>
      </w:r>
      <w:r w:rsidR="0087671F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в том числе: </w:t>
      </w:r>
    </w:p>
    <w:p w:rsidR="0087671F" w:rsidRPr="00E10331" w:rsidRDefault="0087671F" w:rsidP="0087671F">
      <w:pPr>
        <w:spacing w:after="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-</w:t>
      </w:r>
      <w:r w:rsidR="009F0E55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в форме на дому </w:t>
      </w:r>
      <w:proofErr w:type="spellStart"/>
      <w:r w:rsidR="009F0E55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очно</w:t>
      </w:r>
      <w:proofErr w:type="spellEnd"/>
      <w:r w:rsidR="009F0E55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- </w:t>
      </w:r>
      <w:r w:rsidR="007375E1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191137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услуг;</w:t>
      </w:r>
    </w:p>
    <w:p w:rsidR="009F0E55" w:rsidRPr="00E10331" w:rsidRDefault="007375E1" w:rsidP="0087671F">
      <w:pPr>
        <w:spacing w:after="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- в форме на дому заочно – 21</w:t>
      </w:r>
      <w:r w:rsidR="009F0E55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услуг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а</w:t>
      </w:r>
      <w:r w:rsidR="009F0E55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;</w:t>
      </w:r>
    </w:p>
    <w:p w:rsidR="0087671F" w:rsidRPr="00E10331" w:rsidRDefault="0087671F" w:rsidP="0087671F">
      <w:pPr>
        <w:spacing w:after="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- </w:t>
      </w:r>
      <w:r w:rsidR="009F0E55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в </w:t>
      </w:r>
      <w:proofErr w:type="spellStart"/>
      <w:r w:rsidR="009F0E55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полустационарной</w:t>
      </w:r>
      <w:proofErr w:type="spellEnd"/>
      <w:r w:rsidR="009F0E55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форме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-</w:t>
      </w:r>
      <w:r w:rsidR="009F0E55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</w:t>
      </w:r>
      <w:r w:rsidR="007375E1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20532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услуг</w:t>
      </w:r>
      <w:r w:rsidR="007375E1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и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;</w:t>
      </w:r>
    </w:p>
    <w:p w:rsidR="0087671F" w:rsidRPr="00E10331" w:rsidRDefault="009F0E55" w:rsidP="0087671F">
      <w:pPr>
        <w:spacing w:after="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- в стационарной форме </w:t>
      </w:r>
      <w:r w:rsidR="00C11F5B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– </w:t>
      </w:r>
      <w:r w:rsidR="007375E1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53242</w:t>
      </w:r>
      <w:r w:rsidR="00C11F5B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услуг</w:t>
      </w:r>
      <w:r w:rsidR="007375E1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и</w:t>
      </w:r>
      <w:r w:rsidR="00C11F5B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.</w:t>
      </w:r>
    </w:p>
    <w:p w:rsidR="00836FF0" w:rsidRPr="00E10331" w:rsidRDefault="00117B97" w:rsidP="00CE3034">
      <w:pPr>
        <w:spacing w:after="0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3</w:t>
      </w:r>
      <w:r w:rsidR="00836FF0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«</w:t>
      </w:r>
      <w:r w:rsidR="00B7535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</w:t>
      </w:r>
      <w:r w:rsidR="00836FF0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беспечение </w:t>
      </w:r>
      <w:r w:rsidR="00DD12D6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</w:r>
      <w:r w:rsidR="00836FF0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73378A" w:rsidRPr="00E10331" w:rsidRDefault="00B75355" w:rsidP="00B75355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</w:t>
      </w:r>
      <w:r w:rsidR="00117B9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создание условий эффективного развития сферы социальной </w:t>
      </w:r>
      <w:r w:rsidR="0031272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117B9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оддержки и социального обслуживания населения </w:t>
      </w:r>
      <w:proofErr w:type="spellStart"/>
      <w:r w:rsidR="00117B9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117B9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73378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EF69AF" w:rsidRPr="00E10331" w:rsidRDefault="00FC6C04" w:rsidP="00B75355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Задача</w:t>
      </w:r>
      <w:r w:rsidR="00B7535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подпрограммы: </w:t>
      </w:r>
      <w:r w:rsidR="00BF0C4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реализации государственной и муниципальной социальной политики на территории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BF0C4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</w:p>
    <w:p w:rsidR="00B75355" w:rsidRPr="00E10331" w:rsidRDefault="00FC6C04" w:rsidP="00B75355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2018</w:t>
      </w:r>
      <w:r w:rsidR="00B7535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на финансирование мероприятий подпрограммы предусмотрено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5260,3</w:t>
      </w:r>
      <w:r w:rsidR="00CF443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7535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тыс.</w:t>
      </w:r>
      <w:r w:rsidR="00CF443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7535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рублей, фактически освоено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5187,6 </w:t>
      </w:r>
      <w:r w:rsidR="00CF443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7535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тыс.</w:t>
      </w:r>
      <w:r w:rsidR="00CF443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7535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рублей или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="00CB166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8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,6</w:t>
      </w:r>
      <w:r w:rsidR="00B7535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5A5DED" w:rsidRPr="00E10331" w:rsidRDefault="005A5DED" w:rsidP="005A5DED">
      <w:pPr>
        <w:pStyle w:val="a4"/>
        <w:jc w:val="both"/>
        <w:rPr>
          <w:b/>
          <w:i w:val="0"/>
          <w:sz w:val="24"/>
          <w:szCs w:val="24"/>
          <w:lang w:val="ru-RU"/>
        </w:rPr>
      </w:pPr>
      <w:r w:rsidRPr="00E10331">
        <w:rPr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C279E6" w:rsidRPr="00E10331" w:rsidRDefault="00C279E6" w:rsidP="005A5DED">
      <w:pPr>
        <w:pStyle w:val="a4"/>
        <w:jc w:val="both"/>
        <w:rPr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 год предусмотрено 3 целевых показателя программы и 9 показателей результативности</w:t>
      </w:r>
    </w:p>
    <w:p w:rsidR="000807A4" w:rsidRPr="00E10331" w:rsidRDefault="000807A4" w:rsidP="000807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</w:t>
      </w:r>
      <w:r w:rsidR="006B2C3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ктивность реализации программы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EE28D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0807A4" w:rsidRPr="00E10331" w:rsidTr="00764183">
        <w:trPr>
          <w:trHeight w:val="483"/>
          <w:tblHeader/>
          <w:jc w:val="center"/>
        </w:trPr>
        <w:tc>
          <w:tcPr>
            <w:tcW w:w="6570" w:type="dxa"/>
          </w:tcPr>
          <w:p w:rsidR="000807A4" w:rsidRPr="00E10331" w:rsidRDefault="000807A4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0807A4" w:rsidRPr="00E10331" w:rsidRDefault="000807A4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0807A4" w:rsidRPr="00E10331" w:rsidRDefault="000807A4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0807A4" w:rsidRPr="00E10331" w:rsidTr="00764183">
        <w:trPr>
          <w:jc w:val="center"/>
        </w:trPr>
        <w:tc>
          <w:tcPr>
            <w:tcW w:w="6570" w:type="dxa"/>
          </w:tcPr>
          <w:p w:rsidR="000807A4" w:rsidRPr="00E10331" w:rsidRDefault="000807A4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0807A4" w:rsidRPr="00E10331" w:rsidRDefault="00194578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0807A4" w:rsidRPr="00E10331" w:rsidRDefault="000807A4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0807A4" w:rsidRPr="00E10331" w:rsidTr="00764183">
        <w:trPr>
          <w:trHeight w:val="484"/>
          <w:jc w:val="center"/>
        </w:trPr>
        <w:tc>
          <w:tcPr>
            <w:tcW w:w="6570" w:type="dxa"/>
          </w:tcPr>
          <w:p w:rsidR="000807A4" w:rsidRPr="00E10331" w:rsidRDefault="000807A4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0807A4" w:rsidRPr="00E10331" w:rsidRDefault="000807A4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0807A4" w:rsidRPr="00E10331" w:rsidRDefault="000807A4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0807A4" w:rsidRPr="00E10331" w:rsidTr="00764183">
        <w:trPr>
          <w:trHeight w:val="551"/>
          <w:jc w:val="center"/>
        </w:trPr>
        <w:tc>
          <w:tcPr>
            <w:tcW w:w="6570" w:type="dxa"/>
          </w:tcPr>
          <w:p w:rsidR="000807A4" w:rsidRPr="00E10331" w:rsidRDefault="000807A4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0807A4" w:rsidRPr="00E10331" w:rsidRDefault="000807A4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0807A4" w:rsidRPr="00E10331" w:rsidRDefault="000807A4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0807A4" w:rsidRPr="00E10331" w:rsidTr="00201F50">
        <w:trPr>
          <w:trHeight w:val="323"/>
          <w:jc w:val="center"/>
        </w:trPr>
        <w:tc>
          <w:tcPr>
            <w:tcW w:w="6570" w:type="dxa"/>
          </w:tcPr>
          <w:p w:rsidR="000807A4" w:rsidRPr="00E10331" w:rsidRDefault="000807A4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0807A4" w:rsidRPr="00E10331" w:rsidRDefault="00850EBD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0807A4" w:rsidRPr="00E10331" w:rsidRDefault="000807A4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CF4435" w:rsidRDefault="00CF4435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C96CA8" w:rsidRPr="00E10331" w:rsidRDefault="00C96CA8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D74C7" w:rsidRPr="00E10331" w:rsidRDefault="004C27EE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 xml:space="preserve">Муниципальная программа </w:t>
      </w:r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3.</w:t>
      </w:r>
    </w:p>
    <w:p w:rsidR="004F5725" w:rsidRPr="00E10331" w:rsidRDefault="004C27EE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Реформирование и модернизация </w:t>
      </w:r>
      <w:proofErr w:type="spellStart"/>
      <w:proofErr w:type="gramStart"/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жилищно</w:t>
      </w:r>
      <w:proofErr w:type="spellEnd"/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– коммунального</w:t>
      </w:r>
      <w:proofErr w:type="gramEnd"/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хозяйства и повышение энергетической эффе</w:t>
      </w:r>
      <w:r w:rsidR="00DD74C7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ктивности в </w:t>
      </w:r>
      <w:proofErr w:type="spellStart"/>
      <w:r w:rsidR="00DD74C7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="00DD74C7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</w:t>
      </w: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  <w:r w:rsidR="00DD74C7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</w:p>
    <w:p w:rsidR="00D45BE3" w:rsidRPr="00E10331" w:rsidRDefault="00D45BE3" w:rsidP="00D45BE3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15.10.2013г. № 785-п. «Об утверждении Муниципальной программы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 «Реформирование и модернизация </w:t>
      </w:r>
      <w:proofErr w:type="spellStart"/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жилищно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коммунального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хозяйства и повышение энергетической эффективности в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районе»».</w:t>
      </w:r>
    </w:p>
    <w:p w:rsidR="003B6DF0" w:rsidRPr="00E10331" w:rsidRDefault="003B6DF0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 Администрация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3B6DF0" w:rsidRPr="00E10331" w:rsidRDefault="003B6DF0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3-х подпрограмм:</w:t>
      </w:r>
    </w:p>
    <w:p w:rsidR="003B6DF0" w:rsidRPr="00E10331" w:rsidRDefault="003B6DF0" w:rsidP="00EF3FE3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1.Развитие и модернизация объектов коммунальной инфраструктуры в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районе.</w:t>
      </w:r>
    </w:p>
    <w:p w:rsidR="003B6DF0" w:rsidRPr="00E10331" w:rsidRDefault="003B6DF0" w:rsidP="00EF3FE3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2.Энергосбережение </w:t>
      </w:r>
      <w:r w:rsidR="009D68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повышение энергетической эффективности в </w:t>
      </w:r>
      <w:proofErr w:type="spellStart"/>
      <w:r w:rsidR="009D68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9D68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районе.</w:t>
      </w:r>
    </w:p>
    <w:p w:rsidR="003B6DF0" w:rsidRPr="00E10331" w:rsidRDefault="003B6DF0" w:rsidP="00EF3FE3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3.</w:t>
      </w:r>
      <w:r w:rsidR="009D68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реализации муниципальной программы </w:t>
      </w:r>
      <w:proofErr w:type="spellStart"/>
      <w:r w:rsidR="009D68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</w:t>
      </w:r>
      <w:r w:rsidR="005C7F8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ого</w:t>
      </w:r>
      <w:proofErr w:type="spellEnd"/>
      <w:r w:rsidR="005C7F8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 «</w:t>
      </w:r>
      <w:r w:rsidR="009D68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Реформирование и модернизация </w:t>
      </w:r>
      <w:proofErr w:type="spellStart"/>
      <w:proofErr w:type="gramStart"/>
      <w:r w:rsidR="009D68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жилищно</w:t>
      </w:r>
      <w:proofErr w:type="spellEnd"/>
      <w:r w:rsidR="009D68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коммунального</w:t>
      </w:r>
      <w:proofErr w:type="gramEnd"/>
      <w:r w:rsidR="009D68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хозяйства и повышение энергетической эффективности в </w:t>
      </w:r>
      <w:proofErr w:type="spellStart"/>
      <w:r w:rsidR="009D68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9D68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районе.</w:t>
      </w:r>
    </w:p>
    <w:p w:rsidR="003B6DF0" w:rsidRPr="00E10331" w:rsidRDefault="003B6DF0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Цели муниципальной программы:</w:t>
      </w:r>
    </w:p>
    <w:p w:rsidR="003B6DF0" w:rsidRPr="00E10331" w:rsidRDefault="003B6DF0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9D68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населения района качественными </w:t>
      </w:r>
      <w:proofErr w:type="spellStart"/>
      <w:proofErr w:type="gramStart"/>
      <w:r w:rsidR="009D68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жилищно</w:t>
      </w:r>
      <w:proofErr w:type="spellEnd"/>
      <w:r w:rsidR="009D68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коммунальными</w:t>
      </w:r>
      <w:proofErr w:type="gramEnd"/>
      <w:r w:rsidR="009D68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услу</w:t>
      </w:r>
      <w:r w:rsidR="00B970A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гами в условиях развития рыночны</w:t>
      </w:r>
      <w:r w:rsidR="009D68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х отношений в отрасли и ограниченного роста оплаты </w:t>
      </w:r>
      <w:proofErr w:type="spellStart"/>
      <w:r w:rsidR="009D68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жилищно</w:t>
      </w:r>
      <w:proofErr w:type="spellEnd"/>
      <w:r w:rsidR="009D68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коммунальных услуг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; </w:t>
      </w:r>
    </w:p>
    <w:p w:rsidR="003B6DF0" w:rsidRPr="00E10331" w:rsidRDefault="003B6DF0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AA4B8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формирование целостности и эффективной системы управления энергосбережением и повышением энергетической эффективности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3B6DF0" w:rsidRPr="00E10331" w:rsidRDefault="003B6DF0" w:rsidP="00EF3FE3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3B6DF0" w:rsidRPr="00E10331" w:rsidRDefault="003B6DF0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AA4B8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Повышение </w:t>
      </w:r>
      <w:proofErr w:type="gramStart"/>
      <w:r w:rsidR="00AA4B8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надежности функционирования систем жизнеобеспечения населения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3B6DF0" w:rsidRPr="00E10331" w:rsidRDefault="003B6DF0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AA4B8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Повышение энергосбережения и </w:t>
      </w:r>
      <w:proofErr w:type="spellStart"/>
      <w:r w:rsidR="00AA4B8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энергоэффективности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3B6DF0" w:rsidRPr="00E10331" w:rsidRDefault="003B6DF0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AA4B8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3B6DF0" w:rsidRPr="00E10331" w:rsidRDefault="00410739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="007A0BE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в 201</w:t>
      </w:r>
      <w:r w:rsidR="00533D4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8</w:t>
      </w:r>
      <w:r w:rsidR="003B6DF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C96CA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13 </w:t>
      </w:r>
      <w:r w:rsidR="00533D4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674,1</w:t>
      </w:r>
      <w:r w:rsidR="005C7F8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r w:rsidR="003B6DF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 </w:t>
      </w:r>
      <w:r w:rsidR="00533D4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13 292,4</w:t>
      </w:r>
      <w:r w:rsidR="003B6DF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</w:t>
      </w:r>
      <w:r w:rsidR="007A0BE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="00533D4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7,2</w:t>
      </w:r>
      <w:r w:rsidR="003B6DF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%</w:t>
      </w:r>
      <w:r w:rsidR="0025314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97006F" w:rsidRPr="00E10331" w:rsidRDefault="0097006F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C27EE" w:rsidRPr="00E10331" w:rsidRDefault="00B970A5" w:rsidP="004C27EE">
      <w:pPr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1. «Развитие и модернизация объектов коммунальной инфраструктуры в </w:t>
      </w:r>
      <w:proofErr w:type="spellStart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районе».</w:t>
      </w:r>
    </w:p>
    <w:p w:rsidR="000E7888" w:rsidRPr="00E10331" w:rsidRDefault="00936897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Повышение 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надежности функционирования систем жизнеобеспечения населения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936897" w:rsidRPr="00E10331" w:rsidRDefault="00936897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подпрограммы: </w:t>
      </w:r>
    </w:p>
    <w:p w:rsidR="00936897" w:rsidRPr="00E10331" w:rsidRDefault="00936897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повышение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энергоэффективности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функционирования систем коммунальной инфраструктуры;</w:t>
      </w:r>
    </w:p>
    <w:p w:rsidR="00936897" w:rsidRPr="00E10331" w:rsidRDefault="00936897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обеспечение населения питьевой водой, отвечающей требованиям безопасности;</w:t>
      </w:r>
    </w:p>
    <w:p w:rsidR="00936897" w:rsidRPr="00E10331" w:rsidRDefault="00936897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обновление материально – технической базы предприятий коммунального комплекса;</w:t>
      </w:r>
    </w:p>
    <w:p w:rsidR="00936897" w:rsidRPr="00E10331" w:rsidRDefault="00936897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внедрение новых технологий, современной трубной продукции, котельного оборудования, водоочистных установок на объектах коммунального комплекса.</w:t>
      </w:r>
    </w:p>
    <w:p w:rsidR="002235D5" w:rsidRPr="00E10331" w:rsidRDefault="00C13ADF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</w:t>
      </w:r>
      <w:r w:rsidR="002235D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="0041073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="002235D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подпрограммы составляет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9303,1</w:t>
      </w:r>
      <w:r w:rsidR="002235D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9140,4 тыс. рублей или 98,3</w:t>
      </w:r>
      <w:r w:rsidR="002235D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936897" w:rsidRPr="00E10331" w:rsidRDefault="00936897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реализации мероприятий подпрограммы:</w:t>
      </w:r>
    </w:p>
    <w:p w:rsidR="008D0C69" w:rsidRPr="00E10331" w:rsidRDefault="008D0C69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 задаче 1:Повышение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энергоэффективности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функционирования систем коммунальной инфраструктуры:</w:t>
      </w:r>
    </w:p>
    <w:p w:rsidR="0043609A" w:rsidRPr="00E10331" w:rsidRDefault="00253144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- приобретены материалы для </w:t>
      </w:r>
      <w:r w:rsidR="0043609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ремонта теплотрассы </w:t>
      </w:r>
      <w:proofErr w:type="gramStart"/>
      <w:r w:rsidR="0043609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proofErr w:type="gramEnd"/>
      <w:r w:rsidR="0043609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с. </w:t>
      </w:r>
      <w:proofErr w:type="spellStart"/>
      <w:r w:rsidR="0043609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Критово</w:t>
      </w:r>
      <w:proofErr w:type="spellEnd"/>
      <w:r w:rsidR="0043609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253144" w:rsidRPr="00E10331" w:rsidRDefault="0043609A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раскачка скважины 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с. Боготол</w:t>
      </w:r>
      <w:r w:rsidR="0025314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253144" w:rsidRPr="00E10331" w:rsidRDefault="0043609A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проведены ремонтные работы крыши гаражей администрации района</w:t>
      </w:r>
      <w:r w:rsidR="0025314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43609A" w:rsidRPr="00E10331" w:rsidRDefault="002E51E3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капитальный ремонт крыши здания и ремонт д</w:t>
      </w:r>
      <w:r w:rsidR="004D0A2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ымовой трубы котельной </w:t>
      </w:r>
      <w:proofErr w:type="gramStart"/>
      <w:r w:rsidR="004D0A2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proofErr w:type="gramEnd"/>
      <w:r w:rsidR="004D0A2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с. </w:t>
      </w:r>
      <w:proofErr w:type="spellStart"/>
      <w:r w:rsidR="004D0A2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Ваги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2E51E3" w:rsidRPr="00E10331" w:rsidRDefault="002E51E3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ремонт теплотрассы к музыкальной школе 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с. Боготол и клубу в с.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Критово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2E51E3" w:rsidRPr="00E10331" w:rsidRDefault="002E51E3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приобретены глубинные насосы для водозаборных скважин района – 5 шт., труба для ремонта теплосетей, пожарный рукав, тепловые пушки.</w:t>
      </w:r>
    </w:p>
    <w:p w:rsidR="008D0C69" w:rsidRPr="00E10331" w:rsidRDefault="008D0C69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По задаче 2: Обеспечение населения питьевой водой, отвечающей требованиям безопасности:</w:t>
      </w:r>
    </w:p>
    <w:p w:rsidR="008D0C69" w:rsidRPr="00E10331" w:rsidRDefault="008D0C69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произведен капитальный </w:t>
      </w:r>
      <w:r w:rsidR="00A312F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водоочистного комплекса на скважине по ул. Кооперативная в с. </w:t>
      </w:r>
      <w:proofErr w:type="spellStart"/>
      <w:r w:rsidR="00A312F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Вагино</w:t>
      </w:r>
      <w:proofErr w:type="spellEnd"/>
      <w:r w:rsidR="00A312F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, ул. Жернова в с. Красный Завод</w:t>
      </w:r>
      <w:r w:rsidR="001A616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1A616B" w:rsidRPr="00E10331" w:rsidRDefault="001A616B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4E39F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произведена раскачка водозаборной скважины в </w:t>
      </w:r>
      <w:proofErr w:type="gramStart"/>
      <w:r w:rsidR="004E39F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proofErr w:type="gramEnd"/>
      <w:r w:rsidR="004E39F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 Боготоле.</w:t>
      </w:r>
    </w:p>
    <w:p w:rsidR="008D0C69" w:rsidRPr="00E10331" w:rsidRDefault="008D0C69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По задаче 3. Обновление материально – технической базы предприятий коммунального комплекса:</w:t>
      </w:r>
    </w:p>
    <w:p w:rsidR="008D0C69" w:rsidRPr="00E10331" w:rsidRDefault="008D0C69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произведено возмещение затрат по содержанию полигона для твердых бытовых отходов;</w:t>
      </w:r>
    </w:p>
    <w:p w:rsidR="008D0C69" w:rsidRPr="00E10331" w:rsidRDefault="002A3325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оказана финансовая помощь</w:t>
      </w:r>
      <w:r w:rsidR="008D0C6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МКП «Услуга» </w:t>
      </w:r>
      <w:r w:rsidR="004E39F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и МУП «РТЭК» с целью покрытия  недополученных доходов по тарифам</w:t>
      </w:r>
      <w:r w:rsidR="008D0C6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, не обеспечивающим возмещение издержек.</w:t>
      </w:r>
    </w:p>
    <w:p w:rsidR="0017346C" w:rsidRPr="00E10331" w:rsidRDefault="0017346C" w:rsidP="0017346C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2. « Энергосбер</w:t>
      </w:r>
      <w:r w:rsidR="002235D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ежение и повышение энергетическ</w:t>
      </w: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ой эффективности в </w:t>
      </w:r>
      <w:proofErr w:type="spellStart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районе»</w:t>
      </w:r>
    </w:p>
    <w:p w:rsidR="0017346C" w:rsidRPr="00E10331" w:rsidRDefault="0017346C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повышение энергосбережения 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энергоэффективности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районе.</w:t>
      </w:r>
    </w:p>
    <w:p w:rsidR="0017346C" w:rsidRPr="00E10331" w:rsidRDefault="0017346C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17346C" w:rsidRPr="00E10331" w:rsidRDefault="0017346C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повышение энергетической эффективности экономики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района;</w:t>
      </w:r>
    </w:p>
    <w:p w:rsidR="0017346C" w:rsidRPr="00E10331" w:rsidRDefault="0017346C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развитие информационного обеспечения мероприятий по энергосбережению и повышению энергетической эффективности;</w:t>
      </w:r>
    </w:p>
    <w:p w:rsidR="0017346C" w:rsidRPr="00E10331" w:rsidRDefault="0017346C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внедрение мер муниципального регулирования и финансовых механизмов, стимулирующих энергосбережение и повышение энергетической эффективности.</w:t>
      </w:r>
    </w:p>
    <w:p w:rsidR="002235D5" w:rsidRPr="00E10331" w:rsidRDefault="009D2330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</w:t>
      </w:r>
      <w:r w:rsidR="002235D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2519,8</w:t>
      </w:r>
      <w:r w:rsidR="002235D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</w:t>
      </w:r>
      <w:r w:rsidR="002A332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3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00,8 тыс. рублей или 91</w:t>
      </w:r>
      <w:r w:rsidR="002A332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,3</w:t>
      </w:r>
      <w:r w:rsidR="002235D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4D4A5F" w:rsidRPr="00E10331" w:rsidRDefault="002235D5" w:rsidP="0017346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реализации мероприятий подпрограммы</w:t>
      </w:r>
      <w:r w:rsidR="004D4A5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2235D5" w:rsidRPr="00E10331" w:rsidRDefault="004D4A5F" w:rsidP="0017346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По задаче 1. Повышение энергетической эффективности</w:t>
      </w:r>
      <w:r w:rsidR="00EC244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экономики </w:t>
      </w:r>
      <w:proofErr w:type="spellStart"/>
      <w:r w:rsidR="00EC244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EC244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F33D1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17346C" w:rsidRPr="00E10331" w:rsidRDefault="002235D5" w:rsidP="0017346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оказана поддержка предприятиям, оказывающим услуги ЖКХ в районе, в целях обеспечения доступнос</w:t>
      </w:r>
      <w:r w:rsidR="00F33D1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ти коммунальных услуг населению;</w:t>
      </w:r>
    </w:p>
    <w:p w:rsidR="00F33D1C" w:rsidRPr="00E10331" w:rsidRDefault="00F33D1C" w:rsidP="0017346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перечислены иные межбюджетный трансферты администрации </w:t>
      </w:r>
      <w:proofErr w:type="spellStart"/>
      <w:r w:rsidR="0054407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сельсовета на у</w:t>
      </w:r>
      <w:r w:rsidR="0054407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стройство уличного освещения </w:t>
      </w:r>
      <w:proofErr w:type="gramStart"/>
      <w:r w:rsidR="0054407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proofErr w:type="gramEnd"/>
      <w:r w:rsidR="0054407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701EE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4407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</w:t>
      </w:r>
      <w:r w:rsidR="00F507E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EC2440" w:rsidRPr="00E10331" w:rsidRDefault="00EC2440" w:rsidP="0017346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По задаче 3. Внедрение мер муниципального регулирования и финансовых механизмов, стимулирующих энергосбережение и повышение энергетической эффективности.</w:t>
      </w:r>
    </w:p>
    <w:p w:rsidR="00EC2440" w:rsidRPr="00E10331" w:rsidRDefault="00EC2440" w:rsidP="0017346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ревизия договорных и расчетных прогнозных нагрузок по электрической и тепловой энергии, внесение изменений в договоры с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энергоснабжающими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организациями, приведение заявленной договорной мощности к реальным значениям нагрузки – мероприятие проведено без привлечения финансовых затрат.</w:t>
      </w:r>
    </w:p>
    <w:p w:rsidR="00A94E83" w:rsidRPr="00E10331" w:rsidRDefault="00A94E83" w:rsidP="0017346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 счет выполненных мероприятий произошло снижение уровня износа объектов </w:t>
      </w:r>
      <w:r w:rsidR="0054407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коммунальной инфраструктуры на 3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%, снижение потерь энергоресурсов на аварийных объектах ЖКХ, снизилось количество аварий на водопроводных сетях и объектах теплоснабжения, находящихся в муниципальной собственности района</w:t>
      </w:r>
      <w:r w:rsidR="00EC244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восстановлено устойчивое </w:t>
      </w:r>
      <w:r w:rsidR="00EC244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теплоснабжение </w:t>
      </w:r>
      <w:r w:rsidR="00ED0D6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муниципальных котельных района,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снизилось число жалоб от жителей района на отсутствие воды в водоразборных колонках, по качеству питьевой воды</w:t>
      </w:r>
      <w:r w:rsidR="00ED0D6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</w:p>
    <w:p w:rsidR="00A94E83" w:rsidRPr="00E10331" w:rsidRDefault="00A94E83" w:rsidP="00A94E83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3. «Обеспечение реализации муниципальной программы </w:t>
      </w:r>
      <w:proofErr w:type="spellStart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 Красноярского края «Реформирование и модернизация </w:t>
      </w:r>
      <w:proofErr w:type="spellStart"/>
      <w:proofErr w:type="gramStart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жилищно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– коммунального</w:t>
      </w:r>
      <w:proofErr w:type="gramEnd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хозяйства и повышение энергетической эффективности в </w:t>
      </w:r>
      <w:proofErr w:type="spellStart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районе»</w:t>
      </w:r>
    </w:p>
    <w:p w:rsidR="00A94E83" w:rsidRPr="00E10331" w:rsidRDefault="00A94E83" w:rsidP="0017346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A94E83" w:rsidRPr="00E10331" w:rsidRDefault="00A94E83" w:rsidP="0017346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Задача подпрограммы: Повышение эффективности исполнения муниципальных функций в сфере </w:t>
      </w:r>
      <w:proofErr w:type="spellStart"/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жилищно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коммунального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хозяйства</w:t>
      </w:r>
      <w:r w:rsidR="00540B3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, сфере теплоэнергетики, водоснабжения и водоотведения.</w:t>
      </w:r>
    </w:p>
    <w:p w:rsidR="00A94E83" w:rsidRPr="00E10331" w:rsidRDefault="00A94E83" w:rsidP="00A94E8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</w:t>
      </w:r>
      <w:r w:rsidR="0054407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8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="0054407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1851,3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="0054407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1851,2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</w:t>
      </w:r>
      <w:r w:rsidR="00540B3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100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5A5DED" w:rsidRPr="00E10331" w:rsidRDefault="005A5DED" w:rsidP="005A5DED">
      <w:pPr>
        <w:pStyle w:val="a4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C279E6" w:rsidRPr="00E10331" w:rsidRDefault="00A46216" w:rsidP="005A5DED">
      <w:pPr>
        <w:pStyle w:val="a4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2018 год предусмотрено 2 целевых показателя программы и </w:t>
      </w:r>
      <w:r w:rsidR="00CD667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7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 результативности</w:t>
      </w:r>
    </w:p>
    <w:p w:rsidR="00EA348A" w:rsidRPr="00E10331" w:rsidRDefault="00EA348A" w:rsidP="00EA348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эффективность реализации про</w:t>
      </w:r>
      <w:r w:rsidR="006306D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граммы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6306D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82398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удовлетворительная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4"/>
        <w:gridCol w:w="1390"/>
        <w:gridCol w:w="2571"/>
      </w:tblGrid>
      <w:tr w:rsidR="00EA348A" w:rsidRPr="00E10331" w:rsidTr="00764183">
        <w:trPr>
          <w:trHeight w:val="483"/>
          <w:tblHeader/>
          <w:jc w:val="center"/>
        </w:trPr>
        <w:tc>
          <w:tcPr>
            <w:tcW w:w="6570" w:type="dxa"/>
          </w:tcPr>
          <w:p w:rsidR="00EA348A" w:rsidRPr="00E10331" w:rsidRDefault="00EA348A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EA348A" w:rsidRPr="00E10331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EA348A" w:rsidRPr="00E10331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EA348A" w:rsidRPr="00E10331" w:rsidTr="00764183">
        <w:trPr>
          <w:jc w:val="center"/>
        </w:trPr>
        <w:tc>
          <w:tcPr>
            <w:tcW w:w="6570" w:type="dxa"/>
          </w:tcPr>
          <w:p w:rsidR="00EA348A" w:rsidRPr="00E10331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EA348A" w:rsidRPr="00E10331" w:rsidRDefault="006B70A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E10331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E10331" w:rsidTr="00764183">
        <w:trPr>
          <w:trHeight w:val="484"/>
          <w:jc w:val="center"/>
        </w:trPr>
        <w:tc>
          <w:tcPr>
            <w:tcW w:w="6570" w:type="dxa"/>
          </w:tcPr>
          <w:p w:rsidR="00EA348A" w:rsidRPr="00E10331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EA348A" w:rsidRPr="00E10331" w:rsidRDefault="00FE33D9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2044" w:type="dxa"/>
          </w:tcPr>
          <w:p w:rsidR="00EA348A" w:rsidRPr="00E10331" w:rsidRDefault="00AD3C81" w:rsidP="00AD3C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Неу</w:t>
            </w:r>
            <w:r w:rsidR="00FE33D9"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довлетворительная</w:t>
            </w:r>
          </w:p>
        </w:tc>
      </w:tr>
      <w:tr w:rsidR="00EA348A" w:rsidRPr="00E10331" w:rsidTr="00764183">
        <w:trPr>
          <w:trHeight w:val="551"/>
          <w:jc w:val="center"/>
        </w:trPr>
        <w:tc>
          <w:tcPr>
            <w:tcW w:w="6570" w:type="dxa"/>
          </w:tcPr>
          <w:p w:rsidR="00EA348A" w:rsidRPr="00E10331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EA348A" w:rsidRPr="00E10331" w:rsidRDefault="00FE33D9" w:rsidP="00FE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EA348A" w:rsidRPr="00E10331" w:rsidRDefault="00782DC9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E10331" w:rsidTr="00201F50">
        <w:trPr>
          <w:trHeight w:val="292"/>
          <w:jc w:val="center"/>
        </w:trPr>
        <w:tc>
          <w:tcPr>
            <w:tcW w:w="6570" w:type="dxa"/>
          </w:tcPr>
          <w:p w:rsidR="00EA348A" w:rsidRPr="00E10331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EA348A" w:rsidRPr="00E10331" w:rsidRDefault="00A96DE2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0,79</w:t>
            </w:r>
          </w:p>
        </w:tc>
        <w:tc>
          <w:tcPr>
            <w:tcW w:w="2044" w:type="dxa"/>
          </w:tcPr>
          <w:p w:rsidR="00EA348A" w:rsidRPr="00E10331" w:rsidRDefault="00A96DE2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Удовлетворительная</w:t>
            </w:r>
          </w:p>
        </w:tc>
      </w:tr>
    </w:tbl>
    <w:p w:rsidR="00341303" w:rsidRPr="00E10331" w:rsidRDefault="00341303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highlight w:val="yellow"/>
        </w:rPr>
      </w:pPr>
    </w:p>
    <w:p w:rsidR="00DD74C7" w:rsidRPr="00E10331" w:rsidRDefault="00F2508C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proofErr w:type="gramStart"/>
      <w:r w:rsidRPr="00E10331">
        <w:rPr>
          <w:rFonts w:ascii="Times New Roman" w:hAnsi="Times New Roman" w:cs="Times New Roman"/>
          <w:b/>
          <w:i w:val="0"/>
          <w:sz w:val="24"/>
          <w:szCs w:val="24"/>
        </w:rPr>
        <w:t>Муниципальная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E10331">
        <w:rPr>
          <w:rFonts w:ascii="Times New Roman" w:hAnsi="Times New Roman" w:cs="Times New Roman"/>
          <w:b/>
          <w:i w:val="0"/>
          <w:sz w:val="24"/>
          <w:szCs w:val="24"/>
        </w:rPr>
        <w:t>программа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4F5725" w:rsidRPr="00E10331">
        <w:rPr>
          <w:rFonts w:ascii="Times New Roman" w:hAnsi="Times New Roman" w:cs="Times New Roman"/>
          <w:b/>
          <w:i w:val="0"/>
          <w:sz w:val="24"/>
          <w:szCs w:val="24"/>
        </w:rPr>
        <w:t>4.</w:t>
      </w:r>
      <w:proofErr w:type="gramEnd"/>
    </w:p>
    <w:p w:rsidR="004F5725" w:rsidRPr="00E10331" w:rsidRDefault="00F2508C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Защита населения и территорий </w:t>
      </w:r>
      <w:proofErr w:type="spellStart"/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 от чрезвычайных ситуаций природного и техногенного характера</w:t>
      </w: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9533B6" w:rsidRPr="00E10331" w:rsidRDefault="009533B6" w:rsidP="009533B6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</w:t>
      </w:r>
      <w:r w:rsidR="007E34C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ого</w:t>
      </w:r>
      <w:proofErr w:type="spellEnd"/>
      <w:r w:rsidR="007E34C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15.10.2013г. № 783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-п.</w:t>
      </w:r>
      <w:r w:rsidR="007E34C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«Об утверждении м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униципальной программы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«</w:t>
      </w:r>
      <w:r w:rsidR="007E34C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Защита населения и территорий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</w:t>
      </w:r>
      <w:r w:rsidR="007E34C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</w:t>
      </w:r>
      <w:r w:rsidR="007E34C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а от чрезвычайных ситуаций природного и техногенного характера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».</w:t>
      </w:r>
    </w:p>
    <w:p w:rsidR="00F2508C" w:rsidRPr="00E10331" w:rsidRDefault="00F2508C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 Отдел по безопасности территорий Администрации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F2508C" w:rsidRPr="00E10331" w:rsidRDefault="008B6F9E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3-х</w:t>
      </w:r>
      <w:r w:rsidR="00F2508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подпрограмм:</w:t>
      </w:r>
    </w:p>
    <w:p w:rsidR="00F2508C" w:rsidRPr="00E10331" w:rsidRDefault="00F2508C" w:rsidP="00EF3FE3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 w:rsidR="008B6F9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межмуниципального характера.</w:t>
      </w:r>
    </w:p>
    <w:p w:rsidR="00F2508C" w:rsidRPr="00E10331" w:rsidRDefault="00F2508C" w:rsidP="00EF3FE3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2.</w:t>
      </w:r>
      <w:r w:rsidR="008B6F9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Организация обучения населения в области гражданской обороны, защиты от чрезвычайных ситуаций природного и техногенного характера.</w:t>
      </w:r>
    </w:p>
    <w:p w:rsidR="00F2508C" w:rsidRPr="00E10331" w:rsidRDefault="00F2508C" w:rsidP="00EF3FE3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3.</w:t>
      </w:r>
      <w:r w:rsidR="008B6F9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условий реализации муниципальной программы и прочие мероприятия.</w:t>
      </w:r>
    </w:p>
    <w:p w:rsidR="00F2508C" w:rsidRPr="00E10331" w:rsidRDefault="008B6F9E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Цель</w:t>
      </w:r>
      <w:r w:rsidR="00F2508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муниципальной программы:</w:t>
      </w:r>
    </w:p>
    <w:p w:rsidR="00F2508C" w:rsidRPr="00E10331" w:rsidRDefault="00F2508C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8B6F9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создание эффективной системы защиты населения и территорий </w:t>
      </w:r>
      <w:proofErr w:type="spellStart"/>
      <w:r w:rsidR="008B6F9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8B6F9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чрезвычайных ситуаций природного и техногенного характера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F2508C" w:rsidRPr="00E10331" w:rsidRDefault="00F2508C" w:rsidP="00EF3FE3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F2508C" w:rsidRPr="00E10331" w:rsidRDefault="00F2508C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- </w:t>
      </w:r>
      <w:r w:rsidR="008B6F9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</w:t>
      </w:r>
      <w:r w:rsidR="002536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межмуниципального характера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25361F" w:rsidRPr="00E10331" w:rsidRDefault="00F2508C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2536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Организация обучения населения в области гражданской обороны, защиты от чрезвычайных ситуаций природного и техногенного характера; информирование населения о мерах пожарной безопасности.</w:t>
      </w:r>
    </w:p>
    <w:p w:rsidR="005F76D3" w:rsidRPr="00E10331" w:rsidRDefault="0025361F" w:rsidP="005F76D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7B58F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условий реализации муниципальной программы</w:t>
      </w:r>
      <w:r w:rsidR="007B58F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F76D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и прочие мероприятия.</w:t>
      </w:r>
    </w:p>
    <w:p w:rsidR="00F2508C" w:rsidRPr="00E10331" w:rsidRDefault="00C93B92" w:rsidP="005F76D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="0035564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в 2018</w:t>
      </w:r>
      <w:r w:rsidR="00F2508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35564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3579,4</w:t>
      </w:r>
      <w:r w:rsidR="00F2508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 </w:t>
      </w:r>
      <w:r w:rsidR="0035564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3501,7</w:t>
      </w:r>
      <w:r w:rsidR="00F2508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</w:t>
      </w:r>
      <w:r w:rsidR="0035564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97,8</w:t>
      </w:r>
      <w:r w:rsidR="00F2508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%</w:t>
      </w:r>
    </w:p>
    <w:p w:rsidR="00D557E9" w:rsidRPr="00E10331" w:rsidRDefault="00D557E9" w:rsidP="00D557E9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1. «Обеспечение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межмуниципального характера»</w:t>
      </w:r>
    </w:p>
    <w:p w:rsidR="00D557E9" w:rsidRPr="00E10331" w:rsidRDefault="00D557E9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Снижение рисков чрезвычайных ситуаций, повышение защищенности населения и территорий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угроз природного и техногенного характера.</w:t>
      </w:r>
    </w:p>
    <w:p w:rsidR="00D557E9" w:rsidRPr="00E10331" w:rsidRDefault="00D557E9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D557E9" w:rsidRPr="00E10331" w:rsidRDefault="00D557E9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первоочередное обес</w:t>
      </w:r>
      <w:r w:rsidR="003723C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печение населения, пострадавшего при ведении военных действий или вследствие этих действий, а также пострадавшего в ЧС природного и техногенного характера.</w:t>
      </w:r>
    </w:p>
    <w:p w:rsidR="00ED384C" w:rsidRPr="00E10331" w:rsidRDefault="003723C6" w:rsidP="00ED384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проведение превентивных мероприятий по предупреждению угрозы возникновения чрезвычайных ситуаций.</w:t>
      </w:r>
    </w:p>
    <w:p w:rsidR="00ED384C" w:rsidRPr="00E10331" w:rsidRDefault="00ED384C" w:rsidP="00696412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предупреждение чрезвычайной ситуации, связанной с угрозой подтопления н.п. Красный Завод в 2018 году выделено 272,0 тыс. рублей.</w:t>
      </w:r>
      <w:r w:rsidR="0079753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соответствие с муници</w:t>
      </w:r>
      <w:r w:rsidR="0079753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пальным контрактом от 26.03.2018 № 908007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="0079753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ООО «ДПМК» «</w:t>
      </w:r>
      <w:proofErr w:type="spellStart"/>
      <w:r w:rsidR="0079753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Боготольская</w:t>
      </w:r>
      <w:proofErr w:type="spellEnd"/>
      <w:r w:rsidR="0079753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» в период с 26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марта по </w:t>
      </w:r>
      <w:r w:rsidR="0079753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апреля 201</w:t>
      </w:r>
      <w:r w:rsidR="0079753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8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года проведены работы по </w:t>
      </w:r>
      <w:r w:rsidR="0079753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разрушению целостности ледяного покрова на реке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Чулым, </w:t>
      </w:r>
      <w:r w:rsidR="0079753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районе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.К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расный Завод</w:t>
      </w:r>
      <w:r w:rsidR="0079753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, что снизило угрозу подтопления в с. Красный Завод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период весеннего ледохода и предотвратило возникновение чрезвычайной ситуации. В соответствие с государственной программой </w:t>
      </w:r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«Защита от чрезвычайных ситуаций природного и техногенного характера и обеспечение безопасности населения Красноярского края» (утверждена постановлением Правительства края от 30.09.2013 № 515-п) сельсовета</w:t>
      </w:r>
      <w:r w:rsidR="00797536"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м</w:t>
      </w:r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района</w:t>
      </w:r>
      <w:r w:rsidR="00797536"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в 2018 году </w:t>
      </w:r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выделены субсидии для обеспечения первичных мер пожарной безопасности</w:t>
      </w:r>
      <w:r w:rsidR="00797536"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сельских населенных пунктов </w:t>
      </w:r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в сумме 236,7 тыс. рублей. За </w:t>
      </w:r>
      <w:r w:rsidR="00797536"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2018 год</w:t>
      </w:r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сельсоветами освоены финансовые средства из краевого бюджета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полном объеме</w:t>
      </w:r>
      <w:r w:rsidR="0079753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(236,7 тыс.</w:t>
      </w:r>
      <w:r w:rsidR="0059472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79753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рублей) </w:t>
      </w:r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и</w:t>
      </w:r>
      <w:r w:rsidR="00797536"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</w:t>
      </w:r>
      <w:proofErr w:type="spellStart"/>
      <w:r w:rsidR="00797536"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софинансирование</w:t>
      </w:r>
      <w:proofErr w:type="spellEnd"/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из бюд</w:t>
      </w:r>
      <w:r w:rsidR="00797536"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жетов поселений в сумме 11986,95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руб.; сельсоветами </w:t>
      </w:r>
      <w:r w:rsidR="0079753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проложено свыше 23км. минерализованных защитных противопожарных полос, перезаряжено 13 углекислотных огнетушителей. </w:t>
      </w:r>
      <w:proofErr w:type="gramStart"/>
      <w:r w:rsidR="0079753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Приобретены: комплект БОП, 2 системы оповещения СО-100 для д. Ильинка и д. </w:t>
      </w:r>
      <w:proofErr w:type="spellStart"/>
      <w:r w:rsidR="0079753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Коробейниково</w:t>
      </w:r>
      <w:proofErr w:type="spellEnd"/>
      <w:r w:rsidR="00854C0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пожарный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щит</w:t>
      </w:r>
      <w:r w:rsidR="00854C0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для муниципального учреждения </w:t>
      </w:r>
      <w:r w:rsidR="00EA126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</w:t>
      </w:r>
      <w:r w:rsidR="00854C0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с. Александровка, 2 ранцевых лесных огнетушителя РЛО-К с металлическим стволом, 5 шт. рукавов пожарных напорных с внутренним гидроизоляционным покрытием, маска панорамная ППМ -88 (комплект с фильтром и сумкой) и другое противопожарное оборудование и первичные средства пожаротушения.</w:t>
      </w:r>
      <w:proofErr w:type="gramEnd"/>
      <w:r w:rsidR="00854C0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Провед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енные мероприятия повысили противопожарную защиту населенных пунктов района.</w:t>
      </w:r>
    </w:p>
    <w:p w:rsidR="00F2508C" w:rsidRPr="00E10331" w:rsidRDefault="003723C6" w:rsidP="00B14598">
      <w:pPr>
        <w:spacing w:after="0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2</w:t>
      </w:r>
      <w:r w:rsidR="009F6F66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 «</w:t>
      </w:r>
      <w:r w:rsidR="0025361F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Организация обучения населения в области гражданской обороны, защиты от чрезвычайных ситуаций природного и техногенного характера»</w:t>
      </w:r>
    </w:p>
    <w:p w:rsidR="0025361F" w:rsidRPr="00E10331" w:rsidRDefault="0025361F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 Повышение уровня знаний населения в области гражданской обороны, защиты от чрезвычайных ситуаций природного и техногенного характера, в том числе антитеррористической направленности.</w:t>
      </w:r>
    </w:p>
    <w:p w:rsidR="0025361F" w:rsidRPr="00E10331" w:rsidRDefault="00D557E9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D557E9" w:rsidRPr="00E10331" w:rsidRDefault="003723C6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557E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Пропаганда знаний в области гражданской защиты среди населения.</w:t>
      </w:r>
    </w:p>
    <w:p w:rsidR="00D557E9" w:rsidRPr="00E10331" w:rsidRDefault="003723C6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- </w:t>
      </w:r>
      <w:r w:rsidR="00D557E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Методическое обеспечение обучения учащихся общеобразовательных учреждений в области гражданской обороны, защиты от чрезвычайных ситуаций природного и техногенного характера, в том числе антитеррористической направленности.</w:t>
      </w:r>
    </w:p>
    <w:p w:rsidR="00D557E9" w:rsidRPr="00E10331" w:rsidRDefault="003723C6" w:rsidP="005D7503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557E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Повышение уровня информационного обеспечения населения в области пожарной безопасности.</w:t>
      </w:r>
    </w:p>
    <w:p w:rsidR="0025361F" w:rsidRPr="00E10331" w:rsidRDefault="003F76F2" w:rsidP="005D7503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На 2018</w:t>
      </w:r>
      <w:r w:rsidR="002536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="007A567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50,0</w:t>
      </w:r>
      <w:r w:rsidR="002536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="009F6F6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50,0 </w:t>
      </w:r>
      <w:r w:rsidR="002536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рублей или </w:t>
      </w:r>
      <w:r w:rsidR="00030D6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100</w:t>
      </w:r>
      <w:r w:rsidR="002536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815487" w:rsidRPr="00E10331" w:rsidRDefault="00815487" w:rsidP="00A52A85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В период с 1 по 31 октября 2018 года на территории Красноярского края проводился месячник гражданской обороны. 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период проведения месячника по ГО в 8 мероприятиях учреждений культуры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приняли участие 146 человек. 4 октября т.г. в 9 школах района проведены открытые уроки по основам безопасности жизнедеятельности и защите от оружия массового поражения; к проведению уроков привлекались 9 преподавателей ОБЖ и 589 учащихся 5 – 11 классов.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 итогам месячника Агентством по гражданской обороне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Боготольский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 отмечен в лучшую сторону в числе 5 МО края, в том числе отмечена нестандартная организация проведения мероприятий по ГО в учреждениях культуры района.</w:t>
      </w:r>
    </w:p>
    <w:p w:rsidR="00815487" w:rsidRPr="00E10331" w:rsidRDefault="00815487" w:rsidP="005D7503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Комплексным планом основных мероприятий МЧС России на 2018 год, утверждённым приказом МЧС России от 27.12.2017 № 600, 1 – 3 октября 2018 года проведена штабная тренировка по гражданской обороне по теме «Организация мероприятий по приведению в готовность гражданской обороны в Российской Федерации при введении в действие Президентом Российской Федерации Плана гражданской обороны и защиты населения Российской Федерации на территории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Российской Федерации». К штабной тренировке привлекался 21 человек руководящего состава ГО и РСЧС района.</w:t>
      </w:r>
    </w:p>
    <w:p w:rsidR="00815487" w:rsidRPr="00E10331" w:rsidRDefault="00815487" w:rsidP="005D75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Учащиеся общеобразовательных учреждений района проходили обучение способам защиты от ЧС в рамках учебных программ по курсу ОБЖ.</w:t>
      </w:r>
    </w:p>
    <w:p w:rsidR="00815487" w:rsidRPr="00E10331" w:rsidRDefault="005D7503" w:rsidP="005D7503">
      <w:pPr>
        <w:pStyle w:val="a4"/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/>
          <w:i w:val="0"/>
          <w:sz w:val="24"/>
          <w:szCs w:val="24"/>
          <w:lang w:val="ru-RU"/>
        </w:rPr>
        <w:tab/>
      </w:r>
      <w:r w:rsidR="00815487" w:rsidRPr="00E10331">
        <w:rPr>
          <w:rFonts w:ascii="Times New Roman" w:hAnsi="Times New Roman"/>
          <w:i w:val="0"/>
          <w:sz w:val="24"/>
          <w:szCs w:val="24"/>
          <w:lang w:val="ru-RU"/>
        </w:rPr>
        <w:t xml:space="preserve">Неработающее население обучалось </w:t>
      </w:r>
      <w:proofErr w:type="gramStart"/>
      <w:r w:rsidR="00815487" w:rsidRPr="00E10331">
        <w:rPr>
          <w:rFonts w:ascii="Times New Roman" w:hAnsi="Times New Roman"/>
          <w:i w:val="0"/>
          <w:sz w:val="24"/>
          <w:szCs w:val="24"/>
          <w:lang w:val="ru-RU"/>
        </w:rPr>
        <w:t>согласно</w:t>
      </w:r>
      <w:proofErr w:type="gramEnd"/>
      <w:r w:rsidR="00815487" w:rsidRPr="00E10331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815487" w:rsidRPr="00E10331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Комплексного плана мероприятий по подготовке неработающего населения </w:t>
      </w:r>
      <w:proofErr w:type="spellStart"/>
      <w:r w:rsidR="00815487" w:rsidRPr="00E10331">
        <w:rPr>
          <w:rFonts w:ascii="Times New Roman" w:hAnsi="Times New Roman"/>
          <w:bCs/>
          <w:i w:val="0"/>
          <w:sz w:val="24"/>
          <w:szCs w:val="24"/>
          <w:lang w:val="ru-RU"/>
        </w:rPr>
        <w:t>Боготольского</w:t>
      </w:r>
      <w:proofErr w:type="spellEnd"/>
      <w:r w:rsidR="00815487" w:rsidRPr="00E10331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 </w:t>
      </w:r>
      <w:proofErr w:type="spellStart"/>
      <w:r w:rsidR="00815487" w:rsidRPr="00E10331">
        <w:rPr>
          <w:rFonts w:ascii="Times New Roman" w:hAnsi="Times New Roman"/>
          <w:bCs/>
          <w:i w:val="0"/>
          <w:sz w:val="24"/>
          <w:szCs w:val="24"/>
          <w:lang w:val="ru-RU"/>
        </w:rPr>
        <w:t>районав</w:t>
      </w:r>
      <w:proofErr w:type="spellEnd"/>
      <w:r w:rsidR="00815487" w:rsidRPr="00E10331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 области гражданской защиты, защиты от чрезвычайных ситуаций, обеспечения пожарной безопасности и безопасности людей на водных объектах (утвержден на заседании КЧС</w:t>
      </w:r>
      <w:r w:rsidR="002736E6" w:rsidRPr="00E10331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 </w:t>
      </w:r>
      <w:r w:rsidR="00815487" w:rsidRPr="00E10331">
        <w:rPr>
          <w:rFonts w:ascii="Times New Roman" w:hAnsi="Times New Roman"/>
          <w:bCs/>
          <w:i w:val="0"/>
          <w:sz w:val="24"/>
          <w:szCs w:val="24"/>
          <w:lang w:val="ru-RU"/>
        </w:rPr>
        <w:t>и</w:t>
      </w:r>
      <w:r w:rsidR="002736E6" w:rsidRPr="00E10331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 </w:t>
      </w:r>
      <w:r w:rsidR="00815487" w:rsidRPr="00E10331">
        <w:rPr>
          <w:rFonts w:ascii="Times New Roman" w:hAnsi="Times New Roman"/>
          <w:bCs/>
          <w:i w:val="0"/>
          <w:sz w:val="24"/>
          <w:szCs w:val="24"/>
          <w:lang w:val="ru-RU"/>
        </w:rPr>
        <w:t>ПБ</w:t>
      </w:r>
      <w:r w:rsidR="002736E6" w:rsidRPr="00E10331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 </w:t>
      </w:r>
      <w:proofErr w:type="spellStart"/>
      <w:r w:rsidR="00815487" w:rsidRPr="00E10331">
        <w:rPr>
          <w:rFonts w:ascii="Times New Roman" w:hAnsi="Times New Roman"/>
          <w:bCs/>
          <w:i w:val="0"/>
          <w:sz w:val="24"/>
          <w:szCs w:val="24"/>
          <w:lang w:val="ru-RU"/>
        </w:rPr>
        <w:t>Боготольского</w:t>
      </w:r>
      <w:proofErr w:type="spellEnd"/>
      <w:r w:rsidR="00815487" w:rsidRPr="00E10331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 района 29 января 2018 года). Неработающее население принимало участие в командно – штабных тренировках.</w:t>
      </w:r>
    </w:p>
    <w:p w:rsidR="00815487" w:rsidRPr="00E10331" w:rsidRDefault="00815487" w:rsidP="00EF3FE3">
      <w:pPr>
        <w:spacing w:after="0"/>
        <w:jc w:val="both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2018 году за счет реализации мероприятий подпрограммы:</w:t>
      </w:r>
    </w:p>
    <w:p w:rsidR="007A567E" w:rsidRPr="00E10331" w:rsidRDefault="00807A2A" w:rsidP="00EF3FE3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proofErr w:type="gramStart"/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-</w:t>
      </w:r>
      <w:r w:rsidR="007A567E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В целях обучения населения мерам пожарной безопасности и действиям при различных видах чрезвычайных ситуаций, информирования населения о происшествиях на территории района, за счет средств муниципальной программы «Защита населения и территории </w:t>
      </w:r>
      <w:proofErr w:type="spellStart"/>
      <w:r w:rsidR="007A567E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Боготольского</w:t>
      </w:r>
      <w:proofErr w:type="spellEnd"/>
      <w:r w:rsidR="007A567E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района от чрезвычайных ситуаций природного и техногенного характера</w:t>
      </w:r>
      <w:r w:rsidR="005D7503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», в 2018</w:t>
      </w:r>
      <w:r w:rsidR="007A567E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году отделом по безопасности территории</w:t>
      </w:r>
      <w:r w:rsidR="00DB594B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разработаны, изготовлены и направлены в сельсоветы для распространения среди жителей и муниципальные учреждения плакаты</w:t>
      </w:r>
      <w:proofErr w:type="gramEnd"/>
      <w:r w:rsidR="00DB594B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, буклеты, памят</w:t>
      </w:r>
      <w:r w:rsidR="007A567E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к</w:t>
      </w:r>
      <w:r w:rsidR="00B477BA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и, листовки в количестве </w:t>
      </w:r>
      <w:r w:rsidR="005D7503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4637</w:t>
      </w:r>
      <w:r w:rsidR="00890CAA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экземпляра</w:t>
      </w:r>
      <w:r w:rsidR="00DB594B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, из них</w:t>
      </w:r>
      <w:r w:rsidR="007A567E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:</w:t>
      </w:r>
    </w:p>
    <w:p w:rsidR="00890CAA" w:rsidRPr="00E10331" w:rsidRDefault="00890CAA" w:rsidP="00890CAA">
      <w:pPr>
        <w:spacing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- плакат «</w:t>
      </w:r>
      <w:r w:rsidR="00D77151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Гражданская оборона на современном этапе» (формат А3) – 19</w:t>
      </w: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экз;</w:t>
      </w:r>
    </w:p>
    <w:p w:rsidR="00890CAA" w:rsidRPr="00E10331" w:rsidRDefault="00890CAA" w:rsidP="00890CAA">
      <w:pPr>
        <w:spacing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- плакат «</w:t>
      </w:r>
      <w:r w:rsidR="00D77151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Поражающие факторы ЧС мирного и военного времени» (формат А3) – 19</w:t>
      </w: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экз;</w:t>
      </w:r>
    </w:p>
    <w:p w:rsidR="00890CAA" w:rsidRPr="00E10331" w:rsidRDefault="00890CAA" w:rsidP="00890CAA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- </w:t>
      </w:r>
      <w:r w:rsidR="00D7715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лакат «</w:t>
      </w:r>
      <w:r w:rsidR="00D7715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Защита от оружия массового поражения» (формат А3) – 19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экз.;</w:t>
      </w:r>
    </w:p>
    <w:p w:rsidR="00890CAA" w:rsidRPr="00E10331" w:rsidRDefault="00760570" w:rsidP="00890CAA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листовка</w:t>
      </w:r>
      <w:r w:rsidR="00890CA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Сигналы гражданской обороны» (формат А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) – 750</w:t>
      </w:r>
      <w:r w:rsidR="00890CA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экз.;</w:t>
      </w:r>
    </w:p>
    <w:p w:rsidR="00184EA2" w:rsidRPr="00E10331" w:rsidRDefault="00184EA2" w:rsidP="00184EA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памятка «</w:t>
      </w:r>
      <w:r w:rsidR="0055074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Использование средств индивидуальной защиты» (формат А</w:t>
      </w:r>
      <w:proofErr w:type="gramStart"/>
      <w:r w:rsidR="0055074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proofErr w:type="gramEnd"/>
      <w:r w:rsidR="0055074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) – 75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0 экз.;</w:t>
      </w:r>
    </w:p>
    <w:p w:rsidR="003966DC" w:rsidRPr="00E10331" w:rsidRDefault="003966DC" w:rsidP="003966DC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памятка «Укрытие в заглубленных и приспособленных помещениях» (формат А5) – 1500 экз.;</w:t>
      </w:r>
    </w:p>
    <w:p w:rsidR="00890CAA" w:rsidRPr="00E10331" w:rsidRDefault="00890CAA" w:rsidP="00890CAA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плакат «</w:t>
      </w:r>
      <w:r w:rsidR="004F150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Действия населения при паводке и наводнении» (формат А</w:t>
      </w:r>
      <w:proofErr w:type="gramStart"/>
      <w:r w:rsidR="004F150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proofErr w:type="gramEnd"/>
      <w:r w:rsidR="004F150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) – 80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экз.;</w:t>
      </w:r>
    </w:p>
    <w:p w:rsidR="00890CAA" w:rsidRPr="00E10331" w:rsidRDefault="00890CAA" w:rsidP="00890CAA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плакат «</w:t>
      </w:r>
      <w:r w:rsidR="00E57A4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Правила пожарной безопасности в доме»  – 16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0 экз.;</w:t>
      </w:r>
    </w:p>
    <w:p w:rsidR="00890CAA" w:rsidRPr="00E10331" w:rsidRDefault="00890CAA" w:rsidP="00890CAA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памятка «</w:t>
      </w:r>
      <w:r w:rsidR="00097E0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Пожар: что делать» (формат А</w:t>
      </w:r>
      <w:proofErr w:type="gramStart"/>
      <w:r w:rsidR="00097E0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6</w:t>
      </w:r>
      <w:proofErr w:type="gramEnd"/>
      <w:r w:rsidR="00097E0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) – 32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0 экз.;</w:t>
      </w:r>
    </w:p>
    <w:p w:rsidR="00890CAA" w:rsidRPr="00E10331" w:rsidRDefault="00890CAA" w:rsidP="00890CAA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плакат </w:t>
      </w:r>
      <w:r w:rsidR="00FF14D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«Береги лес от пожара» (формат А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) -</w:t>
      </w:r>
      <w:r w:rsidR="00E57A4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34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экз.;</w:t>
      </w:r>
    </w:p>
    <w:p w:rsidR="000606B9" w:rsidRPr="00E10331" w:rsidRDefault="000606B9" w:rsidP="00890CAA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плакат «Первая помощь при несчастных случаях» (формат А3) – 16 экз.;</w:t>
      </w:r>
    </w:p>
    <w:p w:rsidR="00890CAA" w:rsidRPr="00E10331" w:rsidRDefault="00890CAA" w:rsidP="00890CAA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- памятка «</w:t>
      </w:r>
      <w:r w:rsidR="002C4F8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Меры безопасности на водоемах в летний период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» </w:t>
      </w:r>
      <w:r w:rsidR="002C4F8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– 8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0 экз.;</w:t>
      </w:r>
    </w:p>
    <w:p w:rsidR="00890CAA" w:rsidRPr="00E10331" w:rsidRDefault="00890CAA" w:rsidP="00890CAA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памятка о мерах пожа</w:t>
      </w:r>
      <w:r w:rsidR="00B70CF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рной безопасности «Безопасность</w:t>
      </w:r>
      <w:r w:rsidR="0002065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– </w:t>
      </w:r>
      <w:proofErr w:type="gramStart"/>
      <w:r w:rsidR="0002065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</w:t>
      </w:r>
      <w:proofErr w:type="gramEnd"/>
      <w:r w:rsidR="0002065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каждый дом» (формат А5) – 23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0 экз.;</w:t>
      </w:r>
    </w:p>
    <w:p w:rsidR="00890CAA" w:rsidRPr="00E10331" w:rsidRDefault="00890CAA" w:rsidP="00890CAA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памятка «</w:t>
      </w:r>
      <w:r w:rsidR="007155F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Чтобы избежать пожара» (формат А</w:t>
      </w:r>
      <w:proofErr w:type="gramStart"/>
      <w:r w:rsidR="007155F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6</w:t>
      </w:r>
      <w:proofErr w:type="gramEnd"/>
      <w:r w:rsidR="007155F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) – 32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0 экз.;</w:t>
      </w:r>
    </w:p>
    <w:p w:rsidR="00890CAA" w:rsidRPr="00E10331" w:rsidRDefault="00890CAA" w:rsidP="00890CAA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памятка </w:t>
      </w:r>
      <w:r w:rsidR="00097E0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«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Правила перехода по льду водоемов» (формат А5) – 180 экз.; </w:t>
      </w:r>
    </w:p>
    <w:p w:rsidR="00890CAA" w:rsidRPr="00E10331" w:rsidRDefault="00890CAA" w:rsidP="00890CAA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памятка «</w:t>
      </w:r>
      <w:r w:rsidR="00097E0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Первая помощь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</w:t>
      </w:r>
      <w:r w:rsidR="00097E0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и обморожениях» (формат А5) – 16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0 экз.;</w:t>
      </w:r>
    </w:p>
    <w:p w:rsidR="00890CAA" w:rsidRPr="00E10331" w:rsidRDefault="00890CAA" w:rsidP="00890CAA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периодическом печатном издании «Официальный вестник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 и на сайте </w:t>
      </w:r>
      <w:proofErr w:type="spellStart"/>
      <w:r w:rsidR="007155F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7155F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опубликованы статья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Ачинского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инспекторского участка ГИМС о мерах безопасности на водоемах в зимний период</w:t>
      </w:r>
      <w:r w:rsidR="007155F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7155F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памятка о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мерах безопасности на водоемах в летний период</w:t>
      </w:r>
      <w:r w:rsidR="007155F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, плакат о правилах поведения на водоёме в период проведения Крещенских купаний.</w:t>
      </w:r>
    </w:p>
    <w:p w:rsidR="001F30C5" w:rsidRPr="00E10331" w:rsidRDefault="007155F5" w:rsidP="001F30C5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официальном сайте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районе в разделе «Безопасность» размещены плакаты и памятки «Сигналы гражданской обороны», «Действия при разливе ртути», «Действия при пожаре в жилом доме», «Действия при пожаре в лесу», «Первая помощь при обморожении», «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Безопастность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льду».</w:t>
      </w:r>
    </w:p>
    <w:p w:rsidR="00D557E9" w:rsidRPr="00E10331" w:rsidRDefault="003723C6" w:rsidP="00DC346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3</w:t>
      </w:r>
      <w:r w:rsidR="00D557E9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 « Обеспечение условий реализации муниципальной программы и прочие мероприятия»</w:t>
      </w:r>
    </w:p>
    <w:p w:rsidR="003723C6" w:rsidRPr="00E10331" w:rsidRDefault="003723C6" w:rsidP="00DC3467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3723C6" w:rsidRPr="00E10331" w:rsidRDefault="003723C6" w:rsidP="00701EEB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Задача подпрограммы: Повышение эффективности исполнения муниципальных функций в сфере гражданской обороны, предупреждения и ликвидации чрезвычайных ситуаций.</w:t>
      </w:r>
    </w:p>
    <w:p w:rsidR="00B621B0" w:rsidRPr="00E10331" w:rsidRDefault="00EF10D7" w:rsidP="00701EEB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</w:t>
      </w:r>
      <w:r w:rsidR="003723C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3257,4</w:t>
      </w:r>
      <w:r w:rsidR="003723C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3221,9</w:t>
      </w:r>
      <w:r w:rsidR="003723C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рублей или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98,9</w:t>
      </w:r>
      <w:r w:rsidR="003723C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906623" w:rsidRPr="00E10331" w:rsidRDefault="00906623" w:rsidP="00E21C68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ЕДДС в 2018 году принято 447 сообщений (+3,7% к АППГ), из них по линии МЧС – 45 (+95,5% к АППГ); МВД – 120 (+10% к АППГ); Скорой помощи – 59 (+59,5% к АППГ); ЖКХ – 79 (+107,5% 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к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АННГ);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термоточки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– 29 (-54,7% к АППГ); иные – 115 (-18,4% к АППГ). ОДС ЦУКС по краю 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проведены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9 тренировок с дежурными сменами ЕДДС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(плановых-8, тренировок по ГО-1).</w:t>
      </w:r>
    </w:p>
    <w:p w:rsidR="005A5DED" w:rsidRDefault="005A5DED" w:rsidP="00701EEB">
      <w:pPr>
        <w:pStyle w:val="a4"/>
        <w:spacing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A52A85" w:rsidRPr="00E10331" w:rsidRDefault="00A52A85" w:rsidP="00A52A8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На 2018 год предусмотрены 2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целевых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показателя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программы и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8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 результативности </w:t>
      </w:r>
    </w:p>
    <w:p w:rsidR="00EA348A" w:rsidRPr="00E10331" w:rsidRDefault="00EA348A" w:rsidP="00701EEB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</w:t>
      </w:r>
      <w:r w:rsidR="004A031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ктивность реализации программы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6F09B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EA348A" w:rsidRPr="00E10331" w:rsidTr="00764183">
        <w:trPr>
          <w:trHeight w:val="483"/>
          <w:tblHeader/>
          <w:jc w:val="center"/>
        </w:trPr>
        <w:tc>
          <w:tcPr>
            <w:tcW w:w="6570" w:type="dxa"/>
          </w:tcPr>
          <w:p w:rsidR="00EA348A" w:rsidRPr="00E10331" w:rsidRDefault="00EA348A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EA348A" w:rsidRPr="00E10331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EA348A" w:rsidRPr="00E10331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EA348A" w:rsidRPr="00E10331" w:rsidTr="00764183">
        <w:trPr>
          <w:jc w:val="center"/>
        </w:trPr>
        <w:tc>
          <w:tcPr>
            <w:tcW w:w="6570" w:type="dxa"/>
          </w:tcPr>
          <w:p w:rsidR="00EA348A" w:rsidRPr="00E10331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EA348A" w:rsidRPr="00E10331" w:rsidRDefault="004A0310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E10331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E10331" w:rsidTr="00764183">
        <w:trPr>
          <w:trHeight w:val="484"/>
          <w:jc w:val="center"/>
        </w:trPr>
        <w:tc>
          <w:tcPr>
            <w:tcW w:w="6570" w:type="dxa"/>
          </w:tcPr>
          <w:p w:rsidR="00EA348A" w:rsidRPr="00E10331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EA348A" w:rsidRPr="00E10331" w:rsidRDefault="004A0310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E10331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E10331" w:rsidTr="00764183">
        <w:trPr>
          <w:trHeight w:val="551"/>
          <w:jc w:val="center"/>
        </w:trPr>
        <w:tc>
          <w:tcPr>
            <w:tcW w:w="6570" w:type="dxa"/>
          </w:tcPr>
          <w:p w:rsidR="00EA348A" w:rsidRPr="00E10331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EA348A" w:rsidRPr="00E10331" w:rsidRDefault="004A0310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E10331" w:rsidRDefault="004A0310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E10331" w:rsidTr="00E850E8">
        <w:trPr>
          <w:trHeight w:val="335"/>
          <w:jc w:val="center"/>
        </w:trPr>
        <w:tc>
          <w:tcPr>
            <w:tcW w:w="6570" w:type="dxa"/>
          </w:tcPr>
          <w:p w:rsidR="00EA348A" w:rsidRPr="00E10331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EA348A" w:rsidRPr="00E10331" w:rsidRDefault="004A0310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E10331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EA348A" w:rsidRPr="00E10331" w:rsidRDefault="00EA348A" w:rsidP="00EA348A">
      <w:pPr>
        <w:pStyle w:val="a9"/>
        <w:ind w:firstLine="708"/>
        <w:jc w:val="both"/>
        <w:rPr>
          <w:b/>
          <w:i w:val="0"/>
        </w:rPr>
      </w:pPr>
    </w:p>
    <w:p w:rsidR="00DD74C7" w:rsidRPr="00E10331" w:rsidRDefault="00807A2A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proofErr w:type="gramStart"/>
      <w:r w:rsidRPr="00E10331">
        <w:rPr>
          <w:rFonts w:ascii="Times New Roman" w:hAnsi="Times New Roman" w:cs="Times New Roman"/>
          <w:b/>
          <w:i w:val="0"/>
          <w:sz w:val="24"/>
          <w:szCs w:val="24"/>
        </w:rPr>
        <w:t>Муниципальная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E10331">
        <w:rPr>
          <w:rFonts w:ascii="Times New Roman" w:hAnsi="Times New Roman" w:cs="Times New Roman"/>
          <w:b/>
          <w:i w:val="0"/>
          <w:sz w:val="24"/>
          <w:szCs w:val="24"/>
        </w:rPr>
        <w:t>программа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4F5725" w:rsidRPr="00E10331">
        <w:rPr>
          <w:rFonts w:ascii="Times New Roman" w:hAnsi="Times New Roman" w:cs="Times New Roman"/>
          <w:b/>
          <w:i w:val="0"/>
          <w:sz w:val="24"/>
          <w:szCs w:val="24"/>
        </w:rPr>
        <w:t>5.</w:t>
      </w:r>
      <w:proofErr w:type="gramEnd"/>
    </w:p>
    <w:p w:rsidR="004F5725" w:rsidRPr="00E10331" w:rsidRDefault="00807A2A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</w:rPr>
        <w:t>«</w:t>
      </w:r>
      <w:proofErr w:type="spellStart"/>
      <w:r w:rsidR="004F5725" w:rsidRPr="00E10331">
        <w:rPr>
          <w:rFonts w:ascii="Times New Roman" w:hAnsi="Times New Roman" w:cs="Times New Roman"/>
          <w:b/>
          <w:i w:val="0"/>
          <w:sz w:val="24"/>
          <w:szCs w:val="24"/>
        </w:rPr>
        <w:t>Развити</w:t>
      </w:r>
      <w:r w:rsidRPr="00E10331">
        <w:rPr>
          <w:rFonts w:ascii="Times New Roman" w:hAnsi="Times New Roman" w:cs="Times New Roman"/>
          <w:b/>
          <w:i w:val="0"/>
          <w:sz w:val="24"/>
          <w:szCs w:val="24"/>
        </w:rPr>
        <w:t>е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E10331">
        <w:rPr>
          <w:rFonts w:ascii="Times New Roman" w:hAnsi="Times New Roman" w:cs="Times New Roman"/>
          <w:b/>
          <w:i w:val="0"/>
          <w:sz w:val="24"/>
          <w:szCs w:val="24"/>
        </w:rPr>
        <w:t>культуры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E10331">
        <w:rPr>
          <w:rFonts w:ascii="Times New Roman" w:hAnsi="Times New Roman" w:cs="Times New Roman"/>
          <w:b/>
          <w:i w:val="0"/>
          <w:sz w:val="24"/>
          <w:szCs w:val="24"/>
        </w:rPr>
        <w:t>Боготольского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E10331">
        <w:rPr>
          <w:rFonts w:ascii="Times New Roman" w:hAnsi="Times New Roman" w:cs="Times New Roman"/>
          <w:b/>
          <w:i w:val="0"/>
          <w:sz w:val="24"/>
          <w:szCs w:val="24"/>
        </w:rPr>
        <w:t>района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</w:rPr>
        <w:t>»</w:t>
      </w:r>
    </w:p>
    <w:p w:rsidR="00BE0F5A" w:rsidRPr="00E10331" w:rsidRDefault="00BE0F5A" w:rsidP="00BE0F5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утверждена постановлением админист</w:t>
      </w:r>
      <w:r w:rsidR="00E7447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рации </w:t>
      </w:r>
      <w:proofErr w:type="spellStart"/>
      <w:r w:rsidR="00E7447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E7447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10.10.2013г. № 760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-п. «Об утверждении Муниципальной программы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 «</w:t>
      </w:r>
      <w:r w:rsidR="00E7447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Развитие культуры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</w:t>
      </w:r>
      <w:r w:rsidR="00E7447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</w:t>
      </w:r>
      <w:r w:rsidR="00E7447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»».</w:t>
      </w:r>
    </w:p>
    <w:p w:rsidR="00D20799" w:rsidRPr="00E10331" w:rsidRDefault="00D20799" w:rsidP="00D20799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Ответственный исполнитель муниципальной программы: Администрация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D20799" w:rsidRPr="00E10331" w:rsidRDefault="00D20799" w:rsidP="00D2079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4-х подпрограмм:</w:t>
      </w:r>
    </w:p>
    <w:p w:rsidR="00D20799" w:rsidRPr="00E10331" w:rsidRDefault="00D20799" w:rsidP="00D20799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1.Сохранение культурного наследия.</w:t>
      </w:r>
    </w:p>
    <w:p w:rsidR="00D20799" w:rsidRPr="00E10331" w:rsidRDefault="00D20799" w:rsidP="00D20799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2.Развитие архивного дела в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районе.</w:t>
      </w:r>
    </w:p>
    <w:p w:rsidR="00D20799" w:rsidRPr="00E10331" w:rsidRDefault="00D20799" w:rsidP="00D20799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3.Развитие досуга и народного творчества</w:t>
      </w:r>
    </w:p>
    <w:p w:rsidR="00D20799" w:rsidRPr="00E10331" w:rsidRDefault="00D20799" w:rsidP="00D20799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4.Обеспечение условий реализации муниципальной программы и прочие мероприятия.</w:t>
      </w:r>
    </w:p>
    <w:p w:rsidR="00D20799" w:rsidRPr="00E10331" w:rsidRDefault="00D20799" w:rsidP="00D20799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D20799" w:rsidRPr="00E10331" w:rsidRDefault="00D20799" w:rsidP="00D2079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создание условий для развития и реализации культурного и духовного потенциала населения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D20799" w:rsidRPr="00E10331" w:rsidRDefault="00D20799" w:rsidP="00D20799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муниципальной программы:</w:t>
      </w:r>
    </w:p>
    <w:p w:rsidR="00D20799" w:rsidRPr="00E10331" w:rsidRDefault="00D20799" w:rsidP="00D2079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Сохранение и эффективное использование культурног</w:t>
      </w:r>
      <w:r w:rsidR="00F9270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 наследия </w:t>
      </w:r>
      <w:proofErr w:type="spellStart"/>
      <w:r w:rsidR="00F9270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F9270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района;</w:t>
      </w:r>
    </w:p>
    <w:p w:rsidR="0066506A" w:rsidRPr="00E10331" w:rsidRDefault="0066506A" w:rsidP="00D2079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Создание эффективной системы организации хранения, комплектования, учета и использования документов архивного фонда в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районе;</w:t>
      </w:r>
    </w:p>
    <w:p w:rsidR="00D20799" w:rsidRPr="00E10331" w:rsidRDefault="00D20799" w:rsidP="00D2079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Обеспечение доступа населения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 культурным благ</w:t>
      </w:r>
      <w:r w:rsidR="00F9270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ам и участию в культурной жизни;</w:t>
      </w:r>
    </w:p>
    <w:p w:rsidR="00D20799" w:rsidRPr="00E10331" w:rsidRDefault="00D20799" w:rsidP="00D2079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Создание условий для устойчивого развития отрасли «культура» в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районе.</w:t>
      </w:r>
    </w:p>
    <w:p w:rsidR="00D20799" w:rsidRPr="00E10331" w:rsidRDefault="00F774E3" w:rsidP="00D20799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6F09B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лан</w:t>
      </w:r>
      <w:r w:rsidR="000D6AB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овый объем финансирования в 2018</w:t>
      </w:r>
      <w:r w:rsidR="00D2079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</w:t>
      </w:r>
      <w:r w:rsidR="000D6AB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86082,1</w:t>
      </w:r>
      <w:r w:rsidR="00D2079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рублей, фактически освоено – </w:t>
      </w:r>
      <w:r w:rsidR="000D6AB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85633,6</w:t>
      </w:r>
      <w:r w:rsidR="006F09B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D2079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тыс. р</w:t>
      </w:r>
      <w:r w:rsidR="002F14F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ублей, или </w:t>
      </w:r>
      <w:r w:rsidR="000D6AB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99,5</w:t>
      </w:r>
      <w:r w:rsidR="00D2079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</w:t>
      </w:r>
      <w:r w:rsidR="006F09B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807A2A" w:rsidRPr="00E10331" w:rsidRDefault="00D71445" w:rsidP="00F00DE6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1. «</w:t>
      </w:r>
      <w:r w:rsidR="008B607C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Сохранение культурного наследия</w:t>
      </w:r>
      <w:r w:rsidR="00CE0582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8B607C" w:rsidRPr="00E10331" w:rsidRDefault="008B607C" w:rsidP="00F00DE6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Сохранение и эффективное использование культурного наследия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8B607C" w:rsidRPr="00E10331" w:rsidRDefault="008B607C" w:rsidP="008B607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8B607C" w:rsidRPr="00E10331" w:rsidRDefault="008B607C" w:rsidP="008B607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обеспечение сохранности объектов культурного наследия, памятников и обелисков, установленных в честь</w:t>
      </w:r>
      <w:r w:rsidR="00F9270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знаменательных событий истории;</w:t>
      </w:r>
    </w:p>
    <w:p w:rsidR="00D71445" w:rsidRPr="00E10331" w:rsidRDefault="008B607C" w:rsidP="008B607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развитие библиотечного дела</w:t>
      </w:r>
      <w:r w:rsidR="00D7144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8B607C" w:rsidRPr="00E10331" w:rsidRDefault="00D71445" w:rsidP="008B607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условий для содержания и эксплуатации зданий и сооружений учреждений культуры</w:t>
      </w:r>
      <w:r w:rsidR="008B607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3C1444" w:rsidRPr="00E10331" w:rsidRDefault="003C1444" w:rsidP="003C1444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 год общий объем финансирования подпрограммы составляет 35 523,5 тыс. рублей, освоено 35 267,5  тыс. рублей или 99,3%.</w:t>
      </w:r>
    </w:p>
    <w:p w:rsidR="003C1444" w:rsidRPr="00E10331" w:rsidRDefault="003C1444" w:rsidP="008B607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2018 году за счет реализации мероприятий подпрограммы:</w:t>
      </w:r>
    </w:p>
    <w:p w:rsidR="001D1876" w:rsidRPr="00E10331" w:rsidRDefault="003E1CD4" w:rsidP="008B607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Ч</w:t>
      </w:r>
      <w:r w:rsidR="001D187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итател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ями библиотек являются</w:t>
      </w:r>
      <w:r w:rsidR="001D187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E87A2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8613</w:t>
      </w:r>
      <w:r w:rsidR="001D187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человек, книговыдача составила </w:t>
      </w:r>
      <w:r w:rsidR="00E87A2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181259</w:t>
      </w:r>
      <w:r w:rsidR="001D187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шт., число посещений библиотечных уч</w:t>
      </w:r>
      <w:r w:rsidR="00016E1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реждений составило </w:t>
      </w:r>
      <w:r w:rsidR="00E87A2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69417</w:t>
      </w:r>
      <w:r w:rsidR="00016E1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человек,</w:t>
      </w:r>
      <w:r w:rsidR="00A0668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электронного каталога 21755 единиц;</w:t>
      </w:r>
      <w:r w:rsidR="00016E1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количество экземпляров новых поступлений в библиотечные фонды общедоступных библиотек, в расчете на 1 тыс.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16E1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человек населения составило </w:t>
      </w:r>
      <w:r w:rsidR="00A0668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248,8</w:t>
      </w:r>
      <w:r w:rsidR="00016E1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экземпляров.</w:t>
      </w:r>
    </w:p>
    <w:p w:rsidR="008B607C" w:rsidRPr="00E10331" w:rsidRDefault="00425EB5" w:rsidP="00F00DE6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2. «Р</w:t>
      </w:r>
      <w:r w:rsidR="008B607C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азвитие архивного дела в </w:t>
      </w:r>
      <w:proofErr w:type="spellStart"/>
      <w:r w:rsidR="008B607C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="008B607C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районе»</w:t>
      </w:r>
    </w:p>
    <w:p w:rsidR="00425EB5" w:rsidRPr="00E10331" w:rsidRDefault="00425EB5" w:rsidP="00F00DE6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Создание эффективной системы организации хранения, комплектования, учета и использование документов архивного фонда в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районе.</w:t>
      </w:r>
    </w:p>
    <w:p w:rsidR="00425EB5" w:rsidRPr="00E10331" w:rsidRDefault="00425EB5" w:rsidP="00425EB5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425EB5" w:rsidRPr="00E10331" w:rsidRDefault="00425EB5" w:rsidP="00425EB5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модернизация материально – технической базы архива для создания нормативных условий хранения архивных документов, исключающих их хищение и утрату</w:t>
      </w:r>
      <w:r w:rsidR="00F9270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425EB5" w:rsidRPr="00E10331" w:rsidRDefault="00425EB5" w:rsidP="00425EB5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формирование современной информационно – технологической инфраструктуры района</w:t>
      </w:r>
      <w:r w:rsidR="00F9270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425EB5" w:rsidRPr="00E10331" w:rsidRDefault="00425EB5" w:rsidP="00425EB5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условий для эффективного, ответственного выполнения установленных функций и полномочий.</w:t>
      </w:r>
    </w:p>
    <w:p w:rsidR="00091284" w:rsidRPr="00E10331" w:rsidRDefault="00091284" w:rsidP="00091284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</w:t>
      </w:r>
      <w:r w:rsidR="0033402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8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1</w:t>
      </w:r>
      <w:r w:rsidR="0033402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 475,5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1</w:t>
      </w:r>
      <w:r w:rsidR="0033402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 419,9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</w:t>
      </w:r>
      <w:r w:rsidR="0033402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96,2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425EB5" w:rsidRPr="00E10331" w:rsidRDefault="00425EB5" w:rsidP="00F00DE6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3. « Поддержка досуга и народного творчества»</w:t>
      </w:r>
    </w:p>
    <w:p w:rsidR="00425EB5" w:rsidRPr="00E10331" w:rsidRDefault="00425EB5" w:rsidP="00F00DE6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Цель подпрограммы: </w:t>
      </w:r>
      <w:r w:rsidR="00F9270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доступа населения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</w:t>
      </w:r>
      <w:r w:rsidR="00F9270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к культурным благам и участию в культурной жизни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425EB5" w:rsidRPr="00E10331" w:rsidRDefault="00425EB5" w:rsidP="00425EB5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425EB5" w:rsidRPr="00E10331" w:rsidRDefault="00425EB5" w:rsidP="00425EB5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BF17F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развитие и </w:t>
      </w:r>
      <w:r w:rsidR="00F9270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поддержка досуга;</w:t>
      </w:r>
    </w:p>
    <w:p w:rsidR="00425EB5" w:rsidRPr="00E10331" w:rsidRDefault="00425EB5" w:rsidP="00425EB5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F9270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сохранение и развитие традиционной народной культуры;</w:t>
      </w:r>
    </w:p>
    <w:p w:rsidR="00F9270F" w:rsidRPr="00E10331" w:rsidRDefault="00F9270F" w:rsidP="00425EB5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поддержка творческих инициатив населения, творческих коллективов и учреждений культуры;</w:t>
      </w:r>
    </w:p>
    <w:p w:rsidR="00F9270F" w:rsidRPr="00E10331" w:rsidRDefault="00F9270F" w:rsidP="00425EB5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организация и проведение культурных событий районного, зонального</w:t>
      </w:r>
      <w:r w:rsidR="0058159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и краевого значения.</w:t>
      </w:r>
    </w:p>
    <w:p w:rsidR="007818F2" w:rsidRPr="00E10331" w:rsidRDefault="00BF17F4" w:rsidP="007818F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2018</w:t>
      </w:r>
      <w:r w:rsidR="0053225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год, н</w:t>
      </w:r>
      <w:r w:rsidR="007818F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есмотря на трудности финансового </w:t>
      </w:r>
      <w:proofErr w:type="gramStart"/>
      <w:r w:rsidR="007818F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характера</w:t>
      </w:r>
      <w:proofErr w:type="gramEnd"/>
      <w:r w:rsidR="007818F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оказался богатым на творческие события. К </w:t>
      </w:r>
      <w:proofErr w:type="gramStart"/>
      <w:r w:rsidR="007818F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масштабным</w:t>
      </w:r>
      <w:proofErr w:type="gramEnd"/>
      <w:r w:rsidR="007818F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социально-значимым можно отнести следующие мероприятия:</w:t>
      </w:r>
    </w:p>
    <w:p w:rsidR="007818F2" w:rsidRPr="00E10331" w:rsidRDefault="007818F2" w:rsidP="007818F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53225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цикл мероприяти</w:t>
      </w:r>
      <w:r w:rsidR="00BF17F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й, посвящённых 73-летию Великой Победы;</w:t>
      </w:r>
    </w:p>
    <w:p w:rsidR="00BF17F4" w:rsidRPr="00E10331" w:rsidRDefault="00BF17F4" w:rsidP="00BF17F4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фестиваль-конкурс народного творчества «Играй гармонь» 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с. Боготол;</w:t>
      </w:r>
    </w:p>
    <w:p w:rsidR="00BF17F4" w:rsidRPr="00E10331" w:rsidRDefault="00BF17F4" w:rsidP="00BF17F4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торжественные мероприятия, посвящённые «Дню села» 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с.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Критово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района;</w:t>
      </w:r>
    </w:p>
    <w:p w:rsidR="00BF17F4" w:rsidRPr="00E10331" w:rsidRDefault="00BF17F4" w:rsidP="00BF17F4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международный фестиваль «Сибирь зажигает звёзды»</w:t>
      </w:r>
    </w:p>
    <w:p w:rsidR="00BF17F4" w:rsidRPr="00E10331" w:rsidRDefault="00BF17F4" w:rsidP="00BF17F4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краевой фестиваль детского и молодёжного творчества им. В.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Трегубовича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BF17F4" w:rsidRPr="00E10331" w:rsidRDefault="00BF17F4" w:rsidP="00BF17F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районной сельскохозяйственной ярмарки «Щедрая осень» 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г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 Боготол</w:t>
      </w:r>
      <w:r w:rsidRPr="00E1033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17F4" w:rsidRPr="00E10331" w:rsidRDefault="00BF17F4" w:rsidP="00BF17F4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Так в 2018 году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Боготольский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 был представлен на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:</w:t>
      </w:r>
      <w:proofErr w:type="gramEnd"/>
    </w:p>
    <w:p w:rsidR="00BF17F4" w:rsidRPr="00E10331" w:rsidRDefault="00BF17F4" w:rsidP="00BF17F4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краевой ярмарке ремесел (благодарственные письма за участие),</w:t>
      </w:r>
    </w:p>
    <w:p w:rsidR="00BF17F4" w:rsidRPr="00E10331" w:rsidRDefault="00BF17F4" w:rsidP="00BF17F4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 участие в  краевой сельскохозяйственной  ярмарке;</w:t>
      </w:r>
    </w:p>
    <w:p w:rsidR="00BF17F4" w:rsidRPr="00E10331" w:rsidRDefault="00BF17F4" w:rsidP="00BF17F4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краевой конкурс народных умельцев «Мастера Красноярья» (диплом лауреатов),</w:t>
      </w:r>
    </w:p>
    <w:p w:rsidR="00BF17F4" w:rsidRPr="00E10331" w:rsidRDefault="00BF17F4" w:rsidP="00BF17F4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краевой конкурс народной песни «Сибирская глубинка»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</w:p>
    <w:p w:rsidR="00BF17F4" w:rsidRPr="00E10331" w:rsidRDefault="00BF17F4" w:rsidP="00BF17F4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краевой конкурс «Ритмы вдохновения» (дипломы победителей).</w:t>
      </w:r>
    </w:p>
    <w:p w:rsidR="00BF17F4" w:rsidRPr="00E10331" w:rsidRDefault="00DB1486" w:rsidP="00BF17F4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BF17F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МБУК ЦКС </w:t>
      </w:r>
      <w:proofErr w:type="spellStart"/>
      <w:r w:rsidR="00BF17F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BF17F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получила субсидию от министерства культуры на приобретение оборудования и материалов для кружка резьбы по  дереву. – 40,0 тыс. рублей.</w:t>
      </w:r>
    </w:p>
    <w:p w:rsidR="00BF17F4" w:rsidRPr="00E10331" w:rsidRDefault="00BF17F4" w:rsidP="007818F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муниципальной программы был приобретен комплект музыкально – звуковой аппаратуры  стоимостью 76</w:t>
      </w:r>
      <w:r w:rsidR="008F7B0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277,95 рублей в МБУК ЦКС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с СДК с. Боготол.</w:t>
      </w:r>
    </w:p>
    <w:p w:rsidR="00F151E2" w:rsidRPr="00E10331" w:rsidRDefault="00BF17F4" w:rsidP="00F151E2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</w:t>
      </w:r>
      <w:r w:rsidR="00F151E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="005644F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43 013,2</w:t>
      </w:r>
      <w:r w:rsidR="00F151E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="005644F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42932,6 тыс. рублей или 99,8</w:t>
      </w:r>
      <w:r w:rsidR="00F151E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F151E2" w:rsidRPr="00E10331" w:rsidRDefault="00F151E2" w:rsidP="00F00DE6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</w:t>
      </w:r>
      <w:r w:rsidR="00AB0422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4</w:t>
      </w: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  <w:r w:rsidR="000925AF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«</w:t>
      </w: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Обеспечение условий реализации программы и прочие мероприятия»</w:t>
      </w:r>
    </w:p>
    <w:p w:rsidR="00F151E2" w:rsidRPr="00E10331" w:rsidRDefault="00F151E2" w:rsidP="00F00DE6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Создание условий для </w:t>
      </w:r>
      <w:r w:rsidR="00AB042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устойчивого развития отрасли «культура».</w:t>
      </w:r>
    </w:p>
    <w:p w:rsidR="00AB0422" w:rsidRPr="00E10331" w:rsidRDefault="00AB0422" w:rsidP="00F151E2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Задачи</w:t>
      </w:r>
      <w:r w:rsidR="00F151E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подпрограммы:</w:t>
      </w:r>
    </w:p>
    <w:p w:rsidR="00F151E2" w:rsidRPr="00E10331" w:rsidRDefault="00AB0422" w:rsidP="00F151E2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развитие системы дополнительного образования в области культуры;</w:t>
      </w:r>
    </w:p>
    <w:p w:rsidR="00AB0422" w:rsidRPr="00E10331" w:rsidRDefault="00AB0422" w:rsidP="00F151E2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повышение квалификации работников культуры;</w:t>
      </w:r>
    </w:p>
    <w:p w:rsidR="00AB0422" w:rsidRPr="00E10331" w:rsidRDefault="00AB0422" w:rsidP="00F151E2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условий для эффективного, ответственного и прозрачного управления финансовыми результатами в рамках выполне</w:t>
      </w:r>
      <w:r w:rsidR="00A0668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ия уста</w:t>
      </w:r>
      <w:r w:rsidR="00A0668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новленных функций и полномочий</w:t>
      </w:r>
      <w:proofErr w:type="gramStart"/>
      <w:r w:rsidR="00A0668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.;</w:t>
      </w:r>
      <w:proofErr w:type="gramEnd"/>
    </w:p>
    <w:p w:rsidR="00A0668D" w:rsidRPr="00E10331" w:rsidRDefault="00A0668D" w:rsidP="00F151E2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условий для содержания и эксплуатации зданий и сооружений учреждений культуры.</w:t>
      </w:r>
    </w:p>
    <w:p w:rsidR="007818F2" w:rsidRPr="00E10331" w:rsidRDefault="007818F2" w:rsidP="007818F2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Системно ведётся работа по информационному продвижению деятельности учреждений культуры. В МБУК ЦБС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работа</w:t>
      </w:r>
      <w:r w:rsidR="008F7B0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ет сайт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учреждений. Ведётся освещение мероприятий в средствах массовой информации. Еженедельно на страницах газет «Боготол 24», «Земля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Боготольская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», «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Боготольский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курьер», сайте «Одноклассники» в группе «Культура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района», сайте администрации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можно увидеть заметки о проводимых мероприятиях. Это связано с тем, что более доступным для жителей становится пользование сетью Интернет, и сами работники размещают информацию, фотографии с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мероприятия. Так же «освещение работы в СМИ является одним из критериев эффективности деятельности учреждений.</w:t>
      </w:r>
    </w:p>
    <w:p w:rsidR="00F151E2" w:rsidRPr="00E10331" w:rsidRDefault="003923D9" w:rsidP="00F151E2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</w:t>
      </w:r>
      <w:r w:rsidR="00F151E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="00D971F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6 069,9</w:t>
      </w:r>
      <w:r w:rsidR="00D2279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6</w:t>
      </w:r>
      <w:r w:rsidR="00D971F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 013,6</w:t>
      </w:r>
      <w:r w:rsidR="00F151E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</w:t>
      </w:r>
      <w:r w:rsidR="00D971F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99,1</w:t>
      </w:r>
      <w:r w:rsidR="00F151E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5A5DED" w:rsidRPr="00E10331" w:rsidRDefault="005A5DED" w:rsidP="005A5DED">
      <w:pPr>
        <w:pStyle w:val="a4"/>
        <w:jc w:val="both"/>
        <w:rPr>
          <w:b/>
          <w:i w:val="0"/>
          <w:sz w:val="24"/>
          <w:szCs w:val="24"/>
          <w:lang w:val="ru-RU"/>
        </w:rPr>
      </w:pPr>
      <w:r w:rsidRPr="00E10331">
        <w:rPr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8436FC" w:rsidRPr="00E10331" w:rsidRDefault="007365DD" w:rsidP="00EA348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 год предусмотрены 4</w:t>
      </w:r>
      <w:r w:rsidR="008436F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целевых индикаторов программы и </w:t>
      </w:r>
      <w:r w:rsidR="00C26F6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15</w:t>
      </w:r>
      <w:r w:rsidR="008436F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 результативности </w:t>
      </w:r>
    </w:p>
    <w:p w:rsidR="00EA348A" w:rsidRPr="00E10331" w:rsidRDefault="00EA348A" w:rsidP="00EA348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соответствии с методикой оценки эффективность реализации </w:t>
      </w:r>
      <w:r w:rsidR="00E846E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программы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726B1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F047E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EA348A" w:rsidRPr="00E10331" w:rsidTr="00764183">
        <w:trPr>
          <w:trHeight w:val="483"/>
          <w:tblHeader/>
          <w:jc w:val="center"/>
        </w:trPr>
        <w:tc>
          <w:tcPr>
            <w:tcW w:w="6570" w:type="dxa"/>
          </w:tcPr>
          <w:p w:rsidR="00EA348A" w:rsidRPr="00E10331" w:rsidRDefault="00EA348A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EA348A" w:rsidRPr="00E10331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EA348A" w:rsidRPr="00E10331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EA348A" w:rsidRPr="00E10331" w:rsidTr="00764183">
        <w:trPr>
          <w:jc w:val="center"/>
        </w:trPr>
        <w:tc>
          <w:tcPr>
            <w:tcW w:w="6570" w:type="dxa"/>
          </w:tcPr>
          <w:p w:rsidR="00EA348A" w:rsidRPr="00E10331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EA348A" w:rsidRPr="00E10331" w:rsidRDefault="006B2C38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044" w:type="dxa"/>
          </w:tcPr>
          <w:p w:rsidR="00EA348A" w:rsidRPr="00E10331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E10331" w:rsidTr="00764183">
        <w:trPr>
          <w:trHeight w:val="484"/>
          <w:jc w:val="center"/>
        </w:trPr>
        <w:tc>
          <w:tcPr>
            <w:tcW w:w="6570" w:type="dxa"/>
          </w:tcPr>
          <w:p w:rsidR="00EA348A" w:rsidRPr="00E10331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EA348A" w:rsidRPr="00E10331" w:rsidRDefault="00C26F6D" w:rsidP="00C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0,99</w:t>
            </w:r>
          </w:p>
        </w:tc>
        <w:tc>
          <w:tcPr>
            <w:tcW w:w="2044" w:type="dxa"/>
          </w:tcPr>
          <w:p w:rsidR="00EA348A" w:rsidRPr="00E10331" w:rsidRDefault="00F047E4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  <w:tr w:rsidR="00EA348A" w:rsidRPr="00E10331" w:rsidTr="00764183">
        <w:trPr>
          <w:trHeight w:val="551"/>
          <w:jc w:val="center"/>
        </w:trPr>
        <w:tc>
          <w:tcPr>
            <w:tcW w:w="6570" w:type="dxa"/>
          </w:tcPr>
          <w:p w:rsidR="00EA348A" w:rsidRPr="00E10331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EA348A" w:rsidRPr="00E10331" w:rsidRDefault="004D50D4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0,9</w:t>
            </w:r>
            <w:r w:rsidR="00DC40C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044" w:type="dxa"/>
          </w:tcPr>
          <w:p w:rsidR="00EA348A" w:rsidRPr="00E10331" w:rsidRDefault="00F047E4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  <w:tr w:rsidR="00EA348A" w:rsidRPr="00E10331" w:rsidTr="00E850E8">
        <w:trPr>
          <w:trHeight w:val="374"/>
          <w:jc w:val="center"/>
        </w:trPr>
        <w:tc>
          <w:tcPr>
            <w:tcW w:w="6570" w:type="dxa"/>
          </w:tcPr>
          <w:p w:rsidR="00EA348A" w:rsidRPr="00E10331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EA348A" w:rsidRPr="00E10331" w:rsidRDefault="00982A9D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0,</w:t>
            </w:r>
            <w:r w:rsidR="00F047E4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</w:t>
            </w:r>
            <w:r w:rsidR="00C26F6D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044" w:type="dxa"/>
          </w:tcPr>
          <w:p w:rsidR="00EA348A" w:rsidRPr="00E10331" w:rsidRDefault="00F047E4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</w:tbl>
    <w:p w:rsidR="00F80860" w:rsidRPr="00E10331" w:rsidRDefault="00F80860" w:rsidP="00F0501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D74C7" w:rsidRPr="00E10331" w:rsidRDefault="00F9270F" w:rsidP="00F0501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Муниципальная программа </w:t>
      </w:r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6.</w:t>
      </w:r>
    </w:p>
    <w:p w:rsidR="004F5725" w:rsidRPr="00E10331" w:rsidRDefault="00F9270F" w:rsidP="00F0501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Развитие физической культуры, спорта</w:t>
      </w:r>
      <w:r w:rsidR="00FC3C4E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, туризма»</w:t>
      </w:r>
    </w:p>
    <w:p w:rsidR="00723123" w:rsidRPr="00E10331" w:rsidRDefault="00723123" w:rsidP="00723123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09.10.2013г. № 757-п. «Об утверждении Муниципальной программы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 «Развитие физической культуры, спорта, туризма»».</w:t>
      </w:r>
    </w:p>
    <w:p w:rsidR="00F9270F" w:rsidRPr="00E10331" w:rsidRDefault="00F9270F" w:rsidP="00F9270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Ответственный исполнитель муниципальной программы</w:t>
      </w:r>
      <w:r w:rsidR="00781CE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: Администрация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781CE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Красноярского края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F9270F" w:rsidRPr="00E10331" w:rsidRDefault="00781CEE" w:rsidP="00F9270F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3</w:t>
      </w:r>
      <w:r w:rsidR="00F9270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-х подпрограмм:</w:t>
      </w:r>
    </w:p>
    <w:p w:rsidR="00F9270F" w:rsidRPr="00E10331" w:rsidRDefault="00F9270F" w:rsidP="00F9270F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 w:rsidR="00781CE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Развитие массовой физической культуры и спорта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F9270F" w:rsidRPr="00E10331" w:rsidRDefault="00F9270F" w:rsidP="00F9270F">
      <w:pPr>
        <w:pStyle w:val="a3"/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2.</w:t>
      </w:r>
      <w:r w:rsidR="00781CE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Развитие внутреннего и въездного туризма в </w:t>
      </w:r>
      <w:proofErr w:type="spellStart"/>
      <w:r w:rsidR="00781CE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781CE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781CEE" w:rsidRPr="00E10331" w:rsidRDefault="00781CEE" w:rsidP="00F9270F">
      <w:pPr>
        <w:pStyle w:val="a3"/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3.Обеспечение реализации муниципальной программы и прочие мероприятия</w:t>
      </w:r>
    </w:p>
    <w:p w:rsidR="00F9270F" w:rsidRPr="00E10331" w:rsidRDefault="00F9270F" w:rsidP="00781CE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</w:t>
      </w:r>
      <w:r w:rsidR="00781CE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муниципальной программы:</w:t>
      </w:r>
    </w:p>
    <w:p w:rsidR="00F9270F" w:rsidRPr="00E10331" w:rsidRDefault="00781CEE" w:rsidP="00F9270F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условий, обеспечивающих возможность гражданам систематически заниматься физической культурой и спортом</w:t>
      </w:r>
      <w:r w:rsidR="00F9270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781CEE" w:rsidRPr="00E10331" w:rsidRDefault="00781CEE" w:rsidP="00F9270F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Развитие конкурентоспособного районного туристического комплекса.</w:t>
      </w:r>
    </w:p>
    <w:p w:rsidR="00F9270F" w:rsidRPr="00E10331" w:rsidRDefault="00F9270F" w:rsidP="00F9270F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F9270F" w:rsidRPr="00E10331" w:rsidRDefault="00F9270F" w:rsidP="00F9270F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781CE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развития массовой физической культуры на территории </w:t>
      </w:r>
      <w:proofErr w:type="spellStart"/>
      <w:r w:rsidR="00781CE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781CE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F9270F" w:rsidRPr="00E10331" w:rsidRDefault="00F9270F" w:rsidP="00F9270F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781CE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Повышение </w:t>
      </w:r>
      <w:r w:rsidR="001A434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количества</w:t>
      </w:r>
      <w:r w:rsidR="00781CE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туристических услуг, оказываемых на территории </w:t>
      </w:r>
      <w:proofErr w:type="spellStart"/>
      <w:r w:rsidR="00781CE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781CE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района;</w:t>
      </w:r>
    </w:p>
    <w:p w:rsidR="00781CEE" w:rsidRPr="00E10331" w:rsidRDefault="00E2622B" w:rsidP="00F9270F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781CE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Создание условий для эффективного, ответственного и прозрачного управления в рамках выполнения установленных функций и полномочий.</w:t>
      </w:r>
    </w:p>
    <w:p w:rsidR="00F9270F" w:rsidRPr="00E10331" w:rsidRDefault="00F9270F" w:rsidP="008D4597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</w:t>
      </w:r>
      <w:r w:rsidR="001A434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бщий объем финансирования в 2018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1A434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5 120,2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 </w:t>
      </w:r>
      <w:r w:rsidR="001A434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5 073,3</w:t>
      </w:r>
      <w:r w:rsidR="00A1099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1A434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тыс. рублей, или 99,1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</w:t>
      </w:r>
      <w:r w:rsidR="008D459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8D4597" w:rsidRPr="00E10331" w:rsidRDefault="008D4597" w:rsidP="008D4597">
      <w:pPr>
        <w:spacing w:after="0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1. « Развитие массовой физической культуры»</w:t>
      </w:r>
    </w:p>
    <w:p w:rsidR="008D4597" w:rsidRPr="00E10331" w:rsidRDefault="008D4597" w:rsidP="008D4597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Обеспечение развития массовой физической культуры на территории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8D4597" w:rsidRPr="00E10331" w:rsidRDefault="008D4597" w:rsidP="008D4597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8D4597" w:rsidRPr="00E10331" w:rsidRDefault="008D4597" w:rsidP="008D4597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физкультурных, спортивных мероприятиях;</w:t>
      </w:r>
    </w:p>
    <w:p w:rsidR="008D4597" w:rsidRPr="00E10331" w:rsidRDefault="001A4344" w:rsidP="008D4597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На 2018</w:t>
      </w:r>
      <w:r w:rsidR="008D459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2 810,8</w:t>
      </w:r>
      <w:r w:rsidR="008D459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2 769,9</w:t>
      </w:r>
      <w:r w:rsidR="00DD4CC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98,5</w:t>
      </w:r>
      <w:r w:rsidR="008D459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6E5582" w:rsidRPr="00E10331" w:rsidRDefault="006E5582" w:rsidP="001470EB">
      <w:pPr>
        <w:spacing w:after="0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На территории района функционируют физкультурно-спортивные учреждения:</w:t>
      </w:r>
    </w:p>
    <w:p w:rsidR="006E5582" w:rsidRPr="00E10331" w:rsidRDefault="006E5582" w:rsidP="001470EB">
      <w:pPr>
        <w:spacing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proofErr w:type="gramStart"/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- муниципальное бюджетное учреждение спортивно-оздоровительный клуб «Олимпиец» следующей направленности: греко-римская борьба, </w:t>
      </w:r>
      <w:r w:rsidR="009B3817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пауэрлифтинг, гиревой спорт, </w:t>
      </w:r>
      <w:proofErr w:type="spellStart"/>
      <w:r w:rsidR="009B3817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н</w:t>
      </w:r>
      <w:proofErr w:type="spellEnd"/>
      <w:r w:rsidR="009B3817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/теннис,</w:t>
      </w: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шахматы</w:t>
      </w:r>
      <w:r w:rsidR="009B3817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, л/атлетика, группа здоровья, </w:t>
      </w:r>
      <w:r w:rsidR="00726B14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ко</w:t>
      </w:r>
      <w:r w:rsidR="00932468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личество занимающихся </w:t>
      </w:r>
      <w:r w:rsidR="007E73ED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7</w:t>
      </w:r>
      <w:r w:rsidR="00932468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0</w:t>
      </w: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человек;</w:t>
      </w:r>
      <w:proofErr w:type="gramEnd"/>
    </w:p>
    <w:p w:rsidR="006E5582" w:rsidRPr="00E10331" w:rsidRDefault="006E5582" w:rsidP="001470EB">
      <w:pPr>
        <w:spacing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- муниципальное автономное учреждение спортивно-оздоровительная база отдыха «Сосновый бор» следующей направленности: лыжные гонки, спортивный туризм, настольный </w:t>
      </w:r>
      <w:r w:rsidR="009B3817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теннис,</w:t>
      </w: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шахматы, </w:t>
      </w:r>
      <w:proofErr w:type="gramStart"/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л</w:t>
      </w:r>
      <w:proofErr w:type="gramEnd"/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/атл</w:t>
      </w:r>
      <w:r w:rsidR="007E73ED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етика количество занимающихся 20</w:t>
      </w: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человек.</w:t>
      </w:r>
    </w:p>
    <w:p w:rsidR="009B3817" w:rsidRPr="00E10331" w:rsidRDefault="006E5582" w:rsidP="001470EB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Кроме того в настоящее время в районе функционируют клубы по месту жительства</w:t>
      </w:r>
      <w:r w:rsidR="00B01654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в которых занимаются</w:t>
      </w:r>
      <w:r w:rsidR="00DB699A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3</w:t>
      </w:r>
      <w:r w:rsidR="00932468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98</w:t>
      </w:r>
      <w:r w:rsidR="00B01654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человек:</w:t>
      </w:r>
    </w:p>
    <w:p w:rsidR="009B3817" w:rsidRPr="00E10331" w:rsidRDefault="009B3817" w:rsidP="001470EB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-</w:t>
      </w:r>
      <w:r w:rsidR="006E5582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спортивный клуб «Раскат» следующей направленности: волейбол, баскетбол, мини-фут</w:t>
      </w:r>
      <w:r w:rsidR="00932468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бол, количество занимающихся 161</w:t>
      </w:r>
      <w:r w:rsidR="006E5582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человек;</w:t>
      </w:r>
    </w:p>
    <w:p w:rsidR="009B3817" w:rsidRPr="00E10331" w:rsidRDefault="009B3817" w:rsidP="001470EB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-</w:t>
      </w:r>
      <w:r w:rsidR="006E5582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спортивный клуб «Динамика» следующей направленности волейбол, баскетбол, настольный теннис, ОФП, </w:t>
      </w:r>
      <w:r w:rsidR="00726B14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количество </w:t>
      </w:r>
      <w:r w:rsidR="007D24F9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занимающихся 84</w:t>
      </w:r>
      <w:r w:rsidR="006E5582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человек</w:t>
      </w:r>
      <w:r w:rsidR="00726B14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а</w:t>
      </w:r>
      <w:r w:rsidR="006E5582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;</w:t>
      </w:r>
    </w:p>
    <w:p w:rsidR="009B3817" w:rsidRPr="00E10331" w:rsidRDefault="009B3817" w:rsidP="001470EB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- </w:t>
      </w:r>
      <w:r w:rsidR="006E5582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спортивный клуб «Спарта» следующей направленности</w:t>
      </w:r>
      <w:r w:rsidR="00445BB4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настольный теннис, общая физическая подготовка (ОФП)</w:t>
      </w:r>
      <w:r w:rsidR="006E5582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, пауэрлифтинг, </w:t>
      </w:r>
      <w:r w:rsidR="00200CFE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количество занимающихся </w:t>
      </w:r>
      <w:r w:rsidR="007D24F9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79</w:t>
      </w:r>
      <w:r w:rsidR="006E5582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человек;</w:t>
      </w:r>
    </w:p>
    <w:p w:rsidR="009B3817" w:rsidRPr="00E10331" w:rsidRDefault="009B3817" w:rsidP="001470EB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-</w:t>
      </w:r>
      <w:r w:rsidR="006E5582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спортивный клуб «Сосновый бор» следующей направленности: лыжные гонки, спортивный ту</w:t>
      </w:r>
      <w:r w:rsidR="00200CFE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ризм, количество </w:t>
      </w:r>
      <w:r w:rsidR="007D24F9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занимающихся 45</w:t>
      </w:r>
      <w:r w:rsidR="006E5582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человек</w:t>
      </w:r>
      <w:r w:rsidR="007E73ED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а</w:t>
      </w:r>
      <w:r w:rsidR="006E5582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;</w:t>
      </w:r>
    </w:p>
    <w:p w:rsidR="006E5582" w:rsidRPr="00E10331" w:rsidRDefault="009B3817" w:rsidP="001470EB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- </w:t>
      </w:r>
      <w:r w:rsidR="006E5582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спортивный клуб «Здоровяк» следующей направленности настольный теннис, ОФП, пауэрлифтинг, </w:t>
      </w:r>
      <w:r w:rsidR="00DB699A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количество занимающихся 29</w:t>
      </w:r>
      <w:r w:rsidR="006E5582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человек.</w:t>
      </w:r>
    </w:p>
    <w:p w:rsidR="00034EF7" w:rsidRPr="00E10331" w:rsidRDefault="00034EF7" w:rsidP="001470EB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В прошедшем году вопросы развития физической культуры и спорта неоднократно рассматривались на заседаниях Совета депутатов и на Совете по физкультуре и спорту.</w:t>
      </w:r>
    </w:p>
    <w:p w:rsidR="00034EF7" w:rsidRPr="00E10331" w:rsidRDefault="00034EF7" w:rsidP="001470EB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Основные рассматриваемые вопросы:</w:t>
      </w:r>
    </w:p>
    <w:p w:rsidR="00034EF7" w:rsidRPr="00E10331" w:rsidRDefault="00034EF7" w:rsidP="001470E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пропаганда здорового образа жизни; вовлечение различных слоев населения в систематическое занятие физкультурой и спортом; вовлечение несовершеннолетних, стоящих на учете в правоохранительных органах в систематическое занятие спортом; развитие туризма в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районе; совершенствование стандартизации качества предоставления муниципальных услуг в области физкультуры и спорта; обеспечение подвоза сборных команд на районные спортивно-массовые мероприятия.</w:t>
      </w:r>
    </w:p>
    <w:p w:rsidR="003A03F5" w:rsidRPr="00E10331" w:rsidRDefault="003A03F5" w:rsidP="001470EB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Принятые решения на их выполнения:</w:t>
      </w:r>
    </w:p>
    <w:p w:rsidR="00A600AD" w:rsidRPr="00E10331" w:rsidRDefault="00A600AD" w:rsidP="001470EB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- </w:t>
      </w:r>
      <w:r w:rsidR="0042561C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ведется </w:t>
      </w:r>
      <w:r w:rsidR="003A03F5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п</w:t>
      </w:r>
      <w:r w:rsidR="001470EB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ропаганда здорового образа жизни</w:t>
      </w:r>
      <w:r w:rsidR="0042561C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через СМИ; </w:t>
      </w:r>
    </w:p>
    <w:p w:rsidR="00A600AD" w:rsidRPr="00E10331" w:rsidRDefault="00A600AD" w:rsidP="001470EB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- </w:t>
      </w:r>
      <w:r w:rsidR="0042561C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проведен опрос жителей района о качестве предоставления муниципальных услуг в области физической культуры и спорта; </w:t>
      </w:r>
    </w:p>
    <w:p w:rsidR="00A600AD" w:rsidRPr="00E10331" w:rsidRDefault="00A600AD" w:rsidP="001470EB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- </w:t>
      </w:r>
      <w:r w:rsidR="0042561C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проведена оценка соответствия качества фактически предоставляемых муниципальных услуг стандартам качества в области физкультуры и спорта; </w:t>
      </w:r>
    </w:p>
    <w:p w:rsidR="00A600AD" w:rsidRPr="00E10331" w:rsidRDefault="00A600AD" w:rsidP="001470EB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- </w:t>
      </w:r>
      <w:r w:rsidR="0042561C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проведены совещания с директорами образовательных учреждений и главами сельсоветов</w:t>
      </w: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по вопросу оказания содействия в подвозе участников соревнований.</w:t>
      </w:r>
    </w:p>
    <w:p w:rsidR="00600BB3" w:rsidRPr="00E10331" w:rsidRDefault="00B332ED" w:rsidP="00703A6E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Всего в 2018</w:t>
      </w:r>
      <w:r w:rsidR="006E5582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году на тер</w:t>
      </w:r>
      <w:r w:rsidR="00A13981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ритории района было проведено </w:t>
      </w: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44</w:t>
      </w:r>
      <w:r w:rsidR="00703A6E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="006E5582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сп</w:t>
      </w:r>
      <w:r w:rsidR="00703A6E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ортивных</w:t>
      </w:r>
      <w:r w:rsidR="001470EB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ме</w:t>
      </w:r>
      <w:r w:rsidR="00703A6E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роприятий, жители района принимали участие во </w:t>
      </w:r>
      <w:proofErr w:type="gramStart"/>
      <w:r w:rsidR="00703A6E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Всероссийский</w:t>
      </w:r>
      <w:proofErr w:type="gramEnd"/>
      <w:r w:rsidR="00703A6E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спортивных акциях: «Лыжня России»,</w:t>
      </w:r>
      <w:r w:rsidR="00600BB3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«Оранжевый мяч», «Кросс Наций»</w:t>
      </w: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, «Волейбольные турниры», «Бег мира»</w:t>
      </w:r>
      <w:r w:rsidR="00600BB3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с охватом населения </w:t>
      </w: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445</w:t>
      </w:r>
      <w:r w:rsidR="00600BB3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жителей различного возраста.</w:t>
      </w:r>
    </w:p>
    <w:p w:rsidR="00B01654" w:rsidRPr="00E10331" w:rsidRDefault="00B01654" w:rsidP="00703A6E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Программа затронула вопросы финансирования не только спортивных мероприятий, но и что очень важно развития спортивной базы района, что позволило улучшить условия для развития спорта и повысить уровень мастерства спортсменов района.</w:t>
      </w:r>
    </w:p>
    <w:p w:rsidR="000C794F" w:rsidRPr="00E10331" w:rsidRDefault="000C794F" w:rsidP="00BE1D4A">
      <w:p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2. «Развитие внутреннего и въездного туризма в </w:t>
      </w:r>
      <w:proofErr w:type="spellStart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районе»</w:t>
      </w:r>
    </w:p>
    <w:p w:rsidR="00E77A04" w:rsidRPr="00E10331" w:rsidRDefault="000C794F" w:rsidP="00E77A04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</w:t>
      </w:r>
    </w:p>
    <w:p w:rsidR="00E77A04" w:rsidRPr="00E10331" w:rsidRDefault="00E77A04" w:rsidP="00E77A04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- повышение количества туристических услуг, оказываемых на территории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района;</w:t>
      </w:r>
    </w:p>
    <w:p w:rsidR="000C794F" w:rsidRPr="00E10331" w:rsidRDefault="000C794F" w:rsidP="000C794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0C794F" w:rsidRPr="00E10331" w:rsidRDefault="000C794F" w:rsidP="000C794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повышение качества туристических услуг, оказываемых на территории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района;</w:t>
      </w:r>
    </w:p>
    <w:p w:rsidR="000C794F" w:rsidRPr="00E10331" w:rsidRDefault="000C794F" w:rsidP="000C794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информационное обеспечение туризма на территории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0C794F" w:rsidRPr="00E10331" w:rsidRDefault="00E77A04" w:rsidP="000C794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</w:t>
      </w:r>
      <w:r w:rsidR="000C794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1 523,6</w:t>
      </w:r>
      <w:r w:rsidR="000C794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рублей, освоено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1 519,1</w:t>
      </w:r>
      <w:r w:rsidR="000C794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99,7</w:t>
      </w:r>
      <w:r w:rsidR="000C794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0C794F" w:rsidRPr="00E10331" w:rsidRDefault="0062326A" w:rsidP="0091528F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2018 году з</w:t>
      </w:r>
      <w:r w:rsidR="000C794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 счет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проведения  спортивно – туристических мероприятий 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Боготольский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 посетило 1188 туристов</w:t>
      </w:r>
      <w:r w:rsidR="00703A6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F9270F" w:rsidRPr="00E10331" w:rsidRDefault="000C794F" w:rsidP="0091528F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3. « Обеспечение реализации муниципальной программы и прочие мероприятия»</w:t>
      </w:r>
    </w:p>
    <w:p w:rsidR="00C10D0D" w:rsidRPr="00E10331" w:rsidRDefault="000C794F" w:rsidP="000C794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</w:t>
      </w:r>
    </w:p>
    <w:p w:rsidR="000C794F" w:rsidRPr="00E10331" w:rsidRDefault="00C10D0D" w:rsidP="000C794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с</w:t>
      </w:r>
      <w:r w:rsidR="000C794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оздание условий для эффективного, ответственного и прозрачного управления в рамках выполнения установленных функций и полномочий.</w:t>
      </w:r>
    </w:p>
    <w:p w:rsidR="000C794F" w:rsidRPr="00E10331" w:rsidRDefault="000C794F" w:rsidP="000C794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0C794F" w:rsidRPr="00E10331" w:rsidRDefault="000C794F" w:rsidP="000C794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обеспечение деятельности и выполнения функций администрации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по выработке и реализации муниципальной политики и нормативно – правовому регулированию в сфере физической культуры,</w:t>
      </w:r>
      <w:r w:rsidR="001506C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спорта, туризма.</w:t>
      </w:r>
    </w:p>
    <w:p w:rsidR="000C794F" w:rsidRPr="00E10331" w:rsidRDefault="001506C0" w:rsidP="000C794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</w:t>
      </w:r>
      <w:r w:rsidR="00C10D0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8</w:t>
      </w:r>
      <w:r w:rsidR="000C794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="00C10D0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785,8</w:t>
      </w:r>
      <w:r w:rsidR="000C794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рублей, освоено </w:t>
      </w:r>
      <w:r w:rsidR="00C10D0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784,4</w:t>
      </w:r>
      <w:r w:rsidR="000C794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</w:t>
      </w:r>
      <w:r w:rsidR="00C10D0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99,8</w:t>
      </w:r>
      <w:r w:rsidR="000C794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5A5DED" w:rsidRDefault="005A5DED" w:rsidP="005A5DED">
      <w:pPr>
        <w:pStyle w:val="a4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1B5735" w:rsidRPr="00C66085" w:rsidRDefault="00DE74D0" w:rsidP="005A5DED">
      <w:pPr>
        <w:pStyle w:val="a4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66085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1B5735" w:rsidRPr="00C6608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2018 год </w:t>
      </w:r>
      <w:r w:rsidR="004D2F5F" w:rsidRPr="00C66085">
        <w:rPr>
          <w:rFonts w:ascii="Times New Roman" w:hAnsi="Times New Roman" w:cs="Times New Roman"/>
          <w:i w:val="0"/>
          <w:sz w:val="24"/>
          <w:szCs w:val="24"/>
          <w:lang w:val="ru-RU"/>
        </w:rPr>
        <w:t>предусмотрено 8 целевых показателей</w:t>
      </w:r>
      <w:r w:rsidR="001B5735" w:rsidRPr="00C6608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программы и </w:t>
      </w:r>
      <w:r w:rsidR="00425349" w:rsidRPr="00C66085">
        <w:rPr>
          <w:rFonts w:ascii="Times New Roman" w:hAnsi="Times New Roman" w:cs="Times New Roman"/>
          <w:i w:val="0"/>
          <w:sz w:val="24"/>
          <w:szCs w:val="24"/>
          <w:lang w:val="ru-RU"/>
        </w:rPr>
        <w:t>13</w:t>
      </w:r>
      <w:r w:rsidR="001B5735" w:rsidRPr="00C6608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 результативности</w:t>
      </w:r>
    </w:p>
    <w:p w:rsidR="00EA348A" w:rsidRPr="00C66085" w:rsidRDefault="00EA348A" w:rsidP="00EA348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66085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</w:t>
      </w:r>
      <w:r w:rsidR="00C97E7A" w:rsidRPr="00C6608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ктивность реализации программы </w:t>
      </w:r>
      <w:r w:rsidRPr="00C66085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C97E7A" w:rsidRPr="00C6608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66085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EA348A" w:rsidRPr="00C66085" w:rsidTr="00764183">
        <w:trPr>
          <w:trHeight w:val="483"/>
          <w:tblHeader/>
          <w:jc w:val="center"/>
        </w:trPr>
        <w:tc>
          <w:tcPr>
            <w:tcW w:w="6570" w:type="dxa"/>
          </w:tcPr>
          <w:p w:rsidR="00EA348A" w:rsidRPr="00C66085" w:rsidRDefault="00EA348A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C6608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Pr="00C6608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608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EA348A" w:rsidRPr="00C66085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C6608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Pr="00C6608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608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EA348A" w:rsidRPr="00C66085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C6608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Pr="00C6608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608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EA348A" w:rsidRPr="00C66085" w:rsidTr="00764183">
        <w:trPr>
          <w:jc w:val="center"/>
        </w:trPr>
        <w:tc>
          <w:tcPr>
            <w:tcW w:w="6570" w:type="dxa"/>
          </w:tcPr>
          <w:p w:rsidR="00EA348A" w:rsidRPr="00C66085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66085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C66085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EA348A" w:rsidRPr="00C66085" w:rsidRDefault="00875DFC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6608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C66085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6085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C66085" w:rsidTr="00764183">
        <w:trPr>
          <w:trHeight w:val="484"/>
          <w:jc w:val="center"/>
        </w:trPr>
        <w:tc>
          <w:tcPr>
            <w:tcW w:w="6570" w:type="dxa"/>
          </w:tcPr>
          <w:p w:rsidR="00EA348A" w:rsidRPr="00C66085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C6608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EA348A" w:rsidRPr="00C66085" w:rsidRDefault="00875DFC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6608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C66085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6085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C66085" w:rsidTr="00764183">
        <w:trPr>
          <w:trHeight w:val="551"/>
          <w:jc w:val="center"/>
        </w:trPr>
        <w:tc>
          <w:tcPr>
            <w:tcW w:w="6570" w:type="dxa"/>
          </w:tcPr>
          <w:p w:rsidR="00EA348A" w:rsidRPr="00C66085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C6608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EA348A" w:rsidRPr="00C66085" w:rsidRDefault="00875DFC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6608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C66085" w:rsidRDefault="000F7327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6085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C66085" w:rsidTr="00E850E8">
        <w:trPr>
          <w:trHeight w:val="342"/>
          <w:jc w:val="center"/>
        </w:trPr>
        <w:tc>
          <w:tcPr>
            <w:tcW w:w="6570" w:type="dxa"/>
          </w:tcPr>
          <w:p w:rsidR="00EA348A" w:rsidRPr="00C66085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C6608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EA348A" w:rsidRPr="00C66085" w:rsidRDefault="00875DFC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6608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C66085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6085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B73727" w:rsidRPr="00C66085" w:rsidRDefault="00B73727" w:rsidP="00DD74C7">
      <w:pPr>
        <w:spacing w:after="0"/>
        <w:ind w:firstLine="708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D74C7" w:rsidRPr="00E10331" w:rsidRDefault="003446C6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6608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Муниципальная программа </w:t>
      </w:r>
      <w:r w:rsidR="004F5725" w:rsidRPr="00C6608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7.</w:t>
      </w:r>
    </w:p>
    <w:p w:rsidR="004F5725" w:rsidRPr="00E10331" w:rsidRDefault="003446C6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Молодежь </w:t>
      </w:r>
      <w:proofErr w:type="spellStart"/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</w:t>
      </w: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5D355F" w:rsidRPr="00E10331" w:rsidRDefault="005D355F" w:rsidP="005D355F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14.10.2013г. № 779-п. «Об утверждении Муниципальной программы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 «Молодежь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района»».</w:t>
      </w:r>
    </w:p>
    <w:p w:rsidR="007016DB" w:rsidRPr="00E10331" w:rsidRDefault="007016DB" w:rsidP="007016D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программы: Администрация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7016DB" w:rsidRPr="00E10331" w:rsidRDefault="007016DB" w:rsidP="007016DB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3-х подпрограмм:</w:t>
      </w:r>
    </w:p>
    <w:p w:rsidR="007016DB" w:rsidRPr="00E10331" w:rsidRDefault="007016DB" w:rsidP="007016DB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1.Вовлечение молодежи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в социальную практику.</w:t>
      </w:r>
    </w:p>
    <w:p w:rsidR="007016DB" w:rsidRPr="00E10331" w:rsidRDefault="007016DB" w:rsidP="007016DB">
      <w:pPr>
        <w:pStyle w:val="a3"/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2.Патриотическое воспитание молодежи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7016DB" w:rsidRPr="00E10331" w:rsidRDefault="007016DB" w:rsidP="007016DB">
      <w:pPr>
        <w:pStyle w:val="a3"/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3.Обеспечение жильем молодых семей в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районе.</w:t>
      </w:r>
    </w:p>
    <w:p w:rsidR="007016DB" w:rsidRPr="00E10331" w:rsidRDefault="007016DB" w:rsidP="007016D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7016DB" w:rsidRPr="00E10331" w:rsidRDefault="007016DB" w:rsidP="007016DB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- Создание условий, для развития потенциала молодежи и его реализации в интересах развития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7016DB" w:rsidRPr="00E10331" w:rsidRDefault="007016DB" w:rsidP="007016DB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7016DB" w:rsidRPr="00E10331" w:rsidRDefault="007016DB" w:rsidP="007016DB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условий успешной социализации и эффективной самореализаци</w:t>
      </w:r>
      <w:r w:rsidR="000B1FD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молодежи </w:t>
      </w:r>
      <w:proofErr w:type="spellStart"/>
      <w:r w:rsidR="000B1FD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0B1FD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7016DB" w:rsidRPr="00E10331" w:rsidRDefault="007016DB" w:rsidP="007016DB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условий для дальнейшего развития и совершенствования системы патриотического воспитания</w:t>
      </w:r>
      <w:r w:rsidR="00B7372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молодежи </w:t>
      </w:r>
      <w:proofErr w:type="spellStart"/>
      <w:r w:rsidR="00B7372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B7372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7016DB" w:rsidRPr="00E10331" w:rsidRDefault="007016DB" w:rsidP="007016DB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-Поддержка в решении жилищной проблемы молодых семей, признанных в установленном порядке нуждающимися  улучшении жилищных условий.</w:t>
      </w:r>
    </w:p>
    <w:p w:rsidR="007016DB" w:rsidRPr="00E10331" w:rsidRDefault="003B438D" w:rsidP="004B63E6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="00B7372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в 2018</w:t>
      </w:r>
      <w:r w:rsidR="007016D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B7372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2752,4</w:t>
      </w:r>
      <w:r w:rsidR="007016D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</w:t>
      </w:r>
      <w:r w:rsidR="00CE2FB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лей, фактически освоено – </w:t>
      </w:r>
      <w:r w:rsidR="00B7372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2645,8</w:t>
      </w:r>
      <w:r w:rsidR="005D545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96,1</w:t>
      </w:r>
      <w:r w:rsidR="007016D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3446C6" w:rsidRPr="00E10331" w:rsidRDefault="007016DB" w:rsidP="004B63E6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1. «Вовлечение молодежи </w:t>
      </w:r>
      <w:proofErr w:type="spellStart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 в социальную практику».</w:t>
      </w:r>
    </w:p>
    <w:p w:rsidR="007016DB" w:rsidRPr="00E10331" w:rsidRDefault="007016DB" w:rsidP="007016D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Создание условий успешной социализации и эффективной самореализации молодежи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7016DB" w:rsidRPr="00E10331" w:rsidRDefault="007016DB" w:rsidP="007016D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5A0C1C" w:rsidRPr="00E10331" w:rsidRDefault="007016DB" w:rsidP="007016D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5A0C1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развитие молодежных общественных объединений, действующих на территории </w:t>
      </w:r>
      <w:proofErr w:type="spellStart"/>
      <w:r w:rsidR="005A0C1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5A0C1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района;</w:t>
      </w:r>
    </w:p>
    <w:p w:rsidR="007016DB" w:rsidRPr="00E10331" w:rsidRDefault="005A0C1C" w:rsidP="007016D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организация ресурсных площадок для реализации молодежной политики на территории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7016DB" w:rsidRPr="00E10331" w:rsidRDefault="005D545E" w:rsidP="007016D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</w:t>
      </w:r>
      <w:r w:rsidR="007016D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2722,4</w:t>
      </w:r>
      <w:r w:rsidR="007E37F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2645,8 тыс. рублей или 96,1</w:t>
      </w:r>
      <w:r w:rsidR="007016D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283CBA" w:rsidRPr="00E10331" w:rsidRDefault="00C0336A" w:rsidP="009A44A8">
      <w:pPr>
        <w:spacing w:after="0" w:line="276" w:lineRule="auto"/>
        <w:ind w:firstLine="50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Благодаря реализации подпрогра</w:t>
      </w:r>
      <w:r w:rsidR="00B22DB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ммы в 2018 году было трудоустроено 48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подростк</w:t>
      </w:r>
      <w:r w:rsidR="00B22DB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ов</w:t>
      </w:r>
      <w:r w:rsidR="009A58A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(</w:t>
      </w:r>
      <w:r w:rsidR="00283CB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занятость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из средств</w:t>
      </w:r>
      <w:r w:rsidR="00B22DB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программы было выделено 124,9</w:t>
      </w:r>
      <w:r w:rsidR="00283CB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рублей)</w:t>
      </w:r>
      <w:r w:rsidR="00B22DB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, дополнительно устроено 76 подростков за счет средств краевого бюджета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="00CD11A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количество молодых граждан </w:t>
      </w:r>
      <w:proofErr w:type="spellStart"/>
      <w:r w:rsidR="00CD11A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CD11A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района, посещающих </w:t>
      </w:r>
      <w:r w:rsidR="00283CB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молодёжн</w:t>
      </w:r>
      <w:r w:rsidR="00CD11A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ый</w:t>
      </w:r>
      <w:r w:rsidR="00283CB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центр "Факел"</w:t>
      </w:r>
      <w:r w:rsidR="00E338E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CD11A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постоянной основе 150 человек, период 2018 года МЦ «Факел» провел более 100 мероприятий различных направлений.</w:t>
      </w:r>
      <w:proofErr w:type="gramEnd"/>
      <w:r w:rsidR="00283CB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752E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</w:t>
      </w:r>
      <w:proofErr w:type="spellStart"/>
      <w:r w:rsidR="00B752E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B752E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 прошла региональная инфраструктурная проектная школа </w:t>
      </w:r>
      <w:r w:rsidR="00283CB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«Территория 2020»</w:t>
      </w:r>
      <w:r w:rsidR="00E338E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территории </w:t>
      </w:r>
      <w:proofErr w:type="spellStart"/>
      <w:r w:rsidR="00E338E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E338E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реализовано 16 проектов, лучшие из них – «Чтобы помнили» (с. Боготол), «</w:t>
      </w:r>
      <w:proofErr w:type="gramStart"/>
      <w:r w:rsidR="00E338E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АРТ</w:t>
      </w:r>
      <w:proofErr w:type="gramEnd"/>
      <w:r w:rsidR="00E338E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 беседка» (с. Большая Косуль), «Свободная библиотека» (с. Боготол). В разработке проектов приняли в общей сложности 48 участников, а в их реализации- 109 человек.</w:t>
      </w:r>
      <w:r w:rsidR="00283CB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B73727" w:rsidRPr="00E10331" w:rsidRDefault="00E338E1" w:rsidP="00B73727">
      <w:pPr>
        <w:spacing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Дипломантами молодежной премии Главы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</w:t>
      </w:r>
      <w:r w:rsidR="00B7372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«</w:t>
      </w:r>
      <w:proofErr w:type="spellStart"/>
      <w:r w:rsidR="00B7372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Неми</w:t>
      </w:r>
      <w:proofErr w:type="spellEnd"/>
      <w:r w:rsidR="00B7372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-2018»</w:t>
      </w:r>
      <w:r w:rsidR="00FD544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 номинации стали 6 претендентов, В десятом фестивале детского и молодежного экранного творчества им. В.И. </w:t>
      </w:r>
      <w:proofErr w:type="spellStart"/>
      <w:r w:rsidR="00FD544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Трегубовича</w:t>
      </w:r>
      <w:proofErr w:type="spellEnd"/>
      <w:r w:rsidR="00FD544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творческой лаборатории «Школа юных кинематографистов» приняли участие 47 человек. </w:t>
      </w:r>
    </w:p>
    <w:p w:rsidR="00B73727" w:rsidRPr="00E10331" w:rsidRDefault="00FD544A" w:rsidP="00B73727">
      <w:pPr>
        <w:spacing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10 подростков участвовали в региональном проекте «ТИМ Юниор-2018».</w:t>
      </w:r>
    </w:p>
    <w:p w:rsidR="005A0C1C" w:rsidRPr="00E10331" w:rsidRDefault="005A0C1C" w:rsidP="009A58A4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2. «Патриотическое воспитание молодежи </w:t>
      </w:r>
      <w:proofErr w:type="spellStart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района».</w:t>
      </w:r>
    </w:p>
    <w:p w:rsidR="005A0C1C" w:rsidRPr="00E10331" w:rsidRDefault="005A0C1C" w:rsidP="009A58A4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</w:t>
      </w:r>
      <w:r w:rsidR="004E534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подпрограммы: Создание условий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для дальнейшего развития и совершенствования системы патриотического воспитания молодежи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5A0C1C" w:rsidRPr="00E10331" w:rsidRDefault="005A0C1C" w:rsidP="005A0C1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5A0C1C" w:rsidRPr="00E10331" w:rsidRDefault="005A0C1C" w:rsidP="005A0C1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осуществления добровольческой деятельности;</w:t>
      </w:r>
    </w:p>
    <w:p w:rsidR="005A0C1C" w:rsidRPr="00E10331" w:rsidRDefault="005A0C1C" w:rsidP="005A0C1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вовлечение молодежи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в социальную практику, совершенствующую основные направления патриотического воспитания и повышение уровня социальной активности молодежи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5A0C1C" w:rsidRPr="00E10331" w:rsidRDefault="00164D9C" w:rsidP="005A0C1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</w:t>
      </w:r>
      <w:r w:rsidR="005A0C1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я подпрограммы составляет 30,0</w:t>
      </w:r>
      <w:r w:rsidR="00A01E8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19,8</w:t>
      </w:r>
      <w:r w:rsidR="005A0C1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65,8</w:t>
      </w:r>
      <w:r w:rsidR="005A0C1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5A0C1C" w:rsidRPr="00E10331" w:rsidRDefault="005A0C1C" w:rsidP="00F00DE6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За счет реализации мероприятий подпрограммы</w:t>
      </w:r>
      <w:r w:rsidR="0025394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участие </w:t>
      </w:r>
      <w:r w:rsidR="00D7145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мероприятиях направленных на </w:t>
      </w:r>
      <w:proofErr w:type="spellStart"/>
      <w:proofErr w:type="gramStart"/>
      <w:r w:rsidR="00D7145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гражданско</w:t>
      </w:r>
      <w:proofErr w:type="spellEnd"/>
      <w:r w:rsidR="00D7145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патриотическое</w:t>
      </w:r>
      <w:proofErr w:type="gramEnd"/>
      <w:r w:rsidR="00D7145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воспитание, среди наиболее значимых и массовых можно назвать такие как районная спортивная </w:t>
      </w:r>
      <w:proofErr w:type="spellStart"/>
      <w:r w:rsidR="00D7145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военно</w:t>
      </w:r>
      <w:proofErr w:type="spellEnd"/>
      <w:r w:rsidR="00D7145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патриотическая игра «Победа»</w:t>
      </w:r>
      <w:r w:rsidR="00AC42B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в которой приняли участие </w:t>
      </w:r>
      <w:r w:rsidR="00FD544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8</w:t>
      </w:r>
      <w:r w:rsidR="00AC42B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команд</w:t>
      </w:r>
      <w:r w:rsidR="00FD544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 образовательных учреждений </w:t>
      </w:r>
      <w:proofErr w:type="spellStart"/>
      <w:r w:rsidR="00FD544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FD544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района,</w:t>
      </w:r>
      <w:r w:rsidR="00D7145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, районный патриотический фестиваль «Щит и Муза</w:t>
      </w:r>
      <w:r w:rsidR="00FD544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, в котором приняли участие более 100 человек</w:t>
      </w:r>
      <w:r w:rsidR="00D7145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="00C51B3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AC42B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283CB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Большая </w:t>
      </w:r>
      <w:r w:rsidR="00C0336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работа была проведена по профилактике наркомании, пропаганде здорового образа жизни. </w:t>
      </w:r>
      <w:proofErr w:type="gramStart"/>
      <w:r w:rsidR="00C0336A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В данном направлении проводились месячники и выездные акции для подростков и молодёжи, направленные на формирование позитивной жизненной позиции, профилактику вредных привычек и пропаганду здорового образа жизни, проводились мероприятия, направленные на формирование мотивации для ведения здорового образа жизни, искоренение вредных привычек</w:t>
      </w:r>
      <w:r w:rsidR="00FD544A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.</w:t>
      </w:r>
      <w:r w:rsidR="00D7145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End"/>
    </w:p>
    <w:p w:rsidR="005A0C1C" w:rsidRPr="00E10331" w:rsidRDefault="005A0C1C" w:rsidP="00F00DE6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3. «Обеспечение жильем молодых семей в </w:t>
      </w:r>
      <w:proofErr w:type="spellStart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районе».</w:t>
      </w:r>
    </w:p>
    <w:p w:rsidR="005A0C1C" w:rsidRPr="00E10331" w:rsidRDefault="005A0C1C" w:rsidP="005A0C1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Предоставление государственной и муниципальной поддержки (при решении жилищной проблемы) молодым семьям, признанным в установленном 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порядке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нуждающимися в улучшении </w:t>
      </w:r>
      <w:r w:rsidR="00EC70C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жилищных условий.</w:t>
      </w:r>
    </w:p>
    <w:p w:rsidR="005A0C1C" w:rsidRPr="00E10331" w:rsidRDefault="005A0C1C" w:rsidP="005A0C1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5A0C1C" w:rsidRPr="00E10331" w:rsidRDefault="00EC70C3" w:rsidP="005A0C1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обеспечение предоставления молодым семьям – участникам подпрограммы социальных выплат на приобретение жилья или строительство индивидуального жилого дома;</w:t>
      </w:r>
    </w:p>
    <w:p w:rsidR="005A0C1C" w:rsidRPr="00E10331" w:rsidRDefault="005A0C1C" w:rsidP="005A0C1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EC70C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создание условий для привлечения молодыми семьями собственных средств, финансовых сре</w:t>
      </w:r>
      <w:proofErr w:type="gramStart"/>
      <w:r w:rsidR="00EC70C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дств кр</w:t>
      </w:r>
      <w:proofErr w:type="gramEnd"/>
      <w:r w:rsidR="00EC70C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едитных организаций и других организаций, предоставляющих кредиты и займы, в том числе ипотечные жилищные кредиты, для приобретения жилья или строительства индивидуального жилого дома.</w:t>
      </w:r>
    </w:p>
    <w:p w:rsidR="005A0C1C" w:rsidRPr="00E10331" w:rsidRDefault="00C70E60" w:rsidP="005A0C1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</w:t>
      </w:r>
      <w:r w:rsidR="005A0C1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="00CD1CA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финансирование</w:t>
      </w:r>
      <w:r w:rsidR="005A0C1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подпрограммы </w:t>
      </w:r>
      <w:r w:rsidR="00CD1CA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не предусмотрено.</w:t>
      </w:r>
    </w:p>
    <w:p w:rsidR="005A5DED" w:rsidRPr="00E10331" w:rsidRDefault="005A5DED" w:rsidP="005A5DED">
      <w:pPr>
        <w:pStyle w:val="a4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EA348A" w:rsidRPr="00E10331" w:rsidRDefault="00697F61" w:rsidP="00EA348A">
      <w:pPr>
        <w:pStyle w:val="a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На 2018</w:t>
      </w:r>
      <w:r w:rsidR="000D105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предусмотрено 3</w:t>
      </w:r>
      <w:r w:rsidR="00EA348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целевых </w:t>
      </w:r>
      <w:r w:rsidR="000D105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показателя</w:t>
      </w:r>
      <w:r w:rsidR="00EA348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программы и </w:t>
      </w:r>
      <w:r w:rsidR="000D105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8</w:t>
      </w:r>
      <w:r w:rsidR="002177C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</w:t>
      </w:r>
      <w:r w:rsidR="00EA348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результативности.</w:t>
      </w:r>
    </w:p>
    <w:p w:rsidR="00EA348A" w:rsidRPr="00E10331" w:rsidRDefault="00EA348A" w:rsidP="00EA348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</w:t>
      </w:r>
      <w:r w:rsidR="002177C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ктивность реализации программы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CD1CA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EA348A" w:rsidRPr="00E10331" w:rsidTr="00764183">
        <w:trPr>
          <w:trHeight w:val="483"/>
          <w:tblHeader/>
          <w:jc w:val="center"/>
        </w:trPr>
        <w:tc>
          <w:tcPr>
            <w:tcW w:w="6570" w:type="dxa"/>
          </w:tcPr>
          <w:p w:rsidR="00EA348A" w:rsidRPr="00E10331" w:rsidRDefault="00EA348A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EA348A" w:rsidRPr="00E10331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EA348A" w:rsidRPr="00E10331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EA348A" w:rsidRPr="00E10331" w:rsidTr="00764183">
        <w:trPr>
          <w:jc w:val="center"/>
        </w:trPr>
        <w:tc>
          <w:tcPr>
            <w:tcW w:w="6570" w:type="dxa"/>
          </w:tcPr>
          <w:p w:rsidR="00EA348A" w:rsidRPr="00E10331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EA348A" w:rsidRPr="00E10331" w:rsidRDefault="002177C5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E10331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E10331" w:rsidTr="00764183">
        <w:trPr>
          <w:trHeight w:val="484"/>
          <w:jc w:val="center"/>
        </w:trPr>
        <w:tc>
          <w:tcPr>
            <w:tcW w:w="6570" w:type="dxa"/>
          </w:tcPr>
          <w:p w:rsidR="00EA348A" w:rsidRPr="00E10331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EA348A" w:rsidRPr="00E10331" w:rsidRDefault="002177C5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E10331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E10331" w:rsidTr="00764183">
        <w:trPr>
          <w:trHeight w:val="551"/>
          <w:jc w:val="center"/>
        </w:trPr>
        <w:tc>
          <w:tcPr>
            <w:tcW w:w="6570" w:type="dxa"/>
          </w:tcPr>
          <w:p w:rsidR="00EA348A" w:rsidRPr="00E10331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EA348A" w:rsidRPr="00E10331" w:rsidRDefault="002177C5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E10331" w:rsidRDefault="002177C5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E10331" w:rsidTr="00E850E8">
        <w:trPr>
          <w:trHeight w:val="409"/>
          <w:jc w:val="center"/>
        </w:trPr>
        <w:tc>
          <w:tcPr>
            <w:tcW w:w="6570" w:type="dxa"/>
          </w:tcPr>
          <w:p w:rsidR="00EA348A" w:rsidRPr="00E10331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EA348A" w:rsidRPr="00E10331" w:rsidRDefault="002177C5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E10331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EA348A" w:rsidRPr="00E10331" w:rsidRDefault="00EA348A" w:rsidP="00EA348A">
      <w:pPr>
        <w:pStyle w:val="a7"/>
        <w:ind w:firstLine="708"/>
        <w:jc w:val="both"/>
        <w:rPr>
          <w:b w:val="0"/>
          <w:i w:val="0"/>
        </w:rPr>
      </w:pPr>
    </w:p>
    <w:p w:rsidR="00DD74C7" w:rsidRPr="00E10331" w:rsidRDefault="00AD4A66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Муниципальная программа </w:t>
      </w:r>
      <w:r w:rsidR="008D0D8D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8.</w:t>
      </w:r>
    </w:p>
    <w:p w:rsidR="004F5725" w:rsidRPr="00E10331" w:rsidRDefault="00AD4A66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8D0D8D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Развитие субъектов малого и </w:t>
      </w:r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среднего предпринимательства в </w:t>
      </w:r>
      <w:proofErr w:type="spellStart"/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</w:t>
      </w: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</w:p>
    <w:p w:rsidR="00262A28" w:rsidRPr="00E10331" w:rsidRDefault="00262A28" w:rsidP="00262A28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D0169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09.10.2013г. № 758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-п.</w:t>
      </w:r>
      <w:r w:rsidR="00D0169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«Об утверждении м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униципальной программы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«</w:t>
      </w:r>
      <w:r w:rsidR="00D0169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Развитие субъектов малого  среднего предпринимательства в </w:t>
      </w:r>
      <w:proofErr w:type="spellStart"/>
      <w:r w:rsidR="00D0169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D0169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»».</w:t>
      </w:r>
    </w:p>
    <w:p w:rsidR="00AD4A66" w:rsidRPr="00E10331" w:rsidRDefault="00AD4A66" w:rsidP="00AD4A66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программы: Администрация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BE287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отдел экономики и планирования Администрации </w:t>
      </w:r>
      <w:proofErr w:type="spellStart"/>
      <w:r w:rsidR="00BE287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BE287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AD4A66" w:rsidRPr="00E10331" w:rsidRDefault="00AD4A66" w:rsidP="00AD4A66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AD4A66" w:rsidRPr="00E10331" w:rsidRDefault="00AD4A66" w:rsidP="00AD4A6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Создание </w:t>
      </w:r>
      <w:r w:rsidR="00BE287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благоприятных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условий, для </w:t>
      </w:r>
      <w:r w:rsidR="00BE287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устойчивого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развития </w:t>
      </w:r>
      <w:r w:rsidR="00BE287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малого и среднего предпринимательства в </w:t>
      </w:r>
      <w:proofErr w:type="spellStart"/>
      <w:r w:rsidR="00BE287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BE287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AD4A66" w:rsidRPr="00E10331" w:rsidRDefault="00AD4A66" w:rsidP="00AD4A66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AD4A66" w:rsidRPr="00E10331" w:rsidRDefault="00AD4A66" w:rsidP="00AD4A6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- </w:t>
      </w:r>
      <w:r w:rsidR="00BE287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Поддержка субъектов малого и среднего предпринимательства, направленная на развитие инвестиционной деятельности и снижение затрат субъектов и среднего предпринимательства, возникающих в связи с привлечением финансовых ресурсов;</w:t>
      </w:r>
    </w:p>
    <w:p w:rsidR="00AD4A66" w:rsidRPr="00E10331" w:rsidRDefault="00AD4A66" w:rsidP="00AD4A6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BE287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Поддержка создаваемых субъектов малого и среднего предпринимательства, а так же продвижение продукции собственного производства местных товаропроизводителей на российские и международные рынки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AD4A66" w:rsidRPr="00E10331" w:rsidRDefault="00AD4A66" w:rsidP="00AD4A6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BE287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Предоставление комплексной методической, информационно </w:t>
      </w:r>
      <w:r w:rsidR="0094152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–</w:t>
      </w:r>
      <w:r w:rsidR="00E223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94152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консультационной поддержки субъектам малого и среднего предпринимательства, повышени</w:t>
      </w:r>
      <w:r w:rsidR="00D8012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е эффективности ее деятельности;</w:t>
      </w:r>
    </w:p>
    <w:p w:rsidR="00D80127" w:rsidRPr="00E10331" w:rsidRDefault="00D80127" w:rsidP="00AD4A6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Предоставление имущественной поддержки субъектам малого и среднего предпринимательства.</w:t>
      </w:r>
    </w:p>
    <w:p w:rsidR="00AD4A66" w:rsidRPr="00E10331" w:rsidRDefault="00AD4A66" w:rsidP="00AD4A66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Общий объем финансирования в</w:t>
      </w:r>
      <w:r w:rsidR="00D8012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2018</w:t>
      </w:r>
      <w:r w:rsidR="0076418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D8012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136,7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 </w:t>
      </w:r>
      <w:r w:rsidR="00D8012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136,7</w:t>
      </w:r>
      <w:r w:rsidR="0085418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</w:t>
      </w:r>
      <w:r w:rsidR="009E57F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100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764183" w:rsidRPr="00E10331" w:rsidRDefault="00764183" w:rsidP="007C2D3D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поддержку </w:t>
      </w:r>
      <w:r w:rsidR="0098529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малого и среднего бизнеса в </w:t>
      </w:r>
      <w:r w:rsidR="009E57F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201</w:t>
      </w:r>
      <w:r w:rsidR="002E1B9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8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из средств местного бюджета было </w:t>
      </w:r>
      <w:r w:rsidR="0098529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израсходовано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2E1B9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136,7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 </w:t>
      </w:r>
    </w:p>
    <w:p w:rsidR="00A72401" w:rsidRPr="00E10331" w:rsidRDefault="00A72401" w:rsidP="007C2D3D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sz w:val="24"/>
          <w:szCs w:val="24"/>
          <w:lang w:val="ru-RU"/>
        </w:rPr>
        <w:t>Финансовая поддержка:</w:t>
      </w:r>
    </w:p>
    <w:p w:rsidR="008B7CCE" w:rsidRPr="00E10331" w:rsidRDefault="00A540AF" w:rsidP="007C2D3D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2018 году финансовая поддержка субъектам малого и среднего предпринимательства не оказывалась.</w:t>
      </w:r>
    </w:p>
    <w:p w:rsidR="00764183" w:rsidRPr="00E10331" w:rsidRDefault="00764183" w:rsidP="007C2D3D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sz w:val="24"/>
          <w:szCs w:val="24"/>
          <w:lang w:val="ru-RU"/>
        </w:rPr>
        <w:t>Имущественная</w:t>
      </w:r>
      <w:r w:rsidR="00A72401" w:rsidRPr="00E103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поддержка</w:t>
      </w:r>
      <w:r w:rsidRPr="00E10331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764183" w:rsidRPr="00E10331" w:rsidRDefault="00764183" w:rsidP="007C2D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С целью поддержки малого бизнеса:</w:t>
      </w:r>
    </w:p>
    <w:p w:rsidR="00F31460" w:rsidRPr="00E10331" w:rsidRDefault="00764183" w:rsidP="007C2D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-сформирован перечень муниципального имущества, предназначенного для возможного ис</w:t>
      </w:r>
      <w:r w:rsidR="00F31460"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пользования малым бизнесом из 12</w:t>
      </w:r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объектов общей площадью </w:t>
      </w:r>
      <w:r w:rsidR="00A540AF"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775,13</w:t>
      </w:r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кв. метров</w:t>
      </w:r>
      <w:r w:rsidR="00F31460"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.</w:t>
      </w:r>
    </w:p>
    <w:p w:rsidR="00764183" w:rsidRPr="00E10331" w:rsidRDefault="00A540AF" w:rsidP="007C2D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- на 2018</w:t>
      </w:r>
      <w:r w:rsidR="00F31460"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год </w:t>
      </w:r>
      <w:r w:rsidR="00764183"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без изменения остается значение коэффициента базовой доходности К</w:t>
      </w:r>
      <w:proofErr w:type="gramStart"/>
      <w:r w:rsidR="00764183"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2</w:t>
      </w:r>
      <w:proofErr w:type="gramEnd"/>
      <w:r w:rsidR="00764183"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, используемый при исчислении налоговой базы по ЕНВД.</w:t>
      </w:r>
    </w:p>
    <w:p w:rsidR="00764183" w:rsidRPr="00E10331" w:rsidRDefault="00764183" w:rsidP="007C2D3D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bCs/>
          <w:iCs w:val="0"/>
          <w:sz w:val="24"/>
          <w:szCs w:val="24"/>
          <w:lang w:val="ru-RU"/>
        </w:rPr>
        <w:t>Информационная поддержка</w:t>
      </w:r>
    </w:p>
    <w:p w:rsidR="00764183" w:rsidRPr="00E10331" w:rsidRDefault="00764183" w:rsidP="007C2D3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С целью расширения информационного поля для СМСП и позиционирования положительного имиджа предпринимательства </w:t>
      </w:r>
      <w:proofErr w:type="spellStart"/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Боготольского</w:t>
      </w:r>
      <w:proofErr w:type="spellEnd"/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района функционирует интернет-ресурс: приложение «Предпринимательство» на официальном сайте </w:t>
      </w:r>
      <w:proofErr w:type="spellStart"/>
      <w:r w:rsidR="0092601F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Боготольского</w:t>
      </w:r>
      <w:proofErr w:type="spellEnd"/>
      <w:r w:rsidR="0092601F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района.</w:t>
      </w:r>
    </w:p>
    <w:p w:rsidR="00764183" w:rsidRPr="00E10331" w:rsidRDefault="00764183" w:rsidP="007C2D3D">
      <w:pPr>
        <w:shd w:val="clear" w:color="auto" w:fill="FFFFFF"/>
        <w:spacing w:after="0" w:line="276" w:lineRule="auto"/>
        <w:ind w:left="14" w:right="82" w:firstLine="677"/>
        <w:contextualSpacing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Для организации освещения вопросов малого и среднего предпринимательства в средствах массовой информации заключен договор с газетой «Земля </w:t>
      </w:r>
      <w:proofErr w:type="spellStart"/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Боготольская</w:t>
      </w:r>
      <w:proofErr w:type="spellEnd"/>
      <w:r w:rsidR="0092601F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». За 2018</w:t>
      </w: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год было опубликовано 12 статей, касающихся развития, поддержки и информирования субъектов МСП </w:t>
      </w:r>
      <w:proofErr w:type="spellStart"/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Боготольского</w:t>
      </w:r>
      <w:proofErr w:type="spellEnd"/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района.</w:t>
      </w:r>
    </w:p>
    <w:p w:rsidR="00764183" w:rsidRPr="00E10331" w:rsidRDefault="00764183" w:rsidP="007C2D3D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i w:val="0"/>
          <w:sz w:val="24"/>
          <w:szCs w:val="24"/>
          <w:highlight w:val="yellow"/>
          <w:lang w:val="ru-RU"/>
        </w:rPr>
      </w:pPr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Продолжает работать информационно-правовой центр поддержки малого и среднего предпринимательства на баз</w:t>
      </w:r>
      <w:r w:rsidR="00C45F3B"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е районной библиотеки.</w:t>
      </w:r>
    </w:p>
    <w:p w:rsidR="009C5493" w:rsidRPr="00E10331" w:rsidRDefault="009C5493" w:rsidP="007C2D3D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рамках программы был изготовлен настенный квартальный календарь на тему государственной и муниципальной поддержки СМСП в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 и Красноярском крае.</w:t>
      </w:r>
    </w:p>
    <w:p w:rsidR="00764183" w:rsidRPr="00E10331" w:rsidRDefault="00764183" w:rsidP="007C2D3D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bCs/>
          <w:iCs w:val="0"/>
          <w:sz w:val="24"/>
          <w:szCs w:val="24"/>
          <w:lang w:val="ru-RU"/>
        </w:rPr>
        <w:t>Консультационная поддержка</w:t>
      </w:r>
    </w:p>
    <w:p w:rsidR="00764183" w:rsidRPr="00E10331" w:rsidRDefault="00764183" w:rsidP="00E229B4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Для оказания консультационной поддержки субъектам МСП и физическим лицам, </w:t>
      </w:r>
      <w:proofErr w:type="gramStart"/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планирующих</w:t>
      </w:r>
      <w:proofErr w:type="gramEnd"/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заниматься предпринимательством, через </w:t>
      </w:r>
      <w:r w:rsidR="00D8637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Центр «Одно окно» за </w:t>
      </w:r>
      <w:r w:rsidR="00C1329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2018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было </w:t>
      </w:r>
      <w:r w:rsidR="002174CF"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оказано </w:t>
      </w:r>
      <w:r w:rsidR="00C13293"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203</w:t>
      </w:r>
      <w:r w:rsidR="007160D2"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</w:t>
      </w:r>
      <w:r w:rsidR="002174CF"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консультационных </w:t>
      </w:r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услуги</w:t>
      </w:r>
      <w:r w:rsidR="00D86376"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. Проводилось консультирование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по вопросам ведения предпринимательской деятельности,</w:t>
      </w:r>
      <w:r w:rsidR="002174C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D8637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составлении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бизнес-планов,</w:t>
      </w:r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оказания финансово-кредитной поддержки и др.</w:t>
      </w:r>
    </w:p>
    <w:p w:rsidR="00437394" w:rsidRPr="00E10331" w:rsidRDefault="00437394" w:rsidP="00E229B4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2018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году</w:t>
      </w:r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Администрацией</w:t>
      </w:r>
      <w:proofErr w:type="spellEnd"/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</w:t>
      </w:r>
      <w:proofErr w:type="spellStart"/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района совместно с Федеральной налоговой службой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проведен информационно-разъяснительный семинар для субъектов малой торговли и сферы услуг в связи с переходом на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онлайн-кассы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 Слушатели семинара получили знания по следующим вопросам:</w:t>
      </w:r>
    </w:p>
    <w:p w:rsidR="00437394" w:rsidRPr="00E10331" w:rsidRDefault="00437394" w:rsidP="00E229B4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преимущества нового порядка применения ККТ;</w:t>
      </w:r>
    </w:p>
    <w:p w:rsidR="00437394" w:rsidRPr="00E10331" w:rsidRDefault="00437394" w:rsidP="00E229B4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порядок регистрации ККТ через сайт Федеральной налоговой службы;</w:t>
      </w:r>
    </w:p>
    <w:p w:rsidR="00437394" w:rsidRPr="00E10331" w:rsidRDefault="00437394" w:rsidP="00E229B4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- порядок действий в случае злоупотребления центрами технического обслуживания своим положением. </w:t>
      </w:r>
    </w:p>
    <w:p w:rsidR="00C13293" w:rsidRPr="00E10331" w:rsidRDefault="00437394" w:rsidP="00E229B4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В целях продвижения своей </w:t>
      </w:r>
      <w:proofErr w:type="spellStart"/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производимойпродукции</w:t>
      </w:r>
      <w:proofErr w:type="spellEnd"/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, представители малого бизнеса активно участвуют не только в проводимых </w:t>
      </w:r>
      <w:proofErr w:type="spellStart"/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ярморочных</w:t>
      </w:r>
      <w:proofErr w:type="spellEnd"/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мероприятиях городского и районного уровня, но и являются постоянными  участниками ежегодной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краевой ярмарки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ремесел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.В</w:t>
      </w:r>
      <w:proofErr w:type="spellEnd"/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2018 году </w:t>
      </w:r>
      <w:r w:rsidRPr="00E10331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в красноярской ярмарке вакансий для сферы малого и среднего </w:t>
      </w:r>
      <w:proofErr w:type="spellStart"/>
      <w:r w:rsidRPr="00E10331">
        <w:rPr>
          <w:rFonts w:ascii="Times New Roman" w:hAnsi="Times New Roman"/>
          <w:i w:val="0"/>
          <w:sz w:val="24"/>
          <w:szCs w:val="24"/>
          <w:lang w:val="ru-RU" w:eastAsia="ru-RU"/>
        </w:rPr>
        <w:t>бизнесаприняло</w:t>
      </w:r>
      <w:proofErr w:type="spellEnd"/>
      <w:r w:rsidRPr="00E10331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участие 7 человек (по </w:t>
      </w:r>
      <w:proofErr w:type="spellStart"/>
      <w:r w:rsidRPr="00E10331">
        <w:rPr>
          <w:rFonts w:ascii="Times New Roman" w:hAnsi="Times New Roman"/>
          <w:i w:val="0"/>
          <w:sz w:val="24"/>
          <w:szCs w:val="24"/>
          <w:lang w:val="ru-RU" w:eastAsia="ru-RU"/>
        </w:rPr>
        <w:t>техникам:декупаж</w:t>
      </w:r>
      <w:proofErr w:type="spellEnd"/>
      <w:r w:rsidRPr="00E10331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, </w:t>
      </w:r>
      <w:proofErr w:type="spellStart"/>
      <w:r w:rsidRPr="00E10331">
        <w:rPr>
          <w:rFonts w:ascii="Times New Roman" w:hAnsi="Times New Roman"/>
          <w:i w:val="0"/>
          <w:sz w:val="24"/>
          <w:szCs w:val="24"/>
          <w:lang w:val="ru-RU" w:eastAsia="ru-RU"/>
        </w:rPr>
        <w:t>бумагопластика</w:t>
      </w:r>
      <w:proofErr w:type="spellEnd"/>
      <w:r w:rsidRPr="00E10331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, </w:t>
      </w:r>
      <w:proofErr w:type="spellStart"/>
      <w:r w:rsidRPr="00E10331">
        <w:rPr>
          <w:rFonts w:ascii="Times New Roman" w:hAnsi="Times New Roman"/>
          <w:i w:val="0"/>
          <w:sz w:val="24"/>
          <w:szCs w:val="24"/>
          <w:lang w:val="ru-RU" w:eastAsia="ru-RU"/>
        </w:rPr>
        <w:t>лозоплетение</w:t>
      </w:r>
      <w:proofErr w:type="spellEnd"/>
      <w:r w:rsidRPr="00E10331">
        <w:rPr>
          <w:rFonts w:ascii="Times New Roman" w:hAnsi="Times New Roman"/>
          <w:i w:val="0"/>
          <w:sz w:val="24"/>
          <w:szCs w:val="24"/>
          <w:lang w:val="ru-RU" w:eastAsia="ru-RU"/>
        </w:rPr>
        <w:t>).</w:t>
      </w:r>
    </w:p>
    <w:p w:rsidR="005A5DED" w:rsidRPr="00E10331" w:rsidRDefault="005A5DED" w:rsidP="00E229B4">
      <w:pPr>
        <w:pStyle w:val="a4"/>
        <w:spacing w:line="276" w:lineRule="auto"/>
        <w:jc w:val="both"/>
        <w:rPr>
          <w:b/>
          <w:i w:val="0"/>
          <w:sz w:val="24"/>
          <w:szCs w:val="24"/>
          <w:lang w:val="ru-RU"/>
        </w:rPr>
      </w:pPr>
      <w:r w:rsidRPr="00E10331">
        <w:rPr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EA348A" w:rsidRPr="00E10331" w:rsidRDefault="00437394" w:rsidP="007C2D3D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</w:t>
      </w:r>
      <w:r w:rsidR="00EA348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предусмотрено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6</w:t>
      </w:r>
      <w:r w:rsidR="00EA348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целевых </w:t>
      </w:r>
      <w:r w:rsidR="003A345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показателей </w:t>
      </w:r>
      <w:r w:rsidR="00EA348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C1769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рограммы и 13</w:t>
      </w:r>
      <w:r w:rsidR="0076418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</w:t>
      </w:r>
      <w:r w:rsidR="00EA348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результативности.</w:t>
      </w:r>
    </w:p>
    <w:p w:rsidR="00EA348A" w:rsidRPr="00E10331" w:rsidRDefault="00EA348A" w:rsidP="007C2D3D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</w:t>
      </w:r>
      <w:r w:rsidR="00A8176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ктивность реализации программы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D331E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EA348A" w:rsidRPr="00E10331" w:rsidTr="00764183">
        <w:trPr>
          <w:trHeight w:val="483"/>
          <w:tblHeader/>
          <w:jc w:val="center"/>
        </w:trPr>
        <w:tc>
          <w:tcPr>
            <w:tcW w:w="6570" w:type="dxa"/>
          </w:tcPr>
          <w:p w:rsidR="00EA348A" w:rsidRPr="00E10331" w:rsidRDefault="00EA348A" w:rsidP="007C2D3D">
            <w:pPr>
              <w:spacing w:after="0" w:line="276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EA348A" w:rsidRPr="00E10331" w:rsidRDefault="00EA348A" w:rsidP="007C2D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EA348A" w:rsidRPr="00E10331" w:rsidRDefault="00EA348A" w:rsidP="007C2D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EA348A" w:rsidRPr="00E10331" w:rsidTr="00764183">
        <w:trPr>
          <w:jc w:val="center"/>
        </w:trPr>
        <w:tc>
          <w:tcPr>
            <w:tcW w:w="6570" w:type="dxa"/>
          </w:tcPr>
          <w:p w:rsidR="00EA348A" w:rsidRPr="00E10331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EA348A" w:rsidRPr="00E10331" w:rsidRDefault="00C93562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EA348A" w:rsidRPr="00E10331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E10331" w:rsidTr="00764183">
        <w:trPr>
          <w:trHeight w:val="484"/>
          <w:jc w:val="center"/>
        </w:trPr>
        <w:tc>
          <w:tcPr>
            <w:tcW w:w="6570" w:type="dxa"/>
          </w:tcPr>
          <w:p w:rsidR="00EA348A" w:rsidRPr="00E10331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EA348A" w:rsidRPr="00E10331" w:rsidRDefault="00A1689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</w:t>
            </w:r>
            <w:r w:rsidR="00764183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4" w:type="dxa"/>
          </w:tcPr>
          <w:p w:rsidR="00EA348A" w:rsidRPr="00E10331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E10331" w:rsidTr="00764183">
        <w:trPr>
          <w:trHeight w:val="551"/>
          <w:jc w:val="center"/>
        </w:trPr>
        <w:tc>
          <w:tcPr>
            <w:tcW w:w="6570" w:type="dxa"/>
          </w:tcPr>
          <w:p w:rsidR="00EA348A" w:rsidRPr="00E10331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EA348A" w:rsidRPr="00E10331" w:rsidRDefault="00C93562" w:rsidP="00D3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EA348A" w:rsidRPr="00E10331" w:rsidRDefault="00D331E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E10331" w:rsidTr="00E850E8">
        <w:trPr>
          <w:trHeight w:val="410"/>
          <w:jc w:val="center"/>
        </w:trPr>
        <w:tc>
          <w:tcPr>
            <w:tcW w:w="6570" w:type="dxa"/>
          </w:tcPr>
          <w:p w:rsidR="00EA348A" w:rsidRPr="00E10331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EA348A" w:rsidRPr="00E10331" w:rsidRDefault="00C93562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EA348A" w:rsidRPr="00E10331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EA348A" w:rsidRPr="00E10331" w:rsidRDefault="00EA348A" w:rsidP="00EA348A">
      <w:pPr>
        <w:pStyle w:val="a9"/>
        <w:ind w:firstLine="708"/>
        <w:jc w:val="both"/>
        <w:rPr>
          <w:b/>
          <w:i w:val="0"/>
          <w:sz w:val="24"/>
          <w:szCs w:val="24"/>
        </w:rPr>
      </w:pPr>
    </w:p>
    <w:p w:rsidR="00DD74C7" w:rsidRPr="00E10331" w:rsidRDefault="00015F41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Муниципальная программа </w:t>
      </w:r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9. </w:t>
      </w:r>
    </w:p>
    <w:p w:rsidR="004F5725" w:rsidRPr="00E10331" w:rsidRDefault="00015F41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Развитие транспортно</w:t>
      </w: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й системы в </w:t>
      </w:r>
      <w:proofErr w:type="spellStart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районе»</w:t>
      </w:r>
    </w:p>
    <w:p w:rsidR="00FA130B" w:rsidRPr="00E10331" w:rsidRDefault="00FA130B" w:rsidP="00FA130B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утверждена постановлением админист</w:t>
      </w:r>
      <w:r w:rsidR="007C2D3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рации </w:t>
      </w:r>
      <w:proofErr w:type="spellStart"/>
      <w:r w:rsidR="007C2D3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7C2D3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20.10.2013г. № 824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7C2D3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п. «Об утверждении муниципальной программы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«Развитие </w:t>
      </w:r>
      <w:r w:rsidR="007C2D3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транспортной системы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районе»».</w:t>
      </w:r>
    </w:p>
    <w:p w:rsidR="0052007E" w:rsidRPr="00E10331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программы: Администрация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52007E" w:rsidRPr="00E10331" w:rsidRDefault="00656590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2</w:t>
      </w:r>
      <w:r w:rsidR="0052007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-х подпрограмм:</w:t>
      </w:r>
    </w:p>
    <w:p w:rsidR="0052007E" w:rsidRPr="00E10331" w:rsidRDefault="0052007E" w:rsidP="0052007E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 w:rsidR="0065659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Развитие транспортного комплекса района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E10331" w:rsidRDefault="0052007E" w:rsidP="0052007E">
      <w:pPr>
        <w:pStyle w:val="a3"/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2.</w:t>
      </w:r>
      <w:r w:rsidR="0065659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Безопасность дорожного движения в районе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E10331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</w:t>
      </w:r>
      <w:r w:rsidR="0065659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муниципальной программы:</w:t>
      </w:r>
    </w:p>
    <w:p w:rsidR="00656590" w:rsidRPr="00E10331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65659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повышение доступности транспортных услуг для населения;</w:t>
      </w:r>
    </w:p>
    <w:p w:rsidR="0052007E" w:rsidRPr="00E10331" w:rsidRDefault="00656590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повышение комплексной безопасности дорожного движения</w:t>
      </w:r>
      <w:r w:rsidR="009C396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дорогах вне границ населенных пунктов </w:t>
      </w:r>
      <w:proofErr w:type="spellStart"/>
      <w:r w:rsidR="009C396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9C396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52007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E10331" w:rsidRDefault="0052007E" w:rsidP="0052007E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52007E" w:rsidRPr="00E10331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65659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потребности населения в перевозках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52007E" w:rsidRPr="00E10331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65659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дорожной безопасности</w:t>
      </w:r>
      <w:r w:rsidR="009C396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дорогах вне границ населенных пунктов </w:t>
      </w:r>
      <w:proofErr w:type="spellStart"/>
      <w:r w:rsidR="009C396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9C396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65659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E10331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</w:t>
      </w:r>
      <w:r w:rsidR="009C396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бщий объем финансирования в 2018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9C396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12 255,6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</w:t>
      </w:r>
      <w:r w:rsidR="00CF480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9C396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12 252,0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</w:t>
      </w:r>
      <w:r w:rsidR="009C396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100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656590" w:rsidRPr="00E10331" w:rsidRDefault="00656590" w:rsidP="0052007E">
      <w:pPr>
        <w:spacing w:after="0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1. « Развитие транспортного комплекса района»</w:t>
      </w:r>
    </w:p>
    <w:p w:rsidR="00D00ABB" w:rsidRPr="00E10331" w:rsidRDefault="00D00ABB" w:rsidP="00D00AB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</w:t>
      </w:r>
    </w:p>
    <w:p w:rsidR="00D00ABB" w:rsidRPr="00E10331" w:rsidRDefault="00D00ABB" w:rsidP="00D00AB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обеспечение потребности населения в перевозках </w:t>
      </w:r>
    </w:p>
    <w:p w:rsidR="00EC512C" w:rsidRPr="00E10331" w:rsidRDefault="00D00ABB" w:rsidP="00D00AB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Задача</w:t>
      </w:r>
      <w:r w:rsidR="0065659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подпрограммы:</w:t>
      </w:r>
    </w:p>
    <w:p w:rsidR="00656590" w:rsidRPr="00E10331" w:rsidRDefault="00D00ABB" w:rsidP="00656590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п</w:t>
      </w:r>
      <w:r w:rsidR="0065659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овышение доступности транспортных услуг для населения.</w:t>
      </w:r>
    </w:p>
    <w:p w:rsidR="00656590" w:rsidRPr="00E10331" w:rsidRDefault="00D00ABB" w:rsidP="00656590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</w:t>
      </w:r>
      <w:r w:rsidR="0065659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12255,6</w:t>
      </w:r>
      <w:r w:rsidR="00CF480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65659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12252,0</w:t>
      </w:r>
      <w:r w:rsidR="0065659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</w:t>
      </w:r>
      <w:r w:rsidR="000E46C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100</w:t>
      </w:r>
      <w:r w:rsidR="0065659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656590" w:rsidRPr="00E10331" w:rsidRDefault="00656590" w:rsidP="004517AD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За счет реализации мероприятий подпрограммы</w:t>
      </w:r>
      <w:r w:rsidR="00D00AB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2018</w:t>
      </w:r>
      <w:r w:rsidR="000E46C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перевезено</w:t>
      </w:r>
      <w:r w:rsidR="004E401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4517A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253311</w:t>
      </w:r>
      <w:r w:rsidR="004E401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4517A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4E401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ассажиров</w:t>
      </w:r>
      <w:r w:rsidR="004473A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="004517A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выполнено 23122 рейса, </w:t>
      </w:r>
      <w:r w:rsidR="004473A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фактический годовой пробег с пассажи</w:t>
      </w:r>
      <w:r w:rsidR="00C87B4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рами составил </w:t>
      </w:r>
      <w:r w:rsidR="004517A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575199,5</w:t>
      </w:r>
      <w:r w:rsidR="004473A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км</w:t>
      </w:r>
      <w:r w:rsidR="00C87B4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75324" w:rsidRPr="00E10331" w:rsidRDefault="00575324" w:rsidP="00201F50">
      <w:pPr>
        <w:spacing w:after="0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2. «Безопасность дорожного движения»</w:t>
      </w:r>
    </w:p>
    <w:p w:rsidR="00EC512C" w:rsidRPr="00E10331" w:rsidRDefault="00575324" w:rsidP="00575324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</w:t>
      </w:r>
    </w:p>
    <w:p w:rsidR="003F4EAB" w:rsidRPr="00E10331" w:rsidRDefault="003F4EAB" w:rsidP="003F4EA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обеспечение дорожной безопасности на дорогах вне границ населенных пунктов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575324" w:rsidRPr="00E10331" w:rsidRDefault="00575324" w:rsidP="00575324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Задача подпрограммы:</w:t>
      </w:r>
    </w:p>
    <w:p w:rsidR="003F4EAB" w:rsidRPr="00E10331" w:rsidRDefault="003F4EAB" w:rsidP="003F4EA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повышение комплексной безопасности дорожного движения на дорогах вне границ населенных пунктов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575324" w:rsidRPr="00E10331" w:rsidRDefault="003F4EAB" w:rsidP="00575324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</w:t>
      </w:r>
      <w:r w:rsidR="0057532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261,9</w:t>
      </w:r>
      <w:r w:rsidR="0057532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261,9</w:t>
      </w:r>
      <w:r w:rsidR="009263A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100</w:t>
      </w:r>
      <w:r w:rsidR="0057532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6761E5" w:rsidRPr="00E10331" w:rsidRDefault="00A17C5F" w:rsidP="004B058D">
      <w:pPr>
        <w:spacing w:after="0" w:line="276" w:lineRule="auto"/>
        <w:ind w:right="-1"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/>
          <w:i w:val="0"/>
          <w:sz w:val="24"/>
          <w:szCs w:val="24"/>
          <w:lang w:val="ru-RU"/>
        </w:rPr>
        <w:t>За счет выполненных мероприятий</w:t>
      </w:r>
      <w:r w:rsidR="006761E5" w:rsidRPr="00E10331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6761E5" w:rsidRPr="00E10331" w:rsidRDefault="006761E5" w:rsidP="004B058D">
      <w:pPr>
        <w:spacing w:after="0" w:line="276" w:lineRule="auto"/>
        <w:ind w:right="-1"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proofErr w:type="spellStart"/>
      <w:r w:rsidRPr="00E10331">
        <w:rPr>
          <w:rFonts w:ascii="Times New Roman" w:hAnsi="Times New Roman"/>
          <w:i w:val="0"/>
          <w:sz w:val="24"/>
          <w:szCs w:val="24"/>
          <w:lang w:val="ru-RU"/>
        </w:rPr>
        <w:t>Боготольский</w:t>
      </w:r>
      <w:proofErr w:type="spellEnd"/>
      <w:r w:rsidRPr="00E10331">
        <w:rPr>
          <w:rFonts w:ascii="Times New Roman" w:hAnsi="Times New Roman"/>
          <w:i w:val="0"/>
          <w:sz w:val="24"/>
          <w:szCs w:val="24"/>
          <w:lang w:val="ru-RU"/>
        </w:rPr>
        <w:t xml:space="preserve"> сельсовет: установлено 26 дорожных знаков </w:t>
      </w:r>
      <w:proofErr w:type="gramStart"/>
      <w:r w:rsidRPr="00E10331">
        <w:rPr>
          <w:rFonts w:ascii="Times New Roman" w:hAnsi="Times New Roman"/>
          <w:i w:val="0"/>
          <w:sz w:val="24"/>
          <w:szCs w:val="24"/>
          <w:lang w:val="ru-RU"/>
        </w:rPr>
        <w:t>в</w:t>
      </w:r>
      <w:proofErr w:type="gramEnd"/>
      <w:r w:rsidRPr="00E10331">
        <w:rPr>
          <w:rFonts w:ascii="Times New Roman" w:hAnsi="Times New Roman"/>
          <w:i w:val="0"/>
          <w:sz w:val="24"/>
          <w:szCs w:val="24"/>
          <w:lang w:val="ru-RU"/>
        </w:rPr>
        <w:t xml:space="preserve"> с. Боготол: «Главная дорога» - 22, «Уступи дорогу» - 4;</w:t>
      </w:r>
    </w:p>
    <w:p w:rsidR="006761E5" w:rsidRPr="00E10331" w:rsidRDefault="00915BF3" w:rsidP="004B058D">
      <w:pPr>
        <w:spacing w:after="0" w:line="276" w:lineRule="auto"/>
        <w:ind w:right="-1"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proofErr w:type="spellStart"/>
      <w:r w:rsidRPr="00E10331">
        <w:rPr>
          <w:rFonts w:ascii="Times New Roman" w:hAnsi="Times New Roman"/>
          <w:i w:val="0"/>
          <w:sz w:val="24"/>
          <w:szCs w:val="24"/>
          <w:lang w:val="ru-RU"/>
        </w:rPr>
        <w:t>Ваги</w:t>
      </w:r>
      <w:r w:rsidR="006761E5" w:rsidRPr="00E10331">
        <w:rPr>
          <w:rFonts w:ascii="Times New Roman" w:hAnsi="Times New Roman"/>
          <w:i w:val="0"/>
          <w:sz w:val="24"/>
          <w:szCs w:val="24"/>
          <w:lang w:val="ru-RU"/>
        </w:rPr>
        <w:t>нский</w:t>
      </w:r>
      <w:proofErr w:type="spellEnd"/>
      <w:r w:rsidR="006761E5" w:rsidRPr="00E10331">
        <w:rPr>
          <w:rFonts w:ascii="Times New Roman" w:hAnsi="Times New Roman"/>
          <w:i w:val="0"/>
          <w:sz w:val="24"/>
          <w:szCs w:val="24"/>
          <w:lang w:val="ru-RU"/>
        </w:rPr>
        <w:t xml:space="preserve"> сельсовет: установлено 6 дорожных знаков </w:t>
      </w:r>
      <w:proofErr w:type="gramStart"/>
      <w:r w:rsidR="006761E5" w:rsidRPr="00E10331">
        <w:rPr>
          <w:rFonts w:ascii="Times New Roman" w:hAnsi="Times New Roman"/>
          <w:i w:val="0"/>
          <w:sz w:val="24"/>
          <w:szCs w:val="24"/>
          <w:lang w:val="ru-RU"/>
        </w:rPr>
        <w:t>в</w:t>
      </w:r>
      <w:proofErr w:type="gramEnd"/>
      <w:r w:rsidR="006761E5" w:rsidRPr="00E10331">
        <w:rPr>
          <w:rFonts w:ascii="Times New Roman" w:hAnsi="Times New Roman"/>
          <w:i w:val="0"/>
          <w:sz w:val="24"/>
          <w:szCs w:val="24"/>
          <w:lang w:val="ru-RU"/>
        </w:rPr>
        <w:t xml:space="preserve"> с. </w:t>
      </w:r>
      <w:proofErr w:type="spellStart"/>
      <w:r w:rsidR="006761E5" w:rsidRPr="00E10331">
        <w:rPr>
          <w:rFonts w:ascii="Times New Roman" w:hAnsi="Times New Roman"/>
          <w:i w:val="0"/>
          <w:sz w:val="24"/>
          <w:szCs w:val="24"/>
          <w:lang w:val="ru-RU"/>
        </w:rPr>
        <w:t>Вагино</w:t>
      </w:r>
      <w:proofErr w:type="spellEnd"/>
      <w:r w:rsidR="006761E5" w:rsidRPr="00E10331">
        <w:rPr>
          <w:rFonts w:ascii="Times New Roman" w:hAnsi="Times New Roman"/>
          <w:i w:val="0"/>
          <w:sz w:val="24"/>
          <w:szCs w:val="24"/>
          <w:lang w:val="ru-RU"/>
        </w:rPr>
        <w:t>: «Дети» - 4, «Зона действия» - 2;</w:t>
      </w:r>
    </w:p>
    <w:p w:rsidR="006761E5" w:rsidRPr="00E10331" w:rsidRDefault="006761E5" w:rsidP="004B058D">
      <w:pPr>
        <w:spacing w:after="0" w:line="276" w:lineRule="auto"/>
        <w:ind w:right="-1"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/>
          <w:i w:val="0"/>
          <w:sz w:val="24"/>
          <w:szCs w:val="24"/>
          <w:lang w:val="ru-RU"/>
        </w:rPr>
        <w:t xml:space="preserve">Юрьевский сельсовет: установлено 22 дорожных знаков </w:t>
      </w:r>
      <w:proofErr w:type="gramStart"/>
      <w:r w:rsidRPr="00E10331">
        <w:rPr>
          <w:rFonts w:ascii="Times New Roman" w:hAnsi="Times New Roman"/>
          <w:i w:val="0"/>
          <w:sz w:val="24"/>
          <w:szCs w:val="24"/>
          <w:lang w:val="ru-RU"/>
        </w:rPr>
        <w:t>с</w:t>
      </w:r>
      <w:proofErr w:type="gramEnd"/>
      <w:r w:rsidRPr="00E10331">
        <w:rPr>
          <w:rFonts w:ascii="Times New Roman" w:hAnsi="Times New Roman"/>
          <w:i w:val="0"/>
          <w:sz w:val="24"/>
          <w:szCs w:val="24"/>
          <w:lang w:val="ru-RU"/>
        </w:rPr>
        <w:t xml:space="preserve">. Юрьевка: </w:t>
      </w:r>
      <w:r w:rsidR="00915BF3" w:rsidRPr="00E10331">
        <w:rPr>
          <w:rFonts w:ascii="Times New Roman" w:hAnsi="Times New Roman"/>
          <w:i w:val="0"/>
          <w:sz w:val="24"/>
          <w:szCs w:val="24"/>
          <w:lang w:val="ru-RU"/>
        </w:rPr>
        <w:t xml:space="preserve">«Пешеходный переход» - 2, </w:t>
      </w:r>
      <w:r w:rsidRPr="00E10331">
        <w:rPr>
          <w:rFonts w:ascii="Times New Roman" w:hAnsi="Times New Roman"/>
          <w:i w:val="0"/>
          <w:sz w:val="24"/>
          <w:szCs w:val="24"/>
          <w:lang w:val="ru-RU"/>
        </w:rPr>
        <w:t>«Дети» - 6, «Зона действия» – 3, «Главная дорога» - 2, «Уступи дорогу» - 2, «Место остановки автобуса» - 7,  нанесение дорожной разметки «Зебра» - 2. За счет выполненных мероприятий произведено обустройство 2 пешеходных переходов знаками вблизи детских учреждений.</w:t>
      </w:r>
    </w:p>
    <w:p w:rsidR="005A5DED" w:rsidRPr="00E10331" w:rsidRDefault="005A5DED" w:rsidP="004B058D">
      <w:pPr>
        <w:pStyle w:val="a4"/>
        <w:spacing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915BF3" w:rsidRPr="00E10331" w:rsidRDefault="00915BF3" w:rsidP="00915BF3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 год предусмотрено 2 целевых показателя программы и 8 показателей результативности.</w:t>
      </w:r>
    </w:p>
    <w:p w:rsidR="00EA348A" w:rsidRPr="00E10331" w:rsidRDefault="00EA348A" w:rsidP="00EA348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</w:t>
      </w:r>
      <w:r w:rsidR="00217A9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ктивность реализации программы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713B7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915BF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удовлетворительная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4"/>
        <w:gridCol w:w="1390"/>
        <w:gridCol w:w="2571"/>
      </w:tblGrid>
      <w:tr w:rsidR="00EA348A" w:rsidRPr="00E10331" w:rsidTr="00764183">
        <w:trPr>
          <w:trHeight w:val="483"/>
          <w:tblHeader/>
          <w:jc w:val="center"/>
        </w:trPr>
        <w:tc>
          <w:tcPr>
            <w:tcW w:w="6570" w:type="dxa"/>
          </w:tcPr>
          <w:p w:rsidR="00EA348A" w:rsidRPr="00E10331" w:rsidRDefault="00EA348A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EA348A" w:rsidRPr="00E10331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EA348A" w:rsidRPr="00E10331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EA348A" w:rsidRPr="00E10331" w:rsidTr="00764183">
        <w:trPr>
          <w:jc w:val="center"/>
        </w:trPr>
        <w:tc>
          <w:tcPr>
            <w:tcW w:w="6570" w:type="dxa"/>
          </w:tcPr>
          <w:p w:rsidR="00EA348A" w:rsidRPr="00E10331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EA348A" w:rsidRPr="00E10331" w:rsidRDefault="00C87B42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E10331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E10331" w:rsidTr="004075F6">
        <w:trPr>
          <w:trHeight w:val="484"/>
          <w:jc w:val="center"/>
        </w:trPr>
        <w:tc>
          <w:tcPr>
            <w:tcW w:w="6570" w:type="dxa"/>
            <w:shd w:val="clear" w:color="auto" w:fill="auto"/>
          </w:tcPr>
          <w:p w:rsidR="00EA348A" w:rsidRPr="00E10331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EA348A" w:rsidRPr="00E10331" w:rsidRDefault="00915BF3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2044" w:type="dxa"/>
          </w:tcPr>
          <w:p w:rsidR="00EA348A" w:rsidRPr="00E10331" w:rsidRDefault="00915BF3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Неудовлетворительн</w:t>
            </w:r>
            <w:r w:rsidR="004E4FC2"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</w:t>
            </w: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</w:t>
            </w:r>
          </w:p>
        </w:tc>
      </w:tr>
      <w:tr w:rsidR="00EA348A" w:rsidRPr="00E10331" w:rsidTr="004075F6">
        <w:trPr>
          <w:trHeight w:val="551"/>
          <w:jc w:val="center"/>
        </w:trPr>
        <w:tc>
          <w:tcPr>
            <w:tcW w:w="6570" w:type="dxa"/>
            <w:shd w:val="clear" w:color="auto" w:fill="auto"/>
          </w:tcPr>
          <w:p w:rsidR="00EA348A" w:rsidRPr="00E10331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EA348A" w:rsidRPr="00E10331" w:rsidRDefault="004B058D" w:rsidP="0040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EA348A" w:rsidRPr="00E10331" w:rsidRDefault="004B058D" w:rsidP="00147567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  <w:tr w:rsidR="00EA348A" w:rsidRPr="00E10331" w:rsidTr="004075F6">
        <w:trPr>
          <w:trHeight w:val="549"/>
          <w:jc w:val="center"/>
        </w:trPr>
        <w:tc>
          <w:tcPr>
            <w:tcW w:w="6570" w:type="dxa"/>
            <w:shd w:val="clear" w:color="auto" w:fill="auto"/>
          </w:tcPr>
          <w:p w:rsidR="00EA348A" w:rsidRPr="00E10331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EA348A" w:rsidRPr="00E10331" w:rsidRDefault="004B058D" w:rsidP="0040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</w:t>
            </w:r>
            <w:r w:rsidR="00915BF3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,79</w:t>
            </w:r>
          </w:p>
        </w:tc>
        <w:tc>
          <w:tcPr>
            <w:tcW w:w="2044" w:type="dxa"/>
          </w:tcPr>
          <w:p w:rsidR="001A0EED" w:rsidRPr="00E10331" w:rsidRDefault="00915BF3" w:rsidP="00915BF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Удовлетворительная</w:t>
            </w:r>
          </w:p>
        </w:tc>
      </w:tr>
    </w:tbl>
    <w:p w:rsidR="00EA348A" w:rsidRPr="00E10331" w:rsidRDefault="00EA348A" w:rsidP="00EA348A">
      <w:pPr>
        <w:pStyle w:val="a9"/>
        <w:ind w:firstLine="708"/>
        <w:jc w:val="both"/>
        <w:rPr>
          <w:b/>
          <w:i w:val="0"/>
          <w:sz w:val="24"/>
          <w:szCs w:val="24"/>
          <w:highlight w:val="yellow"/>
        </w:rPr>
      </w:pPr>
    </w:p>
    <w:p w:rsidR="00DD74C7" w:rsidRPr="00E10331" w:rsidRDefault="00047565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proofErr w:type="gramStart"/>
      <w:r w:rsidRPr="00E10331">
        <w:rPr>
          <w:rFonts w:ascii="Times New Roman" w:hAnsi="Times New Roman" w:cs="Times New Roman"/>
          <w:b/>
          <w:i w:val="0"/>
          <w:sz w:val="24"/>
          <w:szCs w:val="24"/>
        </w:rPr>
        <w:t>Муниципальная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E10331">
        <w:rPr>
          <w:rFonts w:ascii="Times New Roman" w:hAnsi="Times New Roman" w:cs="Times New Roman"/>
          <w:b/>
          <w:i w:val="0"/>
          <w:sz w:val="24"/>
          <w:szCs w:val="24"/>
        </w:rPr>
        <w:t>программа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4F5725" w:rsidRPr="00E10331">
        <w:rPr>
          <w:rFonts w:ascii="Times New Roman" w:hAnsi="Times New Roman" w:cs="Times New Roman"/>
          <w:b/>
          <w:i w:val="0"/>
          <w:sz w:val="24"/>
          <w:szCs w:val="24"/>
        </w:rPr>
        <w:t>10.</w:t>
      </w:r>
      <w:proofErr w:type="gramEnd"/>
    </w:p>
    <w:p w:rsidR="004F5725" w:rsidRPr="00E10331" w:rsidRDefault="00047565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Развитие информационного</w:t>
      </w: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общества в </w:t>
      </w:r>
      <w:proofErr w:type="spellStart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районе»</w:t>
      </w:r>
    </w:p>
    <w:p w:rsidR="009C7E76" w:rsidRPr="00E10331" w:rsidRDefault="009C7E76" w:rsidP="009C7E76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14.10.2013г. № 777-п. «Об утверждении муниципальной программы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«Развитие информационного общества в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районе»».</w:t>
      </w:r>
    </w:p>
    <w:p w:rsidR="0052007E" w:rsidRPr="00E10331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Ответственный исполнитель муниципальной программы: Администрация</w:t>
      </w:r>
      <w:r w:rsidR="0062095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62095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62095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– отдел кадров, муниципальной службы и организационной работы.</w:t>
      </w:r>
    </w:p>
    <w:p w:rsidR="0052007E" w:rsidRPr="00E10331" w:rsidRDefault="001D2E48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состоит из 2 </w:t>
      </w:r>
      <w:r w:rsidR="0052007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proofErr w:type="spellStart"/>
      <w:r w:rsidR="0052007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х</w:t>
      </w:r>
      <w:proofErr w:type="spellEnd"/>
      <w:r w:rsidR="0052007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подпрограмм:</w:t>
      </w:r>
    </w:p>
    <w:p w:rsidR="0052007E" w:rsidRPr="00E10331" w:rsidRDefault="0052007E" w:rsidP="0052007E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 w:rsidR="001D2E4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Инфраструктура информационного общества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E10331" w:rsidRDefault="0052007E" w:rsidP="0052007E">
      <w:pPr>
        <w:pStyle w:val="a3"/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2.</w:t>
      </w:r>
      <w:r w:rsidR="001D2E4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реализации муниципальной программы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E10331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52007E" w:rsidRPr="00E10331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Создание </w:t>
      </w:r>
      <w:r w:rsidR="001D2E4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открытого и доступного информационного пространства в районе на основе развития информационно – коммуникационных технологий.</w:t>
      </w:r>
    </w:p>
    <w:p w:rsidR="0052007E" w:rsidRPr="00E10331" w:rsidRDefault="0052007E" w:rsidP="0052007E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Задачи муниципальной программы: </w:t>
      </w:r>
    </w:p>
    <w:p w:rsidR="0052007E" w:rsidRPr="00E10331" w:rsidRDefault="0052007E" w:rsidP="00DE1895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4B058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Развитие институтов информационного общества и использование информационно – коммуникационных технологий в муниципальном управлении </w:t>
      </w:r>
      <w:proofErr w:type="spellStart"/>
      <w:r w:rsidR="004B058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4B058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района;</w:t>
      </w:r>
    </w:p>
    <w:p w:rsidR="0052007E" w:rsidRPr="00E10331" w:rsidRDefault="0052007E" w:rsidP="00DE1895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Создание условий для </w:t>
      </w:r>
      <w:r w:rsidR="004B058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0776D1" w:rsidRPr="00E10331" w:rsidRDefault="000776D1" w:rsidP="00DE1895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Реализация мероприятий программы позволит закрепить и улучшить достигнутые позиции в формировании информационного общества.</w:t>
      </w:r>
    </w:p>
    <w:p w:rsidR="00DE1895" w:rsidRPr="00E10331" w:rsidRDefault="00DE1895" w:rsidP="00DE189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Результаты реализации:</w:t>
      </w:r>
    </w:p>
    <w:p w:rsidR="00DE1895" w:rsidRPr="00E10331" w:rsidRDefault="00DE1895" w:rsidP="00DE189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области формирования, развития и совершенствования инфраструктуры информационного общества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в 201</w:t>
      </w:r>
      <w:r w:rsidR="00E229B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8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являлось бесперебойное функционирование, модернизация и расширение зоны обслуживания инфраструктурных систем коллективного использования, обеспечивающих:</w:t>
      </w:r>
    </w:p>
    <w:p w:rsidR="00DE1895" w:rsidRPr="00E10331" w:rsidRDefault="00DE1895" w:rsidP="00DE189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электронное межведомственное взаимодействие государственных и муниципальных служащих при оказании ими государственных и муниципальных услуг и выполнении государственных и муниципальных функций;</w:t>
      </w:r>
    </w:p>
    <w:p w:rsidR="00DE1895" w:rsidRPr="00E10331" w:rsidRDefault="00DE1895" w:rsidP="00DE1895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Электронный межведомственный документооборот</w:t>
      </w:r>
    </w:p>
    <w:p w:rsidR="0052007E" w:rsidRPr="00E10331" w:rsidRDefault="000776D1" w:rsidP="00DE1895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Плановый </w:t>
      </w:r>
      <w:r w:rsidR="0052007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объем финансирования в 201</w:t>
      </w:r>
      <w:r w:rsidR="00E229B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8</w:t>
      </w:r>
      <w:r w:rsidR="0052007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</w:t>
      </w:r>
      <w:r w:rsidR="00E0472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 муниципальной программе </w:t>
      </w:r>
      <w:r w:rsidR="0052007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составляет – </w:t>
      </w:r>
      <w:r w:rsidR="00E229B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428,6</w:t>
      </w:r>
      <w:r w:rsidR="0052007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рублей, фактически освоено – </w:t>
      </w:r>
      <w:r w:rsidR="00E229B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417,9</w:t>
      </w:r>
      <w:r w:rsidR="0052007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</w:t>
      </w:r>
      <w:r w:rsidR="00E229B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97,5</w:t>
      </w:r>
      <w:r w:rsidR="0052007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0569E7" w:rsidRPr="00E10331" w:rsidRDefault="000569E7" w:rsidP="000569E7">
      <w:pPr>
        <w:spacing w:after="0"/>
        <w:ind w:left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1.</w:t>
      </w:r>
      <w:r w:rsidR="00575CC7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«</w:t>
      </w: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Инфраструктура информационного общества</w:t>
      </w:r>
      <w:r w:rsidR="00575CC7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99471F" w:rsidRPr="00E10331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</w:t>
      </w:r>
      <w:r w:rsidR="00575CC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Развитие институтов информационного общества и использование информационно – коммуникационных технологий в муниципальном образовании </w:t>
      </w:r>
      <w:proofErr w:type="spellStart"/>
      <w:r w:rsidR="00575CC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575CC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99471F" w:rsidRPr="00E10331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Задача подпрограммы:</w:t>
      </w:r>
    </w:p>
    <w:p w:rsidR="0099471F" w:rsidRPr="00E10331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575CC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управлением развитием информационного общества в </w:t>
      </w:r>
      <w:proofErr w:type="spellStart"/>
      <w:r w:rsidR="00575CC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575CC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9F2CD4" w:rsidRPr="00E10331" w:rsidRDefault="0099471F" w:rsidP="00575CC7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</w:t>
      </w:r>
      <w:r w:rsidR="00DE45E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18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="000D339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подпрограммы составляет </w:t>
      </w:r>
      <w:r w:rsidR="00DE45E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428,6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="00DE45E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417,9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</w:t>
      </w:r>
      <w:r w:rsidR="00DE45E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97,5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575CC7" w:rsidRPr="00E10331" w:rsidRDefault="0099471F" w:rsidP="00575CC7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реализации мероприятий подпрограммы</w:t>
      </w:r>
      <w:r w:rsidR="00575CC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575CC7" w:rsidRPr="00E10331" w:rsidRDefault="00575CC7" w:rsidP="00575CC7">
      <w:pPr>
        <w:spacing w:after="0"/>
        <w:ind w:firstLine="708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мероприятие  «Наполнение и актуализация информационного ресурса – официального  сайта администрации </w:t>
      </w:r>
      <w:proofErr w:type="spellStart"/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района»- продлено доменное имя сайта </w:t>
      </w:r>
      <w:proofErr w:type="spellStart"/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района; </w:t>
      </w:r>
    </w:p>
    <w:p w:rsidR="00293185" w:rsidRPr="00E10331" w:rsidRDefault="004C78B5" w:rsidP="00575CC7">
      <w:pPr>
        <w:spacing w:after="0"/>
        <w:ind w:firstLine="708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- </w:t>
      </w:r>
      <w:r w:rsidR="00575CC7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в рамках мероприятия «Модернизация технического и программного обеспечения деятельности администрации» </w:t>
      </w:r>
      <w:r w:rsidR="009F2CD4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приобретено: </w:t>
      </w:r>
      <w:r w:rsidR="00AD3CC0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МФУ, монитор, </w:t>
      </w:r>
      <w:r w:rsidR="00DE1895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компьютер</w:t>
      </w:r>
      <w:r w:rsidR="00293185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ные комплектующие, </w:t>
      </w:r>
      <w:r w:rsidR="00AD3CC0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картриджи</w:t>
      </w:r>
      <w:proofErr w:type="gramStart"/>
      <w:r w:rsidR="00AD3CC0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 w:rsidR="00AD3CC0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антивирусные программы; </w:t>
      </w:r>
      <w:r w:rsidR="00293185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</w:t>
      </w:r>
    </w:p>
    <w:p w:rsidR="00575CC7" w:rsidRPr="00E10331" w:rsidRDefault="004C78B5" w:rsidP="00575CC7">
      <w:pPr>
        <w:ind w:firstLine="708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- </w:t>
      </w:r>
      <w:r w:rsidR="00293185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в рамках мероприятия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</w:t>
      </w:r>
      <w:r w:rsidR="00293185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в</w:t>
      </w:r>
      <w:r w:rsidR="00575CC7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ыпуск периодического печатного издания «Официальный вестник </w:t>
      </w:r>
      <w:proofErr w:type="spellStart"/>
      <w:r w:rsidR="00575CC7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575CC7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района» </w:t>
      </w:r>
      <w:proofErr w:type="gramStart"/>
      <w:r w:rsidR="00575CC7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выпол</w:t>
      </w:r>
      <w:r w:rsidR="00AD3CC0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нено в полном объеме в 2018</w:t>
      </w:r>
      <w:r w:rsidR="00575CC7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</w:t>
      </w:r>
      <w:r w:rsidR="00AD3CC0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году выпущено</w:t>
      </w:r>
      <w:proofErr w:type="gramEnd"/>
      <w:r w:rsidR="00AD3CC0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30 номеров</w:t>
      </w:r>
      <w:r w:rsidR="00575CC7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газеты</w:t>
      </w:r>
      <w:r w:rsidR="00293185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.</w:t>
      </w:r>
    </w:p>
    <w:p w:rsidR="000569E7" w:rsidRPr="00E10331" w:rsidRDefault="004C78B5" w:rsidP="000569E7">
      <w:pPr>
        <w:pStyle w:val="a3"/>
        <w:spacing w:after="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</w:t>
      </w:r>
      <w:r w:rsidR="000569E7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2.</w:t>
      </w: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«</w:t>
      </w:r>
      <w:r w:rsidR="000569E7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Обеспечение реализации муниципальной программы</w:t>
      </w: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99471F" w:rsidRPr="00E10331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</w:t>
      </w:r>
      <w:r w:rsidR="004C78B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99471F" w:rsidRPr="00E10331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Задача подпрограммы:</w:t>
      </w:r>
    </w:p>
    <w:p w:rsidR="0099471F" w:rsidRPr="00E10331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обеспечение</w:t>
      </w:r>
      <w:r w:rsidR="004C78B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создания условия для доступа к информации о деятельности органов местного самоуправления, развития информационных технологий и телекоммуникационной инфраструктуры в районе.</w:t>
      </w:r>
    </w:p>
    <w:p w:rsidR="0099471F" w:rsidRPr="00E10331" w:rsidRDefault="009F2CD4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2018</w:t>
      </w:r>
      <w:r w:rsidR="009947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у финансирования подпрограммы не производилось.</w:t>
      </w:r>
      <w:r w:rsidR="009947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5A5DED" w:rsidRPr="00E10331" w:rsidRDefault="005A5DED" w:rsidP="005A5DED">
      <w:pPr>
        <w:pStyle w:val="a4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95638B" w:rsidRPr="00E10331" w:rsidRDefault="0082374E" w:rsidP="0095638B">
      <w:pPr>
        <w:pStyle w:val="a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 год предусмотрен</w:t>
      </w:r>
      <w:r w:rsidR="00FB001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 целевой</w:t>
      </w:r>
      <w:r w:rsidR="00FB001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показатель</w:t>
      </w:r>
      <w:r w:rsidR="0095638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</w:t>
      </w:r>
      <w:r w:rsidR="00FB001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6 показателей</w:t>
      </w:r>
      <w:r w:rsidR="0095638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результативности.</w:t>
      </w:r>
    </w:p>
    <w:p w:rsidR="0095638B" w:rsidRPr="00E10331" w:rsidRDefault="0095638B" w:rsidP="0095638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В соответствии с методикой оценки эффективность реализации программ</w:t>
      </w:r>
      <w:r w:rsidR="00FB001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ы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08615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95638B" w:rsidRPr="00E10331" w:rsidTr="00764183">
        <w:trPr>
          <w:trHeight w:val="483"/>
          <w:tblHeader/>
          <w:jc w:val="center"/>
        </w:trPr>
        <w:tc>
          <w:tcPr>
            <w:tcW w:w="6570" w:type="dxa"/>
          </w:tcPr>
          <w:p w:rsidR="0095638B" w:rsidRPr="00E10331" w:rsidRDefault="0095638B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95638B" w:rsidRPr="00E10331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95638B" w:rsidRPr="00E10331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95638B" w:rsidRPr="00E10331" w:rsidTr="00764183">
        <w:trPr>
          <w:jc w:val="center"/>
        </w:trPr>
        <w:tc>
          <w:tcPr>
            <w:tcW w:w="6570" w:type="dxa"/>
          </w:tcPr>
          <w:p w:rsidR="0095638B" w:rsidRPr="00E10331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95638B" w:rsidRPr="00E10331" w:rsidRDefault="0082374E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</w:t>
            </w:r>
            <w:r w:rsidR="00045D04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044" w:type="dxa"/>
          </w:tcPr>
          <w:p w:rsidR="0095638B" w:rsidRPr="00E10331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E10331" w:rsidTr="00764183">
        <w:trPr>
          <w:trHeight w:val="484"/>
          <w:jc w:val="center"/>
        </w:trPr>
        <w:tc>
          <w:tcPr>
            <w:tcW w:w="6570" w:type="dxa"/>
          </w:tcPr>
          <w:p w:rsidR="0095638B" w:rsidRPr="00E10331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95638B" w:rsidRPr="00E10331" w:rsidRDefault="0082374E" w:rsidP="0082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</w:t>
            </w:r>
            <w:r w:rsidR="00045D04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044" w:type="dxa"/>
          </w:tcPr>
          <w:p w:rsidR="0095638B" w:rsidRPr="00E10331" w:rsidRDefault="0082374E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  <w:tr w:rsidR="0095638B" w:rsidRPr="00E10331" w:rsidTr="00764183">
        <w:trPr>
          <w:trHeight w:val="551"/>
          <w:jc w:val="center"/>
        </w:trPr>
        <w:tc>
          <w:tcPr>
            <w:tcW w:w="6570" w:type="dxa"/>
          </w:tcPr>
          <w:p w:rsidR="0095638B" w:rsidRPr="00E10331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95638B" w:rsidRPr="00E10331" w:rsidRDefault="0082374E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</w:t>
            </w:r>
            <w:r w:rsidR="00045D04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044" w:type="dxa"/>
          </w:tcPr>
          <w:p w:rsidR="0095638B" w:rsidRPr="00E10331" w:rsidRDefault="00FB001E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E10331" w:rsidTr="00201F50">
        <w:trPr>
          <w:trHeight w:val="362"/>
          <w:jc w:val="center"/>
        </w:trPr>
        <w:tc>
          <w:tcPr>
            <w:tcW w:w="6570" w:type="dxa"/>
          </w:tcPr>
          <w:p w:rsidR="0095638B" w:rsidRPr="00E10331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95638B" w:rsidRPr="00E10331" w:rsidRDefault="0082374E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</w:t>
            </w:r>
            <w:r w:rsidR="00045D04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044" w:type="dxa"/>
          </w:tcPr>
          <w:p w:rsidR="0095638B" w:rsidRPr="00E10331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95638B" w:rsidRPr="00E10331" w:rsidRDefault="0095638B" w:rsidP="0095638B">
      <w:pPr>
        <w:pStyle w:val="a9"/>
        <w:ind w:firstLine="708"/>
        <w:jc w:val="both"/>
        <w:rPr>
          <w:b/>
          <w:i w:val="0"/>
        </w:rPr>
      </w:pPr>
    </w:p>
    <w:p w:rsidR="00DD74C7" w:rsidRPr="00E10331" w:rsidRDefault="004C78B5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Муниципальная программа </w:t>
      </w:r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11.</w:t>
      </w:r>
    </w:p>
    <w:p w:rsidR="004F5725" w:rsidRPr="00E10331" w:rsidRDefault="004C78B5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Развитие </w:t>
      </w:r>
      <w:r w:rsidR="0050524C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земельно-имущественных</w:t>
      </w:r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отношений на территории муниципального образования </w:t>
      </w:r>
      <w:proofErr w:type="spellStart"/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Боготольский</w:t>
      </w:r>
      <w:proofErr w:type="spellEnd"/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</w:t>
      </w: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9C7E76" w:rsidRPr="00E10331" w:rsidRDefault="009C7E76" w:rsidP="009C7E76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утверждена постановлением админист</w:t>
      </w:r>
      <w:r w:rsidR="00C20B6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рации </w:t>
      </w:r>
      <w:proofErr w:type="spellStart"/>
      <w:r w:rsidR="00C20B6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C20B6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14.10.2013г. № 778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-п. «Об утверждении муниципальной программы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C20B6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Красноярского края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«Развитие </w:t>
      </w:r>
      <w:r w:rsidR="00C20B6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земельно-имущественных отношений на территории муниципального образования </w:t>
      </w:r>
      <w:proofErr w:type="spellStart"/>
      <w:r w:rsidR="00C20B6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Боготольский</w:t>
      </w:r>
      <w:proofErr w:type="spellEnd"/>
      <w:r w:rsidR="00C20B6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»».</w:t>
      </w:r>
    </w:p>
    <w:p w:rsidR="0052007E" w:rsidRPr="00E10331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программы: Администрация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431D9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Красноярского края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E10331" w:rsidRDefault="00431D9D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2</w:t>
      </w:r>
      <w:r w:rsidR="0052007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-х подпрограмм:</w:t>
      </w:r>
    </w:p>
    <w:p w:rsidR="0052007E" w:rsidRPr="00E10331" w:rsidRDefault="0052007E" w:rsidP="0052007E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 w:rsidR="00431D9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Повышение эффективности управления муниципальным имуществом земельными ресурсами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431D9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E10331" w:rsidRDefault="0052007E" w:rsidP="0052007E">
      <w:pPr>
        <w:pStyle w:val="a3"/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2.Обеспечение </w:t>
      </w:r>
      <w:r w:rsidR="00431D9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реализации муниципальной программы «Развитие </w:t>
      </w:r>
      <w:proofErr w:type="spellStart"/>
      <w:r w:rsidR="00431D9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земельно</w:t>
      </w:r>
      <w:proofErr w:type="spellEnd"/>
      <w:r w:rsidR="00FC733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–</w:t>
      </w:r>
      <w:r w:rsidR="00431D9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имущественных отношений на территории муниципального образования </w:t>
      </w:r>
      <w:proofErr w:type="spellStart"/>
      <w:r w:rsidR="00431D9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Боготольский</w:t>
      </w:r>
      <w:proofErr w:type="spellEnd"/>
      <w:r w:rsidR="00431D9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</w:t>
      </w:r>
      <w:r w:rsidR="00FC733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E10331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52007E" w:rsidRPr="00E10331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7140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Выработка и реализация единой политики в области эффективного использования и управления муниципальным имуществом и земельными ресурсами </w:t>
      </w:r>
      <w:proofErr w:type="spellStart"/>
      <w:r w:rsidR="00D7140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52007E" w:rsidRPr="00E10331" w:rsidRDefault="0052007E" w:rsidP="0052007E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52007E" w:rsidRPr="00E10331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7140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Развитие </w:t>
      </w:r>
      <w:r w:rsidR="00D147C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земельно-имущественных</w:t>
      </w:r>
      <w:r w:rsidR="00D7140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отношений в </w:t>
      </w:r>
      <w:proofErr w:type="spellStart"/>
      <w:r w:rsidR="00D7140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D7140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 посредством создания условий для вовлечения в хозяйственный оборот объектов муниципального имущества, и имущества, имеющего признаки бесхозяйного, свободных земельных участков, повышения эффективности управления и распоряжения муниципальным имуществом и земельными ресурсами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района;</w:t>
      </w:r>
    </w:p>
    <w:p w:rsidR="0052007E" w:rsidRPr="00E10331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Создание условий для </w:t>
      </w:r>
      <w:r w:rsidR="00D7140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52007E" w:rsidRPr="00E10331" w:rsidRDefault="00D147CA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="0052007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</w:t>
      </w:r>
      <w:r w:rsidR="00DB119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муниципальной программы </w:t>
      </w:r>
      <w:r w:rsidR="00CE738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2018</w:t>
      </w:r>
      <w:r w:rsidR="0052007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CE738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1967,4</w:t>
      </w:r>
      <w:r w:rsidR="0052007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 </w:t>
      </w:r>
      <w:r w:rsidR="00CE738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1691,7</w:t>
      </w:r>
      <w:r w:rsidR="0052007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</w:t>
      </w:r>
      <w:r w:rsidR="00CE738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86,0</w:t>
      </w:r>
      <w:r w:rsidR="0052007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D7140A" w:rsidRPr="00E10331" w:rsidRDefault="00D7140A" w:rsidP="00D7140A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1. «Повышение эффективности управления муниципальным имуществом земельными ресурсами </w:t>
      </w:r>
      <w:proofErr w:type="spellStart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</w:t>
      </w:r>
    </w:p>
    <w:p w:rsidR="0099471F" w:rsidRPr="00E10331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</w:t>
      </w:r>
      <w:r w:rsidR="00D7140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Развитие </w:t>
      </w:r>
      <w:r w:rsidR="0050524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земельно-имущественных</w:t>
      </w:r>
      <w:r w:rsidR="00D7140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отношений в </w:t>
      </w:r>
      <w:proofErr w:type="spellStart"/>
      <w:r w:rsidR="00D7140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D7140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 посредством создания условий для вовлечения в хозяйственный оборот объектов муниципального имущества, и имущества, имеющего признаки бесхозяйного, свободных земельных участков, повышения эффективности управления и распоряжения муниципальным имуществом и земельными ресурсами района.</w:t>
      </w:r>
    </w:p>
    <w:p w:rsidR="0099471F" w:rsidRPr="00E10331" w:rsidRDefault="00D7140A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Задачи</w:t>
      </w:r>
      <w:r w:rsidR="009947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подпрограммы:</w:t>
      </w:r>
    </w:p>
    <w:p w:rsidR="0099471F" w:rsidRPr="00E10331" w:rsidRDefault="00D7140A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- постановка на учет объектов коммунального назначения и иных объектов,</w:t>
      </w:r>
      <w:r w:rsidR="0050524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имеющих признаки</w:t>
      </w:r>
      <w:r w:rsidR="00A025B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бесхозяйных, расположенных на территории </w:t>
      </w:r>
      <w:proofErr w:type="spellStart"/>
      <w:r w:rsidR="00A025B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A025B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района;</w:t>
      </w:r>
    </w:p>
    <w:p w:rsidR="00A025BB" w:rsidRPr="00E10331" w:rsidRDefault="00A025BB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обеспечение изготовления технической документации на муниципальные объекты недвижимого имущества, формирование земельных участков;</w:t>
      </w:r>
    </w:p>
    <w:p w:rsidR="00A025BB" w:rsidRPr="00E10331" w:rsidRDefault="00A025BB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обеспечение повышения эффективности использования муниципального имущества и земельных ресурсов.</w:t>
      </w:r>
    </w:p>
    <w:p w:rsidR="0099471F" w:rsidRPr="00E10331" w:rsidRDefault="00C37CDD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</w:t>
      </w:r>
      <w:r w:rsidR="009947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="0050524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="009947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подпрограммы составляет </w:t>
      </w:r>
      <w:r w:rsidR="000B10B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300</w:t>
      </w:r>
      <w:r w:rsidR="0050524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,0</w:t>
      </w:r>
      <w:r w:rsidR="009947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="000B10B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134,4 тыс. рублей или 44,8</w:t>
      </w:r>
      <w:r w:rsidR="009947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9C5129" w:rsidRPr="00E10331" w:rsidRDefault="0099471F" w:rsidP="00832EF1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реализации мероприятий подпрограммы</w:t>
      </w:r>
      <w:r w:rsidR="0036097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</w:t>
      </w:r>
      <w:r w:rsidR="009C512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включены в состав казны </w:t>
      </w:r>
      <w:r w:rsidR="00F9431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 объекта</w:t>
      </w:r>
      <w:r w:rsidR="009C512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недвижимого имущества, имеющих признаки бесхозных, 10 объектов недвижимого имущества прошло государственную регистрацию, </w:t>
      </w:r>
      <w:r w:rsidR="00F9431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10 объектов недвижимого имущества прошли техническую инвентаризацию, </w:t>
      </w:r>
      <w:r w:rsidR="009C512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5</w:t>
      </w:r>
      <w:r w:rsidR="00F9431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земельных участков сформированы и поставлены</w:t>
      </w:r>
      <w:r w:rsidR="009C512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кадастровый учет</w:t>
      </w:r>
      <w:r w:rsidR="002D6DD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, функции по учету и начислению арендных платежей, контроля за полнотой и своевременностью поступлением в бюджет осуществляется посредством использования программных продуктов «Барс-аренда</w:t>
      </w:r>
      <w:proofErr w:type="gramEnd"/>
      <w:r w:rsidR="002D6DD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» и «Реестр».</w:t>
      </w:r>
    </w:p>
    <w:p w:rsidR="0052007E" w:rsidRPr="00E10331" w:rsidRDefault="00A025BB" w:rsidP="00832EF1">
      <w:pPr>
        <w:spacing w:after="0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2. «Обеспечение реализации муниципальной программы «Развитие </w:t>
      </w:r>
      <w:proofErr w:type="spellStart"/>
      <w:proofErr w:type="gramStart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земельно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– имущественных</w:t>
      </w:r>
      <w:proofErr w:type="gramEnd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отношений на территории муниципального образования </w:t>
      </w:r>
      <w:proofErr w:type="spellStart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Боготольский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район»</w:t>
      </w:r>
    </w:p>
    <w:p w:rsidR="00A025BB" w:rsidRPr="00E10331" w:rsidRDefault="00A025BB" w:rsidP="00A85C89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</w:t>
      </w:r>
      <w:r w:rsidR="00DB119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A025BB" w:rsidRPr="00E10331" w:rsidRDefault="00A025BB" w:rsidP="00A025B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A025BB" w:rsidRPr="00E10331" w:rsidRDefault="00A025BB" w:rsidP="00DB119A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B119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повышение эффективности исполнения функций и полномочий в сфере управления и распоряжения имуществом и земельными ресурсами района, повышения эффективности бюджетных расходов в рамках реализации Программы.</w:t>
      </w:r>
    </w:p>
    <w:p w:rsidR="00A025BB" w:rsidRPr="00E10331" w:rsidRDefault="000B10B7" w:rsidP="00A025B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</w:t>
      </w:r>
      <w:r w:rsidR="00A025B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1667,4</w:t>
      </w:r>
      <w:r w:rsidR="00A025B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рублей, освоено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1557,3</w:t>
      </w:r>
      <w:r w:rsidR="00A025B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93,4</w:t>
      </w:r>
      <w:r w:rsidR="00A025B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5A5DED" w:rsidRPr="00E10331" w:rsidRDefault="005A5DED" w:rsidP="005A5DED">
      <w:pPr>
        <w:pStyle w:val="a4"/>
        <w:jc w:val="both"/>
        <w:rPr>
          <w:b/>
          <w:i w:val="0"/>
          <w:sz w:val="24"/>
          <w:szCs w:val="24"/>
          <w:lang w:val="ru-RU"/>
        </w:rPr>
      </w:pPr>
      <w:r w:rsidRPr="00E10331">
        <w:rPr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95638B" w:rsidRPr="00E10331" w:rsidRDefault="00FF6AC7" w:rsidP="0095638B">
      <w:pPr>
        <w:pStyle w:val="a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</w:t>
      </w:r>
      <w:r w:rsidR="0095638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предусмотрено </w:t>
      </w:r>
      <w:r w:rsidR="00A85C8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6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95638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целевых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показателей</w:t>
      </w:r>
      <w:r w:rsidR="0095638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программы и</w:t>
      </w:r>
      <w:r w:rsidR="00A85C8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6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</w:t>
      </w:r>
      <w:r w:rsidR="0095638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результативности.</w:t>
      </w:r>
    </w:p>
    <w:p w:rsidR="0095638B" w:rsidRPr="00E10331" w:rsidRDefault="0095638B" w:rsidP="0095638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соответствии с методикой оценки эффективность реализации </w:t>
      </w:r>
      <w:r w:rsidR="00A85C8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программы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467FD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217A9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95638B" w:rsidRPr="00E10331" w:rsidTr="00764183">
        <w:trPr>
          <w:trHeight w:val="483"/>
          <w:tblHeader/>
          <w:jc w:val="center"/>
        </w:trPr>
        <w:tc>
          <w:tcPr>
            <w:tcW w:w="6570" w:type="dxa"/>
          </w:tcPr>
          <w:p w:rsidR="0095638B" w:rsidRPr="00E10331" w:rsidRDefault="0095638B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95638B" w:rsidRPr="00E10331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95638B" w:rsidRPr="00E10331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95638B" w:rsidRPr="00E10331" w:rsidTr="00764183">
        <w:trPr>
          <w:jc w:val="center"/>
        </w:trPr>
        <w:tc>
          <w:tcPr>
            <w:tcW w:w="6570" w:type="dxa"/>
          </w:tcPr>
          <w:p w:rsidR="0095638B" w:rsidRPr="00E10331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95638B" w:rsidRPr="00E10331" w:rsidRDefault="003654EE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E10331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E10331" w:rsidTr="00764183">
        <w:trPr>
          <w:trHeight w:val="484"/>
          <w:jc w:val="center"/>
        </w:trPr>
        <w:tc>
          <w:tcPr>
            <w:tcW w:w="6570" w:type="dxa"/>
          </w:tcPr>
          <w:p w:rsidR="0095638B" w:rsidRPr="00E10331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95638B" w:rsidRPr="00E10331" w:rsidRDefault="003654EE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E10331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E10331" w:rsidTr="00764183">
        <w:trPr>
          <w:trHeight w:val="551"/>
          <w:jc w:val="center"/>
        </w:trPr>
        <w:tc>
          <w:tcPr>
            <w:tcW w:w="6570" w:type="dxa"/>
          </w:tcPr>
          <w:p w:rsidR="0095638B" w:rsidRPr="00E10331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95638B" w:rsidRPr="00E10331" w:rsidRDefault="003654EE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E10331" w:rsidRDefault="00A85C89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E10331" w:rsidTr="00E850E8">
        <w:trPr>
          <w:trHeight w:val="375"/>
          <w:jc w:val="center"/>
        </w:trPr>
        <w:tc>
          <w:tcPr>
            <w:tcW w:w="6570" w:type="dxa"/>
          </w:tcPr>
          <w:p w:rsidR="0095638B" w:rsidRPr="00E10331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95638B" w:rsidRPr="00E10331" w:rsidRDefault="003654EE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E10331" w:rsidRDefault="00217A9E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95638B" w:rsidRPr="00E10331" w:rsidRDefault="0095638B" w:rsidP="0095638B">
      <w:pPr>
        <w:pStyle w:val="a9"/>
        <w:ind w:firstLine="708"/>
        <w:jc w:val="both"/>
        <w:rPr>
          <w:b/>
          <w:i w:val="0"/>
          <w:sz w:val="24"/>
          <w:szCs w:val="24"/>
          <w:highlight w:val="yellow"/>
        </w:rPr>
      </w:pPr>
    </w:p>
    <w:p w:rsidR="00DD74C7" w:rsidRPr="00E10331" w:rsidRDefault="003B4743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proofErr w:type="gramStart"/>
      <w:r w:rsidRPr="00E10331">
        <w:rPr>
          <w:rFonts w:ascii="Times New Roman" w:hAnsi="Times New Roman" w:cs="Times New Roman"/>
          <w:b/>
          <w:i w:val="0"/>
          <w:sz w:val="24"/>
          <w:szCs w:val="24"/>
        </w:rPr>
        <w:t>Муниципальная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E10331">
        <w:rPr>
          <w:rFonts w:ascii="Times New Roman" w:hAnsi="Times New Roman" w:cs="Times New Roman"/>
          <w:b/>
          <w:i w:val="0"/>
          <w:sz w:val="24"/>
          <w:szCs w:val="24"/>
        </w:rPr>
        <w:t>программа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4F5725" w:rsidRPr="00E10331">
        <w:rPr>
          <w:rFonts w:ascii="Times New Roman" w:hAnsi="Times New Roman" w:cs="Times New Roman"/>
          <w:b/>
          <w:i w:val="0"/>
          <w:sz w:val="24"/>
          <w:szCs w:val="24"/>
        </w:rPr>
        <w:t>12.</w:t>
      </w:r>
      <w:proofErr w:type="gramEnd"/>
    </w:p>
    <w:p w:rsidR="004F5725" w:rsidRPr="00E10331" w:rsidRDefault="003B4743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Развитие сельского хозяйства</w:t>
      </w: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proofErr w:type="spellStart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</w:t>
      </w:r>
    </w:p>
    <w:p w:rsidR="0053323C" w:rsidRPr="00E10331" w:rsidRDefault="0053323C" w:rsidP="0053323C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</w:t>
      </w:r>
      <w:r w:rsidR="00C948A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ого</w:t>
      </w:r>
      <w:proofErr w:type="spellEnd"/>
      <w:r w:rsidR="00C948A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14.10.2013г. № 776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-п. «Об утверждении муниципальной программы «Развитие </w:t>
      </w:r>
      <w:r w:rsidR="00C948A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сельского хозяйства </w:t>
      </w:r>
      <w:proofErr w:type="spellStart"/>
      <w:r w:rsidR="00C948A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</w:t>
      </w:r>
      <w:r w:rsidR="00C948A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»».</w:t>
      </w:r>
    </w:p>
    <w:p w:rsidR="0052007E" w:rsidRPr="00E10331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программы: Администрация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3B474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Красноярского края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E10331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3-х подпрограмм</w:t>
      </w:r>
      <w:r w:rsidR="003B474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2-х мероприятий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52007E" w:rsidRPr="00E10331" w:rsidRDefault="0052007E" w:rsidP="0052007E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1.</w:t>
      </w:r>
      <w:r w:rsidR="00F61EF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Поддержка малых форм хозяйствования на территории </w:t>
      </w:r>
      <w:proofErr w:type="spellStart"/>
      <w:r w:rsidR="00F61EF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F61EF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E10331" w:rsidRDefault="0052007E" w:rsidP="0052007E">
      <w:pPr>
        <w:pStyle w:val="a3"/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</w:t>
      </w:r>
      <w:r w:rsidR="00F61EF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.Устойчивое развитие сельской территории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52007E" w:rsidRPr="00E10331" w:rsidRDefault="0052007E" w:rsidP="0052007E">
      <w:pPr>
        <w:pStyle w:val="a3"/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3.Обеспечение</w:t>
      </w:r>
      <w:r w:rsidR="00F61EF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реализации муниципальной программы развития сельского хозяйства и прочие мероприятия </w:t>
      </w:r>
      <w:proofErr w:type="spellStart"/>
      <w:r w:rsidR="00F61EF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F61EF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F61EF6" w:rsidRPr="00E10331" w:rsidRDefault="00F61EF6" w:rsidP="0052007E">
      <w:pPr>
        <w:pStyle w:val="a3"/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Мероприятие 1. Проведение работ по уничтожению сорняков дикорастущей конопли.</w:t>
      </w:r>
    </w:p>
    <w:p w:rsidR="00F61EF6" w:rsidRPr="00E10331" w:rsidRDefault="00F61EF6" w:rsidP="0052007E">
      <w:pPr>
        <w:pStyle w:val="a3"/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Мероприятие 2. Организация проведения мероприятия по отлову, учету, содержанию и иному обращению с безнадзорными животными.</w:t>
      </w:r>
    </w:p>
    <w:p w:rsidR="0052007E" w:rsidRPr="00E10331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52007E" w:rsidRPr="00E10331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06218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Создание благоприятных социально – экономических условий для комплексного и устойчивого развития многоотраслевой экономики, повышение занятости и качества жизни сельского населения.</w:t>
      </w:r>
    </w:p>
    <w:p w:rsidR="0052007E" w:rsidRPr="00E10331" w:rsidRDefault="0052007E" w:rsidP="0052007E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D7285E" w:rsidRPr="00E10331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7285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Поддержка и дальнейшее развитие малых форм хозяйствования на сел</w:t>
      </w:r>
      <w:r w:rsidR="0087356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е и повышения</w:t>
      </w:r>
      <w:r w:rsidR="00D7285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уровня доходов сельского населения</w:t>
      </w:r>
      <w:r w:rsidR="0006218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062181" w:rsidRPr="00E10331" w:rsidRDefault="00D7285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06218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2007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Создание</w:t>
      </w:r>
      <w:r w:rsidR="0006218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общих условий для повышения эффективности сельскохозяйственного производства, его динамичного и сбалансированного роста;</w:t>
      </w:r>
    </w:p>
    <w:p w:rsidR="00062181" w:rsidRPr="00E10331" w:rsidRDefault="00062181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Повышение уровня обустройства сельских населенных пунктов объектами инженерной социальной инфраструктурой и автомобильными дорогами;</w:t>
      </w:r>
    </w:p>
    <w:p w:rsidR="0052007E" w:rsidRPr="00E10331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Создание условий для </w:t>
      </w:r>
      <w:r w:rsidR="00D7285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эффективного и ответственного управления финансовыми ресурсами в рамках переданных государственных полномочий.</w:t>
      </w:r>
    </w:p>
    <w:p w:rsidR="0052007E" w:rsidRPr="00E10331" w:rsidRDefault="003C0F70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="0006218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в 2018</w:t>
      </w:r>
      <w:r w:rsidR="0052007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06218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3421,5</w:t>
      </w:r>
      <w:r w:rsidR="0052007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 </w:t>
      </w:r>
      <w:r w:rsidR="0006218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3421,5</w:t>
      </w:r>
      <w:r w:rsidR="0052007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</w:t>
      </w:r>
      <w:r w:rsidR="0006218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100 </w:t>
      </w:r>
      <w:r w:rsidR="0052007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D7285E" w:rsidRPr="00E10331" w:rsidRDefault="00D7285E" w:rsidP="0099471F">
      <w:pPr>
        <w:spacing w:after="0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1. </w:t>
      </w:r>
      <w:r w:rsidR="00763D9C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Поддержка малых форм хозяйствования на территории </w:t>
      </w:r>
      <w:proofErr w:type="spellStart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</w:t>
      </w:r>
      <w:r w:rsidR="00763D9C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99471F" w:rsidRPr="00E10331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</w:t>
      </w:r>
      <w:r w:rsidR="00D7285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Поддержка </w:t>
      </w:r>
      <w:r w:rsidR="008C2EB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дальнейшее развитие </w:t>
      </w:r>
      <w:r w:rsidR="00763D9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малых форм хозяйствования на</w:t>
      </w:r>
      <w:r w:rsidR="0071262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8C2EB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селе, и повышение уровня доходов сельского населения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99471F" w:rsidRPr="00E10331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Задача подпрограммы:</w:t>
      </w:r>
    </w:p>
    <w:p w:rsidR="004C3D97" w:rsidRPr="00E10331" w:rsidRDefault="0099471F" w:rsidP="003E7AD9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обеспечение </w:t>
      </w:r>
      <w:r w:rsidR="00763D9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доступности коммерческих кредитов малым формам хозяйствования на селе</w:t>
      </w:r>
      <w:r w:rsidR="00337EC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A127ED" w:rsidRPr="00E10331" w:rsidRDefault="008C2EBC" w:rsidP="00A127ED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</w:t>
      </w:r>
      <w:r w:rsidR="00A127E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плановый объем финансирования подпрограммы составляет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81,0 тыс. рублей, освоено </w:t>
      </w:r>
      <w:r w:rsidR="00337EC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8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="00337EC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100</w:t>
      </w:r>
      <w:r w:rsidR="00A127E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763D9C" w:rsidRPr="00E10331" w:rsidRDefault="00763D9C" w:rsidP="00763D9C">
      <w:pPr>
        <w:pStyle w:val="a3"/>
        <w:spacing w:after="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2. «Устойчивое развитие сельской территории </w:t>
      </w:r>
      <w:proofErr w:type="spellStart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</w:t>
      </w:r>
    </w:p>
    <w:p w:rsidR="00763D9C" w:rsidRPr="00E10331" w:rsidRDefault="00763D9C" w:rsidP="00763D9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Создание </w:t>
      </w:r>
      <w:r w:rsidR="005F008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благоприятных социально – экономических условий для комплексного и устойчивого развития многоотраслевой сельской экономики, повышение занятости и качества жизни сельского населения.</w:t>
      </w:r>
    </w:p>
    <w:p w:rsidR="00763D9C" w:rsidRPr="00E10331" w:rsidRDefault="005F0080" w:rsidP="00763D9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Задачи</w:t>
      </w:r>
      <w:r w:rsidR="00763D9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подпрограммы:</w:t>
      </w:r>
    </w:p>
    <w:p w:rsidR="005F0080" w:rsidRPr="00E10331" w:rsidRDefault="005F0080" w:rsidP="00763D9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общих условий для повышения эффективности сельскохозяйственного производства</w:t>
      </w:r>
      <w:r w:rsidR="009C7BE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, его динамичного и сбалансированного роста;</w:t>
      </w:r>
    </w:p>
    <w:p w:rsidR="00763D9C" w:rsidRPr="00E10331" w:rsidRDefault="00763D9C" w:rsidP="00763D9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9C7BE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повышение уровня обустройства сельских населенных пунктов объектами инженерной, социальной инфраструктур и автомобильными дорогами</w:t>
      </w:r>
      <w:proofErr w:type="gramStart"/>
      <w:r w:rsidR="009C7BE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</w:p>
    <w:p w:rsidR="00763D9C" w:rsidRPr="00E10331" w:rsidRDefault="009C7BE7" w:rsidP="00763D9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</w:t>
      </w:r>
      <w:r w:rsidR="00763D9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финансирования подпрограммы </w:t>
      </w:r>
      <w:r w:rsidR="00337EC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не было.</w:t>
      </w:r>
    </w:p>
    <w:p w:rsidR="0052007E" w:rsidRPr="00E10331" w:rsidRDefault="00763D9C" w:rsidP="00CF6A3C">
      <w:pPr>
        <w:spacing w:after="0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3. «Обеспечение реализации муниципальной программы развития сельского хозяйства и прочие мероприятия </w:t>
      </w:r>
      <w:proofErr w:type="spellStart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</w:t>
      </w:r>
    </w:p>
    <w:p w:rsidR="00763D9C" w:rsidRPr="00E10331" w:rsidRDefault="00763D9C" w:rsidP="00763D9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 Создание условий</w:t>
      </w:r>
      <w:r w:rsidR="00CA569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для эффективного и ответственного управления финансовыми ресурсами в рамках переданных государственных полномочий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763D9C" w:rsidRPr="00E10331" w:rsidRDefault="00763D9C" w:rsidP="00763D9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Задача подпрограммы:</w:t>
      </w:r>
    </w:p>
    <w:p w:rsidR="00763D9C" w:rsidRPr="00E10331" w:rsidRDefault="00763D9C" w:rsidP="00763D9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- обеспечение </w:t>
      </w:r>
      <w:r w:rsidR="00CA569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выполнения надлежащим образом отдельных государственных полномочий по вопросам поддержки сельскохозяйственного производства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763D9C" w:rsidRPr="00E10331" w:rsidRDefault="00763D9C" w:rsidP="00763D9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</w:t>
      </w:r>
      <w:r w:rsidR="00057C1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8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="0087389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подпрограммы составляет </w:t>
      </w:r>
      <w:r w:rsidR="00057C1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3340,5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="00057C1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3340,5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</w:t>
      </w:r>
      <w:r w:rsidR="00057C1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или 100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763D9C" w:rsidRPr="00E10331" w:rsidRDefault="00CA5691" w:rsidP="00F02787">
      <w:pPr>
        <w:spacing w:after="0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Мероприятие 1. «Проведение работ по уничтожению сорняков дикорастущей конопли»</w:t>
      </w:r>
    </w:p>
    <w:p w:rsidR="00FF52A8" w:rsidRPr="00E10331" w:rsidRDefault="00BC2736" w:rsidP="00F0278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2018</w:t>
      </w:r>
      <w:r w:rsidR="00FF52A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</w:t>
      </w:r>
      <w:r w:rsidR="00F0278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работы по </w:t>
      </w:r>
      <w:r w:rsidR="00FF52A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уничтожен</w:t>
      </w:r>
      <w:r w:rsidR="00F0278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ию</w:t>
      </w:r>
      <w:r w:rsidR="00FF52A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сорняков дикорастущей конопли </w:t>
      </w:r>
      <w:r w:rsidR="00F0278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районе не проводились.</w:t>
      </w:r>
    </w:p>
    <w:p w:rsidR="00CA5691" w:rsidRPr="00E10331" w:rsidRDefault="00CA5691" w:rsidP="00F02787">
      <w:pPr>
        <w:spacing w:after="0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Мероприятие 2. «Организация проведения мероприятия по отлову, учету, содержанию и иному обращению с безнадзорными животными»</w:t>
      </w:r>
    </w:p>
    <w:p w:rsidR="009E2BA4" w:rsidRPr="00E10331" w:rsidRDefault="00BC2736" w:rsidP="009E2BA4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</w:t>
      </w:r>
      <w:r w:rsidR="009E2BA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="00BA52D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="009E2BA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</w:t>
      </w:r>
      <w:r w:rsidR="00BA52D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ния мероприятия составляет </w:t>
      </w:r>
      <w:r w:rsidR="0013655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599,7</w:t>
      </w:r>
      <w:r w:rsidR="009E2BA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="0013655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599,7</w:t>
      </w:r>
      <w:r w:rsidR="009E2BA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</w:t>
      </w:r>
      <w:r w:rsidR="006862A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или </w:t>
      </w:r>
      <w:r w:rsidR="0013655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100</w:t>
      </w:r>
      <w:r w:rsidR="009E2BA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776371" w:rsidRPr="00E10331" w:rsidRDefault="00776371" w:rsidP="0029343D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Для оказания услуг по отлову, учету, содержанию и иного обращения с безнадзорными домашними животными был заключен контракт с </w:t>
      </w:r>
      <w:r w:rsidR="00BC273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региональным общественным благотворительным фондом Красноярского края помощи животным «Белка и Стрелка» </w:t>
      </w:r>
      <w:r w:rsidR="0013655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Было з</w:t>
      </w:r>
      <w:r w:rsidR="00BC273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апланирова</w:t>
      </w:r>
      <w:r w:rsidR="0013655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но</w:t>
      </w:r>
      <w:r w:rsidR="00BC273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обработать</w:t>
      </w:r>
      <w:r w:rsidR="0013655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120 голов безнадзорных домашних животных на сумму 599,7 тыс. рублей. Фактически обработано 152 головы животных на сумму 599,7 тыс. рублей.</w:t>
      </w:r>
      <w:r w:rsidR="00BC273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4C3D97" w:rsidRPr="00E10331" w:rsidRDefault="004C3D97" w:rsidP="0029343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Структура и перечень подпрограмм, соответствует принципам программно–целевого управления экономикой, охватывает все основные сферы агропромышленного производства – производство сельскохозяйственной продукции и пищевых продуктов, их реализацию, технико-технологическое и информационное обеспечение, институциональные преобразования и социальное развитие сельских территорий, управление реализацией Муниципальной программы. Состав подпрограмм рассчитан на взаимосвязанное развитие агропромышленного комплекса края и его основных сфер</w:t>
      </w:r>
    </w:p>
    <w:p w:rsidR="005A5DED" w:rsidRPr="00E10331" w:rsidRDefault="005A5DED" w:rsidP="005A5DED">
      <w:pPr>
        <w:pStyle w:val="a4"/>
        <w:jc w:val="both"/>
        <w:rPr>
          <w:b/>
          <w:i w:val="0"/>
          <w:sz w:val="24"/>
          <w:szCs w:val="24"/>
          <w:lang w:val="ru-RU"/>
        </w:rPr>
      </w:pPr>
      <w:r w:rsidRPr="00E10331">
        <w:rPr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95638B" w:rsidRPr="00E10331" w:rsidRDefault="00344569" w:rsidP="0095638B">
      <w:pPr>
        <w:pStyle w:val="a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 год предусмотрено 3</w:t>
      </w:r>
      <w:r w:rsidR="00950B5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целевых индикаторов</w:t>
      </w:r>
      <w:r w:rsidR="0095638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програм</w:t>
      </w:r>
      <w:r w:rsidR="00E935E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мы и 14</w:t>
      </w:r>
      <w:r w:rsidR="00950B5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</w:t>
      </w:r>
      <w:r w:rsidR="0095638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результативности.</w:t>
      </w:r>
    </w:p>
    <w:p w:rsidR="0095638B" w:rsidRPr="00E10331" w:rsidRDefault="0095638B" w:rsidP="0095638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</w:t>
      </w:r>
      <w:r w:rsidR="00950B5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ктивность реализации программы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BA52D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DD061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95638B" w:rsidRPr="00E10331" w:rsidTr="00764183">
        <w:trPr>
          <w:trHeight w:val="483"/>
          <w:tblHeader/>
          <w:jc w:val="center"/>
        </w:trPr>
        <w:tc>
          <w:tcPr>
            <w:tcW w:w="6570" w:type="dxa"/>
          </w:tcPr>
          <w:p w:rsidR="0095638B" w:rsidRPr="00E10331" w:rsidRDefault="0095638B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95638B" w:rsidRPr="00E10331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95638B" w:rsidRPr="00E10331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95638B" w:rsidRPr="00E10331" w:rsidTr="00764183">
        <w:trPr>
          <w:jc w:val="center"/>
        </w:trPr>
        <w:tc>
          <w:tcPr>
            <w:tcW w:w="6570" w:type="dxa"/>
          </w:tcPr>
          <w:p w:rsidR="0095638B" w:rsidRPr="00E10331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95638B" w:rsidRPr="00E10331" w:rsidRDefault="00E935EE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E10331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E10331" w:rsidTr="00764183">
        <w:trPr>
          <w:trHeight w:val="484"/>
          <w:jc w:val="center"/>
        </w:trPr>
        <w:tc>
          <w:tcPr>
            <w:tcW w:w="6570" w:type="dxa"/>
          </w:tcPr>
          <w:p w:rsidR="0095638B" w:rsidRPr="00E10331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95638B" w:rsidRPr="00E10331" w:rsidRDefault="00BA52D2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E10331" w:rsidRDefault="00B27989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E10331" w:rsidTr="00764183">
        <w:trPr>
          <w:trHeight w:val="551"/>
          <w:jc w:val="center"/>
        </w:trPr>
        <w:tc>
          <w:tcPr>
            <w:tcW w:w="6570" w:type="dxa"/>
          </w:tcPr>
          <w:p w:rsidR="0095638B" w:rsidRPr="00E10331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95638B" w:rsidRPr="00E10331" w:rsidRDefault="00E935EE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0,95</w:t>
            </w:r>
          </w:p>
        </w:tc>
        <w:tc>
          <w:tcPr>
            <w:tcW w:w="2044" w:type="dxa"/>
          </w:tcPr>
          <w:p w:rsidR="0095638B" w:rsidRPr="00E10331" w:rsidRDefault="00B27989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E10331" w:rsidTr="00764183">
        <w:trPr>
          <w:trHeight w:val="549"/>
          <w:jc w:val="center"/>
        </w:trPr>
        <w:tc>
          <w:tcPr>
            <w:tcW w:w="6570" w:type="dxa"/>
          </w:tcPr>
          <w:p w:rsidR="0095638B" w:rsidRPr="00E10331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95638B" w:rsidRPr="00E10331" w:rsidRDefault="00192744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0,9</w:t>
            </w:r>
            <w:r w:rsidR="00E935EE"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044" w:type="dxa"/>
          </w:tcPr>
          <w:p w:rsidR="0095638B" w:rsidRPr="00E10331" w:rsidRDefault="00B27989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95638B" w:rsidRPr="00E10331" w:rsidRDefault="0095638B" w:rsidP="0095638B">
      <w:pPr>
        <w:pStyle w:val="a9"/>
        <w:ind w:firstLine="708"/>
        <w:jc w:val="both"/>
        <w:rPr>
          <w:b/>
          <w:i w:val="0"/>
          <w:sz w:val="24"/>
          <w:szCs w:val="24"/>
          <w:highlight w:val="yellow"/>
        </w:rPr>
      </w:pPr>
    </w:p>
    <w:p w:rsidR="00DD74C7" w:rsidRPr="00E10331" w:rsidRDefault="00CA5691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Муниципальная программа </w:t>
      </w:r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13.</w:t>
      </w:r>
    </w:p>
    <w:p w:rsidR="004F5725" w:rsidRPr="00E10331" w:rsidRDefault="00CA5691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Содействие р</w:t>
      </w: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азвитию местного самоуправления».</w:t>
      </w:r>
    </w:p>
    <w:p w:rsidR="0052007E" w:rsidRPr="00E10331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программы: Администрация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436C7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Структурные подразделения администрации района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E10331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3-х подпрограмм:</w:t>
      </w:r>
    </w:p>
    <w:p w:rsidR="0052007E" w:rsidRPr="00E10331" w:rsidRDefault="0052007E" w:rsidP="0052007E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 w:rsidR="00436C7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Содействие созданию безопасных и комфортных условий функционирования объектов муниципальной собственности, развитию муниципальных учреждений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E10331" w:rsidRDefault="0052007E" w:rsidP="0052007E">
      <w:pPr>
        <w:pStyle w:val="a3"/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2.</w:t>
      </w:r>
      <w:r w:rsidR="00436C7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Стимулирование органов местного самоуправления края к эффективной реализации полномочий, закрепленных за муниципальными образованиями путем проведения конкурсов лучший практик.</w:t>
      </w:r>
    </w:p>
    <w:p w:rsidR="0052007E" w:rsidRPr="00E10331" w:rsidRDefault="0052007E" w:rsidP="0052007E">
      <w:pPr>
        <w:pStyle w:val="a3"/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3.Обеспечение </w:t>
      </w:r>
      <w:r w:rsidR="00436C7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реализации муниципальной программы «Содействие развитию местного самоуправления »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E10331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52007E" w:rsidRPr="00E10331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Создание условий, для </w:t>
      </w:r>
      <w:r w:rsidR="00954E3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устойчивого социально – экономического развития муниципальных образований района и эффективной реализации органами местного самоуправления полномочий, закрепленных за муниципальными образованиями района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E10331" w:rsidRDefault="0052007E" w:rsidP="0052007E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52007E" w:rsidRPr="00E10331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1422F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Улучшение состояния имущества, находящегося в муниципальной собственности;</w:t>
      </w:r>
    </w:p>
    <w:p w:rsidR="0052007E" w:rsidRPr="00E10331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7D2A4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Стимулирование повышения профессионального уровня муниципального управления и обмена успешным опытом среди муниципальных образований района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52007E" w:rsidRPr="00E10331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7D2A4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полномочий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E10331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</w:t>
      </w:r>
      <w:r w:rsidR="000E39E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бщий </w:t>
      </w:r>
      <w:r w:rsidR="00990C2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плановый </w:t>
      </w:r>
      <w:r w:rsidR="000E39E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объем финансирования в 201</w:t>
      </w:r>
      <w:r w:rsidR="0000147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8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00147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17084,6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 </w:t>
      </w:r>
      <w:r w:rsidR="0000147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16525,4</w:t>
      </w:r>
      <w:r w:rsidR="000E39E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9</w:t>
      </w:r>
      <w:r w:rsidR="0000147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6,1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7D2A4F" w:rsidRPr="00E10331" w:rsidRDefault="007D2A4F" w:rsidP="007D2A4F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1. Содействие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99471F" w:rsidRPr="00E10331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</w:t>
      </w:r>
      <w:r w:rsidR="007D2A4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Создание безопасных и комфортных условий функционирования объектов муниц</w:t>
      </w:r>
      <w:r w:rsidR="00C01EC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ипальной собственности, развитию</w:t>
      </w:r>
      <w:r w:rsidR="007D2A4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муниципальных учреждений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99471F" w:rsidRPr="00E10331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Задача подпрограммы:</w:t>
      </w:r>
    </w:p>
    <w:p w:rsidR="0099471F" w:rsidRPr="00E10331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3A711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улучшение состояния имущества, находящегося в муниципальной собственности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99471F" w:rsidRPr="00E10331" w:rsidRDefault="006A5638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</w:t>
      </w:r>
      <w:r w:rsidR="009947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="00C01EC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запланированный</w:t>
      </w:r>
      <w:r w:rsidR="009947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подпрограммы составляет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6418,6</w:t>
      </w:r>
      <w:r w:rsidR="009947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6217,9 тыс. рублей или 96,9</w:t>
      </w:r>
      <w:r w:rsidR="009947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99471F" w:rsidRPr="00E10331" w:rsidRDefault="0099471F" w:rsidP="002F2CB1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реализации мероприятий подпрограммы</w:t>
      </w:r>
      <w:r w:rsidR="009F4A5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6A563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реализован Проект «Дворик детства» МБДОУ </w:t>
      </w:r>
      <w:proofErr w:type="spellStart"/>
      <w:r w:rsidR="006A563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Б-Косульский</w:t>
      </w:r>
      <w:proofErr w:type="spellEnd"/>
      <w:r w:rsidR="006A563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детский </w:t>
      </w:r>
      <w:proofErr w:type="gramStart"/>
      <w:r w:rsidR="006A563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сади</w:t>
      </w:r>
      <w:proofErr w:type="gramEnd"/>
      <w:r w:rsidR="006A563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осуществлена замена оконных блоков в здании МКОУ </w:t>
      </w:r>
      <w:proofErr w:type="spellStart"/>
      <w:r w:rsidR="006A563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Вагинская</w:t>
      </w:r>
      <w:proofErr w:type="spellEnd"/>
      <w:r w:rsidR="006A563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СОШ.</w:t>
      </w:r>
    </w:p>
    <w:p w:rsidR="0052007E" w:rsidRPr="00E10331" w:rsidRDefault="003A711E" w:rsidP="002F2CB1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2. «Стимулирование органов местного самоуправления края к эффективной реализации полномочий, закрепленных за муниципальными образованиями путем проведения конкурсов лучший практик».</w:t>
      </w:r>
    </w:p>
    <w:p w:rsidR="003A711E" w:rsidRPr="00E10331" w:rsidRDefault="003A711E" w:rsidP="003A711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Стимулирование повышения профессионального уровня муниципального управления и обмена успешным опытом среди муниципальных образований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3A711E" w:rsidRPr="00E10331" w:rsidRDefault="003A711E" w:rsidP="003A711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Задача подпрограммы:</w:t>
      </w:r>
    </w:p>
    <w:p w:rsidR="003A711E" w:rsidRPr="00E10331" w:rsidRDefault="003A711E" w:rsidP="003A711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выявление представительных органов муниципальных образований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района, добившихся наилучших результатов в работе с целью стимулирования повышения профессионального уровня депутатов, распространения положительного опыта среди муниципальных образований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3A711E" w:rsidRPr="00E10331" w:rsidRDefault="00042A3C" w:rsidP="003A711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</w:t>
      </w:r>
      <w:r w:rsidR="003A711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201</w:t>
      </w:r>
      <w:r w:rsidR="006A563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8</w:t>
      </w:r>
      <w:r w:rsidR="003A711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у финансирование подпрограммы не осуществлялось.</w:t>
      </w:r>
    </w:p>
    <w:p w:rsidR="003A711E" w:rsidRPr="00E10331" w:rsidRDefault="003A711E" w:rsidP="002F2CB1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3. «Обеспечение реализации муниципальной программы «Содействие развитию местного самоуправления»»</w:t>
      </w:r>
    </w:p>
    <w:p w:rsidR="003A711E" w:rsidRPr="00E10331" w:rsidRDefault="003A711E" w:rsidP="002F2CB1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3A711E" w:rsidRPr="00E10331" w:rsidRDefault="003A711E" w:rsidP="003A711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B11B7E" w:rsidRPr="00E10331" w:rsidRDefault="003A711E" w:rsidP="003A711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содействие повышению эф</w:t>
      </w:r>
      <w:r w:rsidR="00B11B7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ф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ективности планирования и прогнозирования социально – экономического развития муниципальных образований района</w:t>
      </w:r>
      <w:r w:rsidR="00B11B7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3A711E" w:rsidRPr="00E10331" w:rsidRDefault="00B11B7E" w:rsidP="003A711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- содействие органам местного самоуправления в реализации полномочий, определенных законодательством, повышении качества и эффективности административно – управленческих процессов, повышении уровня удовлетворенности населения предоставляемыми муниципальными услугами</w:t>
      </w:r>
      <w:r w:rsidR="003A711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3A711E" w:rsidRPr="00E10331" w:rsidRDefault="006A5638" w:rsidP="003A711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</w:t>
      </w:r>
      <w:r w:rsidR="003A711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="00406EA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запланированный</w:t>
      </w:r>
      <w:r w:rsidR="003A711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подпрограммы составляет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10666,0</w:t>
      </w:r>
      <w:r w:rsidR="003A711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10307,4</w:t>
      </w:r>
      <w:r w:rsidR="003A711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96,6</w:t>
      </w:r>
      <w:r w:rsidR="003A711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B11B7E" w:rsidRPr="00E10331" w:rsidRDefault="00B11B7E" w:rsidP="00EC6213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реализации мероприятий подпрограммы</w:t>
      </w:r>
      <w:r w:rsidR="00042A3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повышен уровень качества прогнозирования</w:t>
      </w:r>
      <w:r w:rsidR="001B4E8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социально – экономического развития </w:t>
      </w:r>
      <w:proofErr w:type="spellStart"/>
      <w:r w:rsidR="001B4E8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1B4E8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района, повышен уровень обеспечения органов местного самоуправления района </w:t>
      </w:r>
      <w:r w:rsidR="0054311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экономико-статистической</w:t>
      </w:r>
      <w:r w:rsidR="001B4E8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информацией, </w:t>
      </w:r>
      <w:r w:rsidR="00042A3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повышена результативность работы в органах местного самоуправления с обращениями граждан</w:t>
      </w:r>
      <w:r w:rsidR="001B4E8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, повышен профессиональный уровень специалистов органов местного самоуправления, прошедших курсовую переподготовку и курсы повышения квалификации.</w:t>
      </w:r>
    </w:p>
    <w:p w:rsidR="005A5DED" w:rsidRPr="00E10331" w:rsidRDefault="005A5DED" w:rsidP="005A5DED">
      <w:pPr>
        <w:pStyle w:val="a4"/>
        <w:jc w:val="both"/>
        <w:rPr>
          <w:b/>
          <w:i w:val="0"/>
          <w:sz w:val="24"/>
          <w:szCs w:val="24"/>
          <w:lang w:val="ru-RU"/>
        </w:rPr>
      </w:pPr>
      <w:r w:rsidRPr="00E10331">
        <w:rPr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95638B" w:rsidRPr="00E10331" w:rsidRDefault="00997508" w:rsidP="0095638B">
      <w:pPr>
        <w:pStyle w:val="a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</w:t>
      </w:r>
      <w:r w:rsidR="0011167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</w:t>
      </w:r>
      <w:r w:rsidR="0095638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80300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 целевой</w:t>
      </w:r>
      <w:r w:rsidR="0095638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6A563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показатель</w:t>
      </w:r>
      <w:r w:rsidR="0095638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программы и </w:t>
      </w:r>
      <w:r w:rsidR="00761F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6</w:t>
      </w:r>
      <w:r w:rsidR="0080300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</w:t>
      </w:r>
      <w:r w:rsidR="0095638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результативности.</w:t>
      </w:r>
    </w:p>
    <w:p w:rsidR="0095638B" w:rsidRPr="00E10331" w:rsidRDefault="0095638B" w:rsidP="0095638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соответствии с методикой оценки эффективность реализации </w:t>
      </w:r>
      <w:r w:rsidR="0080300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программы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761F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95638B" w:rsidRPr="00E10331" w:rsidTr="00764183">
        <w:trPr>
          <w:trHeight w:val="483"/>
          <w:tblHeader/>
          <w:jc w:val="center"/>
        </w:trPr>
        <w:tc>
          <w:tcPr>
            <w:tcW w:w="6570" w:type="dxa"/>
          </w:tcPr>
          <w:p w:rsidR="0095638B" w:rsidRPr="00E10331" w:rsidRDefault="0095638B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95638B" w:rsidRPr="00E10331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95638B" w:rsidRPr="00E10331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95638B" w:rsidRPr="00E10331" w:rsidTr="00764183">
        <w:trPr>
          <w:jc w:val="center"/>
        </w:trPr>
        <w:tc>
          <w:tcPr>
            <w:tcW w:w="6570" w:type="dxa"/>
          </w:tcPr>
          <w:p w:rsidR="0095638B" w:rsidRPr="00E10331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95638B" w:rsidRPr="00E10331" w:rsidRDefault="00803003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95638B" w:rsidRPr="00E10331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E10331" w:rsidTr="00764183">
        <w:trPr>
          <w:trHeight w:val="484"/>
          <w:jc w:val="center"/>
        </w:trPr>
        <w:tc>
          <w:tcPr>
            <w:tcW w:w="6570" w:type="dxa"/>
          </w:tcPr>
          <w:p w:rsidR="0095638B" w:rsidRPr="00E10331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95638B" w:rsidRPr="00E10331" w:rsidRDefault="00803003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95638B" w:rsidRPr="00E10331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E10331" w:rsidTr="00764183">
        <w:trPr>
          <w:trHeight w:val="551"/>
          <w:jc w:val="center"/>
        </w:trPr>
        <w:tc>
          <w:tcPr>
            <w:tcW w:w="6570" w:type="dxa"/>
          </w:tcPr>
          <w:p w:rsidR="0095638B" w:rsidRPr="00E10331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95638B" w:rsidRPr="00E10331" w:rsidRDefault="0042169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E10331" w:rsidRDefault="00803003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E10331" w:rsidTr="00764183">
        <w:trPr>
          <w:trHeight w:val="549"/>
          <w:jc w:val="center"/>
        </w:trPr>
        <w:tc>
          <w:tcPr>
            <w:tcW w:w="6570" w:type="dxa"/>
          </w:tcPr>
          <w:p w:rsidR="0095638B" w:rsidRPr="00E10331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95638B" w:rsidRPr="00E10331" w:rsidRDefault="0042169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E10331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95638B" w:rsidRPr="00E10331" w:rsidRDefault="0095638B" w:rsidP="0095638B">
      <w:pPr>
        <w:pStyle w:val="a9"/>
        <w:ind w:firstLine="708"/>
        <w:jc w:val="both"/>
        <w:rPr>
          <w:b/>
          <w:i w:val="0"/>
          <w:sz w:val="24"/>
          <w:szCs w:val="24"/>
          <w:highlight w:val="yellow"/>
        </w:rPr>
      </w:pPr>
    </w:p>
    <w:p w:rsidR="00DD74C7" w:rsidRPr="00E10331" w:rsidRDefault="00B11B7E" w:rsidP="00EC6213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Муниципальная программа </w:t>
      </w:r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14.</w:t>
      </w:r>
    </w:p>
    <w:p w:rsidR="004F5725" w:rsidRPr="00E10331" w:rsidRDefault="00B11B7E" w:rsidP="00EC6213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4F572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Обеспечение доступным и комфортным жильем </w:t>
      </w:r>
      <w:r w:rsidR="00C059E7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граждан </w:t>
      </w:r>
      <w:proofErr w:type="spellStart"/>
      <w:r w:rsidR="00C059E7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="00C059E7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</w:t>
      </w: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  <w:r w:rsidR="00C059E7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</w:p>
    <w:p w:rsidR="004D06BC" w:rsidRPr="00E10331" w:rsidRDefault="004D06BC" w:rsidP="004D06BC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</w:t>
      </w:r>
      <w:r w:rsidR="00F62C1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10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.10.2013г. № </w:t>
      </w:r>
      <w:r w:rsidR="00F62C1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759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 п. «Об утверждении муниципальной программы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 «</w:t>
      </w:r>
      <w:r w:rsidR="00F62C1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доступным и комфортным жильем граждан </w:t>
      </w:r>
      <w:proofErr w:type="spellStart"/>
      <w:r w:rsidR="00F62C1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F62C1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района»».</w:t>
      </w:r>
    </w:p>
    <w:p w:rsidR="0052007E" w:rsidRPr="00E10331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Ответственный исполнитель муниципальной программы: Адм</w:t>
      </w:r>
      <w:r w:rsidR="004D442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инистрация </w:t>
      </w:r>
      <w:proofErr w:type="spellStart"/>
      <w:r w:rsidR="004D442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4D442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– отдел  капитального строительства и архитектуры.</w:t>
      </w:r>
    </w:p>
    <w:p w:rsidR="0052007E" w:rsidRPr="00E10331" w:rsidRDefault="00F62C16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5-ти</w:t>
      </w:r>
      <w:r w:rsidR="0052007E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подпрограмм:</w:t>
      </w:r>
    </w:p>
    <w:p w:rsidR="0052007E" w:rsidRPr="00E10331" w:rsidRDefault="0052007E" w:rsidP="0052007E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 w:rsidR="00F62C1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EA441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Переселение граждан из аварийного жилищного фонда в </w:t>
      </w:r>
      <w:proofErr w:type="spellStart"/>
      <w:r w:rsidR="00EA441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EA441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E10331" w:rsidRDefault="0052007E" w:rsidP="0052007E">
      <w:pPr>
        <w:pStyle w:val="a3"/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2.</w:t>
      </w:r>
      <w:r w:rsidR="006748E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Строительство объектов коммунальной и транспортной инфраструктуры в </w:t>
      </w:r>
      <w:proofErr w:type="spellStart"/>
      <w:r w:rsidR="006748E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6748E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 с целью развития жилищного строительства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E10331" w:rsidRDefault="0052007E" w:rsidP="0052007E">
      <w:pPr>
        <w:pStyle w:val="a3"/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3.</w:t>
      </w:r>
      <w:r w:rsidR="00F62C1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6748E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 территориальном планировании, градостроительном зонировании и документации по планировке территории </w:t>
      </w:r>
      <w:proofErr w:type="spellStart"/>
      <w:r w:rsidR="006748E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6748E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F62C16" w:rsidRPr="00E10331" w:rsidRDefault="00F62C16" w:rsidP="0052007E">
      <w:pPr>
        <w:pStyle w:val="a3"/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4. Создание условий для обеспечения доступным и комфортным жильем граждан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6748E0" w:rsidRPr="00E10331" w:rsidRDefault="00F62C16" w:rsidP="0052007E">
      <w:pPr>
        <w:pStyle w:val="a3"/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5</w:t>
      </w:r>
      <w:r w:rsidR="006748E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696DC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реализации муниципальной программы «Обеспечение доступным и комфортным жильем граждан </w:t>
      </w:r>
      <w:proofErr w:type="spellStart"/>
      <w:r w:rsidR="00696DC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696DC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</w:t>
      </w:r>
    </w:p>
    <w:p w:rsidR="0052007E" w:rsidRPr="00E10331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52007E" w:rsidRPr="00E10331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9358A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доступным и комфортным жильем граждан, проживающих на территории </w:t>
      </w:r>
      <w:proofErr w:type="spellStart"/>
      <w:r w:rsidR="009358A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9358A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E10331" w:rsidRDefault="0052007E" w:rsidP="0052007E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52007E" w:rsidRPr="00E10331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- </w:t>
      </w:r>
      <w:r w:rsidR="009358A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жильем граждан, проживающих в жилых домах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9358A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, признанных в установленном порядке аварийными и подлежащими сносу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52007E" w:rsidRPr="00E10331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9358A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доступности жилья за счет </w:t>
      </w:r>
      <w:proofErr w:type="gramStart"/>
      <w:r w:rsidR="009358A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увеличения темпов роста строительства жилья экономического класса</w:t>
      </w:r>
      <w:proofErr w:type="gramEnd"/>
      <w:r w:rsidR="009358A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краткосрочной и долгосрочной перспективе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52007E" w:rsidRPr="00E10331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457F1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9358A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устойчивого развития территорий, развитие инженерной, транспортной и социальной инфраструктур;</w:t>
      </w:r>
    </w:p>
    <w:p w:rsidR="009358AF" w:rsidRPr="00E10331" w:rsidRDefault="009358AF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благоприятного инвестиционно</w:t>
      </w:r>
      <w:r w:rsidR="00EC621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г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 климата для реализации крупных инвестиционных проектов и строительства</w:t>
      </w:r>
      <w:r w:rsidR="00EC621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объектов, имеющих особо важное значение для социально – экономического развития </w:t>
      </w:r>
      <w:proofErr w:type="spellStart"/>
      <w:r w:rsidR="00EC621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EC621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края;</w:t>
      </w:r>
    </w:p>
    <w:p w:rsidR="0013430D" w:rsidRPr="00E10331" w:rsidRDefault="0013430D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Разработка проектов планировки территории и формирование земельных участков для жилищного строительства;</w:t>
      </w:r>
    </w:p>
    <w:p w:rsidR="0013430D" w:rsidRPr="00E10331" w:rsidRDefault="0013430D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Разработка генеральных планов территорий </w:t>
      </w:r>
      <w:r w:rsidR="00457F1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сельсоветов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13430D" w:rsidRPr="00E10331" w:rsidRDefault="0013430D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полномочий:</w:t>
      </w:r>
    </w:p>
    <w:p w:rsidR="0013430D" w:rsidRPr="00E10331" w:rsidRDefault="0013430D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Обеспечения предоставления молодым семьям </w:t>
      </w:r>
      <w:r w:rsidR="00E5630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– участникам подпрограммы социальных выплат на приобретение жилья или строительство индивидуального жилого дома;</w:t>
      </w:r>
    </w:p>
    <w:p w:rsidR="00E56304" w:rsidRPr="00E10331" w:rsidRDefault="00E56304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условий для привлечения молодыми семьями собственных средств, финансовых сре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дств кр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едитных организаций и других организаций, предоставляющих кредиты и займы, в том числе ипотечные жилищные кредиты, для приобретения жилья или строительства индивидуального жилого дома.</w:t>
      </w:r>
    </w:p>
    <w:p w:rsidR="0052007E" w:rsidRPr="00E10331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Общий </w:t>
      </w:r>
      <w:r w:rsidR="00457F1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 объем финансирования в 2018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457F1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2 311,1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 </w:t>
      </w:r>
      <w:r w:rsidR="00457F1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2 287,2,</w:t>
      </w:r>
      <w:r w:rsidR="002976F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</w:t>
      </w:r>
      <w:r w:rsidR="00AF6B0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99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EC6213" w:rsidRPr="00E10331" w:rsidRDefault="00EC6213" w:rsidP="001F1AB1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1. «Переселение граждан из аварийного жилищного фонда в </w:t>
      </w:r>
      <w:proofErr w:type="spellStart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районе»</w:t>
      </w:r>
    </w:p>
    <w:p w:rsidR="007D4B62" w:rsidRPr="00E10331" w:rsidRDefault="00EC6213" w:rsidP="001F1AB1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</w:t>
      </w:r>
    </w:p>
    <w:p w:rsidR="00EC6213" w:rsidRPr="00E10331" w:rsidRDefault="000561C1" w:rsidP="001F1AB1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жильем граждан, проживающих в жилых домах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района, признанных в установленном порядке аварийными и подлежащими сносу</w:t>
      </w:r>
      <w:r w:rsidR="00EC621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EC6213" w:rsidRPr="00E10331" w:rsidRDefault="00EC6213" w:rsidP="00EC621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EC6213" w:rsidRPr="00E10331" w:rsidRDefault="00EC6213" w:rsidP="000561C1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0561C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переселение граждан, проживающих в жилых домах </w:t>
      </w:r>
      <w:proofErr w:type="spellStart"/>
      <w:r w:rsidR="000561C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0561C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района, признанных в установленном порядке аварийными и подлежащими сносу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F629A5" w:rsidRPr="00E10331" w:rsidRDefault="00BE7E27" w:rsidP="00BE7E27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="00EC621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201</w:t>
      </w:r>
      <w:r w:rsidR="007D4B6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8</w:t>
      </w:r>
      <w:r w:rsidR="00EC621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у</w:t>
      </w:r>
      <w:r w:rsidR="00EC621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подпрограмма не реализовывалась.</w:t>
      </w:r>
    </w:p>
    <w:p w:rsidR="00EC6213" w:rsidRPr="00E10331" w:rsidRDefault="000561C1" w:rsidP="00F629A5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2</w:t>
      </w:r>
      <w:r w:rsidR="00EC6213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 «</w:t>
      </w: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Строительство объектов коммунальной и транспортной инфраструктуры в </w:t>
      </w:r>
      <w:proofErr w:type="spellStart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 с целью развития жилищного строительства</w:t>
      </w:r>
      <w:r w:rsidR="00EC6213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EC6213" w:rsidRPr="00E10331" w:rsidRDefault="00EC6213" w:rsidP="00F629A5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</w:t>
      </w:r>
      <w:proofErr w:type="gramStart"/>
      <w:r w:rsidR="000561C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доступности жилья за счет увеличения темпов роста строительства жилья экономического класса в краткосрочный и среднесрочной перспективе.</w:t>
      </w:r>
      <w:proofErr w:type="gramEnd"/>
    </w:p>
    <w:p w:rsidR="00EC6213" w:rsidRPr="00E10331" w:rsidRDefault="00EC6213" w:rsidP="00EC621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EC6213" w:rsidRPr="00E10331" w:rsidRDefault="00EC6213" w:rsidP="00EC621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023C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земельных участков коммунальной и транспортной инфраструктурой в целях развития строительства жилья экономического класса.</w:t>
      </w:r>
    </w:p>
    <w:p w:rsidR="00204C61" w:rsidRPr="00E10331" w:rsidRDefault="00204C61" w:rsidP="00204C61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 год финансирования программы не производилось.</w:t>
      </w:r>
    </w:p>
    <w:p w:rsidR="0052007E" w:rsidRPr="00E10331" w:rsidRDefault="00D023C3" w:rsidP="00C46F8E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3. «О территориальном планировании, градостроительном зонировании и документации по планировке территории </w:t>
      </w:r>
      <w:proofErr w:type="spellStart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</w:t>
      </w:r>
    </w:p>
    <w:p w:rsidR="00071600" w:rsidRPr="00E10331" w:rsidRDefault="00D023C3" w:rsidP="00F629A5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</w:t>
      </w:r>
    </w:p>
    <w:p w:rsidR="00071600" w:rsidRPr="00E10331" w:rsidRDefault="00071600" w:rsidP="005C3151">
      <w:pPr>
        <w:spacing w:after="0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-</w:t>
      </w:r>
      <w:r w:rsidR="007D4B62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обеспечение устойчивого развития территорий, развитие инженерной, транспортной и социальной инфраструктур;</w:t>
      </w:r>
    </w:p>
    <w:p w:rsidR="00071600" w:rsidRPr="00E10331" w:rsidRDefault="00071600" w:rsidP="005C3151">
      <w:pPr>
        <w:spacing w:after="0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-</w:t>
      </w:r>
      <w:r w:rsidR="007D4B62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создание благоприятного инвестиционного климата для реализации крупных инвестиционных проектов и строительства объектов, имеющих особо важное значение для социально – экономического развития </w:t>
      </w:r>
      <w:proofErr w:type="spellStart"/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Боготоль</w:t>
      </w:r>
      <w:r w:rsidR="007D4B62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ского</w:t>
      </w:r>
      <w:proofErr w:type="spellEnd"/>
      <w:r w:rsidR="007D4B62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района Красноярского края.</w:t>
      </w:r>
    </w:p>
    <w:p w:rsidR="00D023C3" w:rsidRPr="00E10331" w:rsidRDefault="00D023C3" w:rsidP="005C3151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Задачи подпрограммы:</w:t>
      </w:r>
    </w:p>
    <w:p w:rsidR="00DA0D89" w:rsidRPr="00E10331" w:rsidRDefault="00D023C3" w:rsidP="005C3151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A0D8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разработка </w:t>
      </w:r>
      <w:proofErr w:type="gramStart"/>
      <w:r w:rsidR="00DA0D8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проектов планировки территорий населенных пунктов района</w:t>
      </w:r>
      <w:proofErr w:type="gramEnd"/>
      <w:r w:rsidR="00DA0D8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071600" w:rsidRPr="00E10331" w:rsidRDefault="00071600" w:rsidP="005C3151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разработка генеральных планов </w:t>
      </w:r>
      <w:r w:rsidR="00DA0D8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территорий сельсоветов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204C61" w:rsidRPr="00E10331" w:rsidRDefault="00204C61" w:rsidP="005C3151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</w:t>
      </w:r>
      <w:r w:rsidR="00D023C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финансирования программы не производилось.</w:t>
      </w:r>
    </w:p>
    <w:p w:rsidR="00F629A5" w:rsidRPr="00E10331" w:rsidRDefault="00DA0D89" w:rsidP="00D1325B">
      <w:pPr>
        <w:spacing w:after="0"/>
        <w:ind w:firstLine="708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4 « </w:t>
      </w:r>
      <w:proofErr w:type="spellStart"/>
      <w:r w:rsidR="0010638F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Созхдание</w:t>
      </w:r>
      <w:proofErr w:type="spellEnd"/>
      <w:r w:rsidR="0010638F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условий для обеспечения доступным и комфортным жильем </w:t>
      </w:r>
      <w:r w:rsidR="001167D8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граждан </w:t>
      </w:r>
      <w:proofErr w:type="spellStart"/>
      <w:r w:rsidR="001167D8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="001167D8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</w:t>
      </w:r>
    </w:p>
    <w:p w:rsidR="001167D8" w:rsidRPr="00E10331" w:rsidRDefault="001167D8" w:rsidP="00D1325B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</w:t>
      </w:r>
    </w:p>
    <w:p w:rsidR="001167D8" w:rsidRPr="00E10331" w:rsidRDefault="001167D8" w:rsidP="00D1325B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Предоставление государственной поддержки на приобретение жилья отдельным категориям граждан, проживающим на территории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1167D8" w:rsidRPr="00E10331" w:rsidRDefault="001167D8" w:rsidP="00D1325B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1167D8" w:rsidRPr="00E10331" w:rsidRDefault="00204C61" w:rsidP="00D1325B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1167D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предоставления социальных выплат </w:t>
      </w:r>
      <w:r w:rsidR="00DC16F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отдельным категориям граждан для улучшения жилищных условий</w:t>
      </w:r>
    </w:p>
    <w:p w:rsidR="001167D8" w:rsidRPr="00E10331" w:rsidRDefault="001167D8" w:rsidP="00D1325B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условий для привлечения молодыми семьями собственных средств, финансовых сре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дств кр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едитных организаций и других организаций, предоставляющих кредиты и займы, в том числе ипотечные жилищные кредиты, дл приобретения жилья или строительства индивидуального жилого дома.</w:t>
      </w:r>
    </w:p>
    <w:p w:rsidR="001167D8" w:rsidRPr="00E10331" w:rsidRDefault="00DC16FF" w:rsidP="00D1325B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</w:t>
      </w:r>
      <w:r w:rsidR="001167D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="00B57E0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="001167D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по</w:t>
      </w:r>
      <w:r w:rsidR="0049244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дпрограммы составляет </w:t>
      </w:r>
      <w:r w:rsidR="0047515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644,6</w:t>
      </w:r>
      <w:r w:rsidR="0049244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49244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рублей, фактически освоено </w:t>
      </w:r>
      <w:r w:rsidR="0047515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644,6</w:t>
      </w:r>
      <w:r w:rsidR="0049244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</w:t>
      </w:r>
      <w:proofErr w:type="gramStart"/>
      <w:r w:rsidR="0049244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="00492446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ублей, что составляет 100%. </w:t>
      </w:r>
    </w:p>
    <w:p w:rsidR="00492446" w:rsidRPr="00E10331" w:rsidRDefault="00492446" w:rsidP="00D1325B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 сче</w:t>
      </w:r>
      <w:r w:rsidR="0035208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т реализации подпрограммы в 2018 году предоставили социальную выплату 1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молод</w:t>
      </w:r>
      <w:r w:rsidR="0035208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ой семье на приобретение жилья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071600" w:rsidRPr="00E10331" w:rsidRDefault="00492446" w:rsidP="00F629A5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5</w:t>
      </w:r>
      <w:r w:rsidR="00071600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. «Обеспечение реализации муниципальной программы «Обеспечение доступным и комфортным жильем граждан </w:t>
      </w:r>
      <w:proofErr w:type="spellStart"/>
      <w:r w:rsidR="00071600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="00071600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</w:t>
      </w:r>
    </w:p>
    <w:p w:rsidR="00E43CAF" w:rsidRPr="00E10331" w:rsidRDefault="00D34A4C" w:rsidP="00F629A5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</w:t>
      </w:r>
      <w:r w:rsidR="00E43CA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D34A4C" w:rsidRPr="00E10331" w:rsidRDefault="00E43CAF" w:rsidP="00F629A5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D34A4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D34A4C" w:rsidRPr="00E10331" w:rsidRDefault="00D34A4C" w:rsidP="00D34A4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D34A4C" w:rsidRPr="00E10331" w:rsidRDefault="00D34A4C" w:rsidP="00D34A4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обеспечение </w:t>
      </w:r>
      <w:r w:rsidR="00E43CA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реализации муниципальной прог</w:t>
      </w:r>
      <w:r w:rsidR="00DC75F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р</w:t>
      </w:r>
      <w:r w:rsidR="00E43CA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аммы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D34A4C" w:rsidRPr="00E10331" w:rsidRDefault="0068255F" w:rsidP="00D34A4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</w:t>
      </w:r>
      <w:r w:rsidR="00D34A4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="00B57E0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="00D34A4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подпрограммы составляет </w:t>
      </w:r>
      <w:r w:rsidR="00B57E0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1666,5</w:t>
      </w:r>
      <w:r w:rsidR="00D34A4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="00B57E0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1642,6 тыс. рублей или 98,6</w:t>
      </w:r>
      <w:r w:rsidR="00D34A4C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F629A5" w:rsidRPr="00E10331" w:rsidRDefault="00D4362B" w:rsidP="00D4362B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течение</w:t>
      </w:r>
      <w:r w:rsidR="0020271E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2018</w:t>
      </w:r>
      <w:r w:rsidR="00F629A5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года проводилась работа с министерством строительства и </w:t>
      </w: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жилищно-коммунального хозяйства</w:t>
      </w:r>
      <w:r w:rsidR="00F629A5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Красноярского края по </w:t>
      </w: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освоению средств по региональной адресной программе </w:t>
      </w:r>
      <w:r w:rsidR="00F629A5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(РАП)</w:t>
      </w: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, </w:t>
      </w:r>
      <w:proofErr w:type="gramStart"/>
      <w:r w:rsidR="00F629A5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согласно условий</w:t>
      </w:r>
      <w:proofErr w:type="gramEnd"/>
      <w:r w:rsidR="00F629A5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Федерального закона от 21.07.2007 №185-ФЗ. </w:t>
      </w:r>
    </w:p>
    <w:p w:rsidR="005A5DED" w:rsidRPr="00E10331" w:rsidRDefault="005A5DED" w:rsidP="005A5DED">
      <w:pPr>
        <w:pStyle w:val="a4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95638B" w:rsidRPr="00E10331" w:rsidRDefault="0020271E" w:rsidP="0095638B">
      <w:pPr>
        <w:pStyle w:val="a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</w:t>
      </w:r>
      <w:r w:rsidR="00EF073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предусмотрено 7</w:t>
      </w:r>
      <w:r w:rsidR="00AA54B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целевых индикаторов</w:t>
      </w:r>
      <w:r w:rsidR="0095638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программы и </w:t>
      </w:r>
      <w:r w:rsidR="00EF073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11</w:t>
      </w:r>
      <w:r w:rsidR="00AA54B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</w:t>
      </w:r>
      <w:r w:rsidR="0095638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результативности.</w:t>
      </w:r>
    </w:p>
    <w:p w:rsidR="0095638B" w:rsidRPr="00E10331" w:rsidRDefault="0095638B" w:rsidP="0095638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соответствии с методикой оценки эффективность реализации </w:t>
      </w:r>
      <w:r w:rsidR="00AA54B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программы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1D0D8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95638B" w:rsidRPr="00E10331" w:rsidTr="00764183">
        <w:trPr>
          <w:trHeight w:val="483"/>
          <w:tblHeader/>
          <w:jc w:val="center"/>
        </w:trPr>
        <w:tc>
          <w:tcPr>
            <w:tcW w:w="6570" w:type="dxa"/>
          </w:tcPr>
          <w:p w:rsidR="0095638B" w:rsidRPr="00E10331" w:rsidRDefault="0095638B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95638B" w:rsidRPr="00E10331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95638B" w:rsidRPr="00E10331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95638B" w:rsidRPr="00E10331" w:rsidTr="00764183">
        <w:trPr>
          <w:jc w:val="center"/>
        </w:trPr>
        <w:tc>
          <w:tcPr>
            <w:tcW w:w="6570" w:type="dxa"/>
          </w:tcPr>
          <w:p w:rsidR="0095638B" w:rsidRPr="00E10331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95638B" w:rsidRPr="00E10331" w:rsidRDefault="00AA54B0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95638B" w:rsidRPr="00E10331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E10331" w:rsidTr="00764183">
        <w:trPr>
          <w:trHeight w:val="484"/>
          <w:jc w:val="center"/>
        </w:trPr>
        <w:tc>
          <w:tcPr>
            <w:tcW w:w="6570" w:type="dxa"/>
          </w:tcPr>
          <w:p w:rsidR="0095638B" w:rsidRPr="00E10331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95638B" w:rsidRPr="00E10331" w:rsidRDefault="00827B97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E10331" w:rsidRDefault="00D03C68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E10331" w:rsidTr="00764183">
        <w:trPr>
          <w:trHeight w:val="551"/>
          <w:jc w:val="center"/>
        </w:trPr>
        <w:tc>
          <w:tcPr>
            <w:tcW w:w="6570" w:type="dxa"/>
          </w:tcPr>
          <w:p w:rsidR="0095638B" w:rsidRPr="00E10331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95638B" w:rsidRPr="00E10331" w:rsidRDefault="00827B97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E10331" w:rsidRDefault="00AA54B0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E10331" w:rsidTr="00764183">
        <w:trPr>
          <w:trHeight w:val="549"/>
          <w:jc w:val="center"/>
        </w:trPr>
        <w:tc>
          <w:tcPr>
            <w:tcW w:w="6570" w:type="dxa"/>
          </w:tcPr>
          <w:p w:rsidR="0095638B" w:rsidRPr="00E10331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95638B" w:rsidRPr="00E10331" w:rsidRDefault="00827B97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E10331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551E61" w:rsidRPr="00E10331" w:rsidRDefault="00551E61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highlight w:val="yellow"/>
        </w:rPr>
      </w:pPr>
    </w:p>
    <w:p w:rsidR="00DD74C7" w:rsidRPr="00E10331" w:rsidRDefault="007B4CB7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</w:t>
      </w:r>
      <w:r w:rsidR="005C3151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униципальная программа </w:t>
      </w:r>
      <w:r w:rsidR="00C059E7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15.</w:t>
      </w:r>
    </w:p>
    <w:p w:rsidR="00C059E7" w:rsidRPr="00E10331" w:rsidRDefault="005C3151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C059E7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Управление муниципальными финансами </w:t>
      </w:r>
      <w:proofErr w:type="spellStart"/>
      <w:r w:rsidR="00C059E7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="00C059E7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</w:t>
      </w: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  <w:r w:rsidR="00C059E7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</w:p>
    <w:p w:rsidR="00EE6DD1" w:rsidRPr="00E10331" w:rsidRDefault="00EE6DD1" w:rsidP="00EE6DD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Программа утверждена постановлением администрации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07.10.2013г. № 748 - п. «Об утверждении муниципальной программы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 «Управление муниципальными финансами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района»».</w:t>
      </w:r>
    </w:p>
    <w:p w:rsidR="0052007E" w:rsidRPr="00E10331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программы: </w:t>
      </w:r>
      <w:r w:rsidR="005C315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Финансовое управление а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дминистрация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52007E" w:rsidRPr="00E10331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3-х подпрограмм:</w:t>
      </w:r>
    </w:p>
    <w:p w:rsidR="0052007E" w:rsidRPr="00E10331" w:rsidRDefault="0052007E" w:rsidP="0052007E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 w:rsidR="005C315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5C315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52007E" w:rsidRPr="00E10331" w:rsidRDefault="0052007E" w:rsidP="0052007E">
      <w:pPr>
        <w:pStyle w:val="a3"/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2.</w:t>
      </w:r>
      <w:r w:rsidR="00ED734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Управление муниципальным долгом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52007E" w:rsidRPr="00E10331" w:rsidRDefault="0052007E" w:rsidP="0052007E">
      <w:pPr>
        <w:pStyle w:val="a3"/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3.Обеспечение </w:t>
      </w:r>
      <w:r w:rsidR="00ED734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реализации муниципальной программы и прочие мероприятия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E10331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52007E" w:rsidRPr="00E10331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ED734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долгосрочной сбалансированности и устойчивости бюджетной системы </w:t>
      </w:r>
      <w:proofErr w:type="spellStart"/>
      <w:r w:rsidR="00ED734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ED734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района, повышение качества и прозрачности упра</w:t>
      </w:r>
      <w:r w:rsidR="007B4CB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вления муниципальными финансами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E10331" w:rsidRDefault="0052007E" w:rsidP="0052007E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52007E" w:rsidRPr="00E10331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ED734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равных условий для устойчивого и эффективного исполнения расходных обязательс</w:t>
      </w:r>
      <w:r w:rsidR="007B4CB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тв муниципальных образований, об</w:t>
      </w:r>
      <w:r w:rsidR="00ED734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еспечение сбалансированности и повышение финансовой самостоятельности местных бюджетов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52007E" w:rsidRPr="00E10331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ED734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эффективное управление муниципальным долгом </w:t>
      </w:r>
      <w:proofErr w:type="spellStart"/>
      <w:r w:rsidR="00ED734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ED734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52007E" w:rsidRPr="00E10331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ED734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 же повышения эффективности расходов районного бюджета.</w:t>
      </w:r>
    </w:p>
    <w:p w:rsidR="0052007E" w:rsidRPr="00E10331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</w:t>
      </w:r>
      <w:r w:rsidR="00B5352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бщий объем финансирования в 2018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B5352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99 428,8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 </w:t>
      </w:r>
      <w:r w:rsidR="00B5352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98 374,4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</w:t>
      </w:r>
      <w:r w:rsidR="00B53523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98,9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ED7342" w:rsidRPr="00E10331" w:rsidRDefault="00ED7342" w:rsidP="00FC1741">
      <w:pPr>
        <w:spacing w:after="0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1. «1.Создание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</w:r>
      <w:proofErr w:type="spellStart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</w:t>
      </w:r>
      <w:r w:rsidR="001C13D5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872C41" w:rsidRPr="00E10331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</w:t>
      </w:r>
    </w:p>
    <w:p w:rsidR="001C13D5" w:rsidRPr="00E10331" w:rsidRDefault="00872C41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1C13D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</w:r>
    </w:p>
    <w:p w:rsidR="0099471F" w:rsidRPr="00E10331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Задача подпрограммы:</w:t>
      </w:r>
    </w:p>
    <w:p w:rsidR="0099471F" w:rsidRPr="00E10331" w:rsidRDefault="001C13D5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условий для обеспечения финансовой устойчивости бюджетов муниципальных образований:</w:t>
      </w:r>
    </w:p>
    <w:p w:rsidR="001C13D5" w:rsidRPr="00E10331" w:rsidRDefault="001C13D5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повышение заинтересованности органов местного самоуправления в росте налогового потенциала;</w:t>
      </w:r>
    </w:p>
    <w:p w:rsidR="001C13D5" w:rsidRPr="00E10331" w:rsidRDefault="001C13D5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повышение качества управления муниципальными финансами.</w:t>
      </w:r>
    </w:p>
    <w:p w:rsidR="0099471F" w:rsidRPr="00E10331" w:rsidRDefault="0065608B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</w:t>
      </w:r>
      <w:r w:rsidR="009947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плановый </w:t>
      </w:r>
      <w:r w:rsidR="009947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объем финансирования подпрограммы составляет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99 428,8</w:t>
      </w:r>
      <w:r w:rsidR="009947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98 374,4</w:t>
      </w:r>
      <w:r w:rsidR="009947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98,9</w:t>
      </w:r>
      <w:r w:rsidR="0099471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331EED" w:rsidRPr="00E10331" w:rsidRDefault="00331EED" w:rsidP="007A50C6">
      <w:pPr>
        <w:spacing w:after="0" w:line="276" w:lineRule="auto"/>
        <w:ind w:firstLine="851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рамках первой подпрограммы</w:t>
      </w: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были реализованы мероприятия направленные на в</w:t>
      </w:r>
      <w:r w:rsidRPr="00E10331">
        <w:rPr>
          <w:rFonts w:ascii="Times New Roman" w:hAnsi="Times New Roman"/>
          <w:i w:val="0"/>
          <w:sz w:val="24"/>
          <w:szCs w:val="24"/>
          <w:lang w:val="ru-RU"/>
        </w:rPr>
        <w:t>ыравнивание бюджетной обеспеченности поселений.</w:t>
      </w:r>
    </w:p>
    <w:p w:rsidR="00331EED" w:rsidRPr="00E10331" w:rsidRDefault="00331EED" w:rsidP="007A50C6">
      <w:pPr>
        <w:pStyle w:val="a3"/>
        <w:tabs>
          <w:tab w:val="left" w:pos="0"/>
        </w:tabs>
        <w:spacing w:after="0" w:line="276" w:lineRule="auto"/>
        <w:ind w:left="0" w:firstLine="851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E10331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Основным финансовым механизмом сокращения различий в уровне обеспечения собственными бюджетными доходами муниципальных образований стало решение </w:t>
      </w:r>
      <w:proofErr w:type="spellStart"/>
      <w:r w:rsidRPr="00E10331">
        <w:rPr>
          <w:rFonts w:ascii="Times New Roman" w:hAnsi="Times New Roman"/>
          <w:i w:val="0"/>
          <w:sz w:val="24"/>
          <w:szCs w:val="24"/>
          <w:lang w:val="ru-RU" w:eastAsia="ru-RU"/>
        </w:rPr>
        <w:t>Боготольского</w:t>
      </w:r>
      <w:proofErr w:type="spellEnd"/>
      <w:r w:rsidRPr="00E10331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районного Совета депутатов от 10.11.2016 № 9-63 «Об утверждении Положения «О межбюджетных отношениях в </w:t>
      </w:r>
      <w:proofErr w:type="spellStart"/>
      <w:r w:rsidRPr="00E10331">
        <w:rPr>
          <w:rFonts w:ascii="Times New Roman" w:hAnsi="Times New Roman"/>
          <w:i w:val="0"/>
          <w:sz w:val="24"/>
          <w:szCs w:val="24"/>
          <w:lang w:val="ru-RU" w:eastAsia="ru-RU"/>
        </w:rPr>
        <w:t>Боготольском</w:t>
      </w:r>
      <w:proofErr w:type="spellEnd"/>
      <w:r w:rsidRPr="00E10331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районе». В соответствии с принятой методикой проведены расчеты дотации на выравнивание бюджетной обеспеченности поселений, </w:t>
      </w:r>
      <w:r w:rsidRPr="00E10331">
        <w:rPr>
          <w:rFonts w:ascii="Times New Roman" w:hAnsi="Times New Roman"/>
          <w:i w:val="0"/>
          <w:sz w:val="24"/>
          <w:szCs w:val="24"/>
          <w:lang w:val="ru-RU" w:eastAsia="ru-RU"/>
        </w:rPr>
        <w:lastRenderedPageBreak/>
        <w:t xml:space="preserve">образующей районный фонд финансовой поддержки поселений. Годовой объем фонда в сумме </w:t>
      </w:r>
      <w:r w:rsidR="000864FC" w:rsidRPr="00E10331">
        <w:rPr>
          <w:rFonts w:ascii="Times New Roman" w:hAnsi="Times New Roman"/>
          <w:i w:val="0"/>
          <w:sz w:val="24"/>
          <w:szCs w:val="24"/>
          <w:lang w:val="ru-RU" w:eastAsia="ru-RU"/>
        </w:rPr>
        <w:t>56 444,9</w:t>
      </w:r>
      <w:r w:rsidRPr="00E10331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тыс. рублей профинансирован на 100%. </w:t>
      </w:r>
    </w:p>
    <w:p w:rsidR="00331EED" w:rsidRPr="00E10331" w:rsidRDefault="00331EED" w:rsidP="007A50C6">
      <w:pPr>
        <w:pStyle w:val="a3"/>
        <w:tabs>
          <w:tab w:val="left" w:pos="0"/>
        </w:tabs>
        <w:spacing w:after="0" w:line="276" w:lineRule="auto"/>
        <w:ind w:left="0" w:firstLine="85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/>
          <w:i w:val="0"/>
          <w:sz w:val="24"/>
          <w:szCs w:val="24"/>
          <w:lang w:val="ru-RU"/>
        </w:rPr>
        <w:t>Выравнивание бюджетной обеспеченности поселений и осуществление органами местного самоуправления муниципальных районов, полномочий органов государственной власти Красноярского края по расчету и предоставлению дотаций бюджетам поселений за счет сре</w:t>
      </w:r>
      <w:proofErr w:type="gramStart"/>
      <w:r w:rsidRPr="00E10331">
        <w:rPr>
          <w:rFonts w:ascii="Times New Roman" w:hAnsi="Times New Roman"/>
          <w:i w:val="0"/>
          <w:sz w:val="24"/>
          <w:szCs w:val="24"/>
          <w:lang w:val="ru-RU"/>
        </w:rPr>
        <w:t>дств кр</w:t>
      </w:r>
      <w:proofErr w:type="gramEnd"/>
      <w:r w:rsidR="000864FC" w:rsidRPr="00E10331">
        <w:rPr>
          <w:rFonts w:ascii="Times New Roman" w:hAnsi="Times New Roman"/>
          <w:i w:val="0"/>
          <w:sz w:val="24"/>
          <w:szCs w:val="24"/>
          <w:lang w:val="ru-RU"/>
        </w:rPr>
        <w:t>аевого бюджета составило 15 225,7</w:t>
      </w:r>
      <w:r w:rsidRPr="00E10331">
        <w:rPr>
          <w:rFonts w:ascii="Times New Roman" w:hAnsi="Times New Roman"/>
          <w:i w:val="0"/>
          <w:sz w:val="24"/>
          <w:szCs w:val="24"/>
          <w:lang w:val="ru-RU"/>
        </w:rPr>
        <w:t xml:space="preserve"> тыс. рублей или 100%. </w:t>
      </w:r>
    </w:p>
    <w:p w:rsidR="00331EED" w:rsidRPr="00E10331" w:rsidRDefault="00331EED" w:rsidP="007A50C6">
      <w:pPr>
        <w:pStyle w:val="a3"/>
        <w:tabs>
          <w:tab w:val="left" w:pos="0"/>
        </w:tabs>
        <w:spacing w:after="0" w:line="276" w:lineRule="auto"/>
        <w:ind w:left="0" w:firstLine="85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/>
          <w:i w:val="0"/>
          <w:sz w:val="24"/>
          <w:szCs w:val="24"/>
          <w:lang w:val="ru-RU"/>
        </w:rPr>
        <w:t>Минимальный размер бюджетной обеспеченности поселений после выравнивания на 201</w:t>
      </w:r>
      <w:r w:rsidR="000864FC" w:rsidRPr="00E10331">
        <w:rPr>
          <w:rFonts w:ascii="Times New Roman" w:hAnsi="Times New Roman"/>
          <w:i w:val="0"/>
          <w:sz w:val="24"/>
          <w:szCs w:val="24"/>
          <w:lang w:val="ru-RU"/>
        </w:rPr>
        <w:t>8</w:t>
      </w:r>
      <w:r w:rsidRPr="00E10331">
        <w:rPr>
          <w:rFonts w:ascii="Times New Roman" w:hAnsi="Times New Roman"/>
          <w:i w:val="0"/>
          <w:sz w:val="24"/>
          <w:szCs w:val="24"/>
          <w:lang w:val="ru-RU"/>
        </w:rPr>
        <w:t xml:space="preserve"> год составил из расчета 8 тыс. рублей на 1 жителя. Плановое значение - не менее 8 тыс. рублей.</w:t>
      </w:r>
    </w:p>
    <w:p w:rsidR="00331EED" w:rsidRPr="00E10331" w:rsidRDefault="00331EED" w:rsidP="007A50C6">
      <w:pPr>
        <w:pStyle w:val="a3"/>
        <w:tabs>
          <w:tab w:val="left" w:pos="0"/>
        </w:tabs>
        <w:spacing w:after="0" w:line="276" w:lineRule="auto"/>
        <w:ind w:left="0" w:firstLine="85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/>
          <w:i w:val="0"/>
          <w:sz w:val="24"/>
          <w:szCs w:val="24"/>
          <w:lang w:val="ru-RU"/>
        </w:rPr>
        <w:t xml:space="preserve">В целях обеспечения сбалансированности местных бюджетов муниципальным образованиям района предоставляются дотации на поддержку мер по обеспечению сбалансированности бюджетов за счет средств районного бюджета. Годовой объем дотации по обеспечению сбалансированности бюджетов составил </w:t>
      </w:r>
      <w:r w:rsidR="000864FC" w:rsidRPr="00E10331">
        <w:rPr>
          <w:rFonts w:ascii="Times New Roman" w:hAnsi="Times New Roman"/>
          <w:i w:val="0"/>
          <w:sz w:val="24"/>
          <w:szCs w:val="24"/>
          <w:lang w:val="ru-RU"/>
        </w:rPr>
        <w:t>3662,7</w:t>
      </w:r>
      <w:r w:rsidRPr="00E10331">
        <w:rPr>
          <w:rFonts w:ascii="Times New Roman" w:hAnsi="Times New Roman"/>
          <w:i w:val="0"/>
          <w:sz w:val="24"/>
          <w:szCs w:val="24"/>
          <w:lang w:val="ru-RU"/>
        </w:rPr>
        <w:t xml:space="preserve"> тыс. рублей и профинансирован на 100%, тем самым для жителей района созданы </w:t>
      </w:r>
      <w:proofErr w:type="gramStart"/>
      <w:r w:rsidRPr="00E10331">
        <w:rPr>
          <w:rFonts w:ascii="Times New Roman" w:hAnsi="Times New Roman"/>
          <w:i w:val="0"/>
          <w:sz w:val="24"/>
          <w:szCs w:val="24"/>
          <w:lang w:val="ru-RU"/>
        </w:rPr>
        <w:t>более равные</w:t>
      </w:r>
      <w:proofErr w:type="gramEnd"/>
      <w:r w:rsidRPr="00E10331">
        <w:rPr>
          <w:rFonts w:ascii="Times New Roman" w:hAnsi="Times New Roman"/>
          <w:i w:val="0"/>
          <w:sz w:val="24"/>
          <w:szCs w:val="24"/>
          <w:lang w:val="ru-RU"/>
        </w:rPr>
        <w:t xml:space="preserve"> возможности для получения определенного набора социальных и общественных услуг.</w:t>
      </w:r>
    </w:p>
    <w:p w:rsidR="00331EED" w:rsidRPr="00E10331" w:rsidRDefault="00331EED" w:rsidP="007A50C6">
      <w:pPr>
        <w:pStyle w:val="a3"/>
        <w:tabs>
          <w:tab w:val="left" w:pos="0"/>
        </w:tabs>
        <w:spacing w:after="0" w:line="276" w:lineRule="auto"/>
        <w:ind w:left="0" w:firstLine="85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proofErr w:type="gramStart"/>
      <w:r w:rsidRPr="00E10331">
        <w:rPr>
          <w:rFonts w:ascii="Times New Roman" w:hAnsi="Times New Roman"/>
          <w:i w:val="0"/>
          <w:sz w:val="24"/>
          <w:szCs w:val="24"/>
          <w:lang w:val="ru-RU"/>
        </w:rPr>
        <w:t>Кроме того, в рамках подпрограммы, сельсоветам района были направлены субвенции, субсидии и иные межбюджетные трансферты из краевого и федера</w:t>
      </w:r>
      <w:r w:rsidR="000864FC" w:rsidRPr="00E10331">
        <w:rPr>
          <w:rFonts w:ascii="Times New Roman" w:hAnsi="Times New Roman"/>
          <w:i w:val="0"/>
          <w:sz w:val="24"/>
          <w:szCs w:val="24"/>
          <w:lang w:val="ru-RU"/>
        </w:rPr>
        <w:t>льного бюджетов в объеме 24095,4</w:t>
      </w:r>
      <w:r w:rsidRPr="00E10331">
        <w:rPr>
          <w:rFonts w:ascii="Times New Roman" w:hAnsi="Times New Roman"/>
          <w:i w:val="0"/>
          <w:sz w:val="24"/>
          <w:szCs w:val="24"/>
          <w:lang w:val="ru-RU"/>
        </w:rPr>
        <w:t xml:space="preserve"> тыс. рублей.</w:t>
      </w:r>
      <w:proofErr w:type="gramEnd"/>
    </w:p>
    <w:p w:rsidR="00331EED" w:rsidRPr="00E10331" w:rsidRDefault="00331EED" w:rsidP="007A50C6">
      <w:pPr>
        <w:pStyle w:val="a3"/>
        <w:tabs>
          <w:tab w:val="left" w:pos="0"/>
        </w:tabs>
        <w:spacing w:after="0" w:line="276" w:lineRule="auto"/>
        <w:ind w:left="0" w:firstLine="85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/>
          <w:i w:val="0"/>
          <w:sz w:val="24"/>
          <w:szCs w:val="24"/>
          <w:lang w:val="ru-RU"/>
        </w:rPr>
        <w:t>На постоянной основе проводился мониторинг полноты и своевременности поступления налогов, сборов и других обязательных платежей бюджетов поселений. Объем налоговых и неналоговых доходов местных бюджетов в общем о</w:t>
      </w:r>
      <w:r w:rsidR="000864FC" w:rsidRPr="00E10331">
        <w:rPr>
          <w:rFonts w:ascii="Times New Roman" w:hAnsi="Times New Roman"/>
          <w:i w:val="0"/>
          <w:sz w:val="24"/>
          <w:szCs w:val="24"/>
          <w:lang w:val="ru-RU"/>
        </w:rPr>
        <w:t>бъеме доходов местных бюджетов составил 5,9</w:t>
      </w:r>
      <w:r w:rsidRPr="00E10331">
        <w:rPr>
          <w:rFonts w:ascii="Times New Roman" w:hAnsi="Times New Roman"/>
          <w:i w:val="0"/>
          <w:sz w:val="24"/>
          <w:szCs w:val="24"/>
          <w:lang w:val="ru-RU"/>
        </w:rPr>
        <w:t xml:space="preserve"> тыс. рублей при плановы</w:t>
      </w:r>
      <w:r w:rsidR="000864FC" w:rsidRPr="00E10331">
        <w:rPr>
          <w:rFonts w:ascii="Times New Roman" w:hAnsi="Times New Roman"/>
          <w:i w:val="0"/>
          <w:sz w:val="24"/>
          <w:szCs w:val="24"/>
          <w:lang w:val="ru-RU"/>
        </w:rPr>
        <w:t>х назначениях 5,7</w:t>
      </w:r>
      <w:r w:rsidRPr="00E10331">
        <w:rPr>
          <w:rFonts w:ascii="Times New Roman" w:hAnsi="Times New Roman"/>
          <w:i w:val="0"/>
          <w:sz w:val="24"/>
          <w:szCs w:val="24"/>
          <w:lang w:val="ru-RU"/>
        </w:rPr>
        <w:t xml:space="preserve"> тыс. рублей. </w:t>
      </w:r>
    </w:p>
    <w:p w:rsidR="00331EED" w:rsidRPr="00E10331" w:rsidRDefault="00331EED" w:rsidP="007A50C6">
      <w:pPr>
        <w:pStyle w:val="a3"/>
        <w:tabs>
          <w:tab w:val="left" w:pos="0"/>
        </w:tabs>
        <w:spacing w:after="0" w:line="276" w:lineRule="auto"/>
        <w:ind w:left="0" w:firstLine="85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/>
          <w:i w:val="0"/>
          <w:sz w:val="24"/>
          <w:szCs w:val="24"/>
          <w:lang w:val="ru-RU"/>
        </w:rPr>
        <w:t>Кредиторская задолженность по выплате заработной платы с начислениями работникам бюджетной сферы и по исполнению обязательств перед гражданами в бюджетах поселений отсутствует.</w:t>
      </w:r>
    </w:p>
    <w:p w:rsidR="001C13D5" w:rsidRPr="00E10331" w:rsidRDefault="001C13D5" w:rsidP="007A50C6">
      <w:pPr>
        <w:pStyle w:val="a3"/>
        <w:spacing w:after="0" w:line="276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2. «Управление муниципальным долгом </w:t>
      </w:r>
      <w:proofErr w:type="spellStart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</w:t>
      </w:r>
    </w:p>
    <w:p w:rsidR="00872C41" w:rsidRPr="00E10331" w:rsidRDefault="001C13D5" w:rsidP="007A50C6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</w:t>
      </w:r>
    </w:p>
    <w:p w:rsidR="001C13D5" w:rsidRPr="00E10331" w:rsidRDefault="00872C41" w:rsidP="007A50C6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1C13D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эффективное управление муниципальным долгом </w:t>
      </w:r>
      <w:proofErr w:type="spellStart"/>
      <w:r w:rsidR="001C13D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1C13D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1C13D5" w:rsidRPr="00E10331" w:rsidRDefault="001C13D5" w:rsidP="007A50C6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1C13D5" w:rsidRPr="00E10331" w:rsidRDefault="001C13D5" w:rsidP="007A50C6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сохранение объема и структуры муниципального долга на экономически безопасном уровне;</w:t>
      </w:r>
    </w:p>
    <w:p w:rsidR="001C13D5" w:rsidRPr="00E10331" w:rsidRDefault="001C13D5" w:rsidP="007A50C6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соблюдение ограничений по объему муниципального долга и расходам на его обслуживание установленных федеральным законодательством;</w:t>
      </w:r>
    </w:p>
    <w:p w:rsidR="00422387" w:rsidRPr="00E10331" w:rsidRDefault="001C13D5" w:rsidP="007A50C6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обслуживание муниципального долга</w:t>
      </w:r>
      <w:r w:rsidR="00422387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1354FB" w:rsidRPr="00E10331" w:rsidRDefault="001354FB" w:rsidP="007A50C6">
      <w:pPr>
        <w:pStyle w:val="aa"/>
        <w:spacing w:after="0" w:line="276" w:lineRule="auto"/>
        <w:ind w:firstLine="708"/>
        <w:jc w:val="both"/>
        <w:rPr>
          <w:i w:val="0"/>
          <w:lang w:val="ru-RU"/>
        </w:rPr>
      </w:pPr>
      <w:r w:rsidRPr="00E10331">
        <w:rPr>
          <w:i w:val="0"/>
          <w:lang w:val="ru-RU"/>
        </w:rPr>
        <w:t xml:space="preserve">В рамках второй подпрограммы были реализованы мероприятия направленные </w:t>
      </w:r>
      <w:proofErr w:type="gramStart"/>
      <w:r w:rsidRPr="00E10331">
        <w:rPr>
          <w:i w:val="0"/>
          <w:lang w:val="ru-RU"/>
        </w:rPr>
        <w:t>на</w:t>
      </w:r>
      <w:proofErr w:type="gramEnd"/>
      <w:r w:rsidRPr="00E10331">
        <w:rPr>
          <w:i w:val="0"/>
          <w:lang w:val="ru-RU"/>
        </w:rPr>
        <w:t xml:space="preserve">: </w:t>
      </w:r>
    </w:p>
    <w:p w:rsidR="001354FB" w:rsidRPr="00E10331" w:rsidRDefault="001354FB" w:rsidP="007A50C6">
      <w:pPr>
        <w:pStyle w:val="ConsPlusCel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43DA5" w:rsidRPr="00E103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331">
        <w:rPr>
          <w:rFonts w:ascii="Times New Roman" w:hAnsi="Times New Roman" w:cs="Times New Roman"/>
          <w:sz w:val="24"/>
          <w:szCs w:val="24"/>
          <w:lang w:val="ru-RU"/>
        </w:rPr>
        <w:t xml:space="preserve">сохранение объема и структуры муниципального долга </w:t>
      </w:r>
      <w:proofErr w:type="spellStart"/>
      <w:r w:rsidRPr="00E10331">
        <w:rPr>
          <w:rFonts w:ascii="Times New Roman" w:hAnsi="Times New Roman" w:cs="Times New Roman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sz w:val="24"/>
          <w:szCs w:val="24"/>
          <w:lang w:val="ru-RU"/>
        </w:rPr>
        <w:t xml:space="preserve"> района на экономически безопасном уровне;</w:t>
      </w:r>
    </w:p>
    <w:p w:rsidR="001354FB" w:rsidRPr="00E10331" w:rsidRDefault="001354FB" w:rsidP="007A50C6">
      <w:pPr>
        <w:pStyle w:val="ConsPlusCel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43DA5" w:rsidRPr="00E103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331">
        <w:rPr>
          <w:rFonts w:ascii="Times New Roman" w:hAnsi="Times New Roman" w:cs="Times New Roman"/>
          <w:sz w:val="24"/>
          <w:szCs w:val="24"/>
          <w:lang w:val="ru-RU"/>
        </w:rPr>
        <w:t xml:space="preserve">соблюдение ограничений по объему муниципального долга </w:t>
      </w:r>
      <w:proofErr w:type="spellStart"/>
      <w:r w:rsidRPr="00E10331">
        <w:rPr>
          <w:rFonts w:ascii="Times New Roman" w:hAnsi="Times New Roman" w:cs="Times New Roman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sz w:val="24"/>
          <w:szCs w:val="24"/>
          <w:lang w:val="ru-RU"/>
        </w:rPr>
        <w:t xml:space="preserve"> района и расходам на его обслуживание установленных федеральным законодательством;</w:t>
      </w:r>
    </w:p>
    <w:p w:rsidR="001354FB" w:rsidRPr="00E10331" w:rsidRDefault="001354FB" w:rsidP="007A50C6">
      <w:pPr>
        <w:pStyle w:val="ConsPlusCel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43DA5" w:rsidRPr="00E103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331">
        <w:rPr>
          <w:rFonts w:ascii="Times New Roman" w:hAnsi="Times New Roman" w:cs="Times New Roman"/>
          <w:sz w:val="24"/>
          <w:szCs w:val="24"/>
          <w:lang w:val="ru-RU"/>
        </w:rPr>
        <w:t xml:space="preserve">соблюдение сроков исполнения долговых обязательств </w:t>
      </w:r>
      <w:proofErr w:type="spellStart"/>
      <w:r w:rsidRPr="00E10331">
        <w:rPr>
          <w:rFonts w:ascii="Times New Roman" w:hAnsi="Times New Roman" w:cs="Times New Roman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sz w:val="24"/>
          <w:szCs w:val="24"/>
          <w:lang w:val="ru-RU"/>
        </w:rPr>
        <w:t xml:space="preserve"> района;</w:t>
      </w:r>
    </w:p>
    <w:p w:rsidR="001354FB" w:rsidRPr="00E10331" w:rsidRDefault="001354FB" w:rsidP="007A50C6">
      <w:pPr>
        <w:pStyle w:val="ConsPlusCel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 целью постепенного снижения объема муниципальных заимствований, уменьшения долговых обязательств района осуществлялись мероприятия по снижению размера дефицита местного бюджета. На финансирование дефицита местного бюджета в первую очередь направлялись переходящие на начало очередного финансового года остатки денежных средств на счете по учету средств бюджета (в части средств местного бюджета). </w:t>
      </w:r>
    </w:p>
    <w:p w:rsidR="00343DA5" w:rsidRPr="00E10331" w:rsidRDefault="00343DA5" w:rsidP="00343DA5">
      <w:pPr>
        <w:pStyle w:val="ConsPlusCel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10331">
        <w:rPr>
          <w:rFonts w:ascii="Times New Roman" w:hAnsi="Times New Roman" w:cs="Times New Roman"/>
          <w:sz w:val="24"/>
          <w:szCs w:val="24"/>
          <w:lang w:val="ru-RU"/>
        </w:rPr>
        <w:t>В конце 2018 года получен бюджетный кредит из краевого бюджета на приобретение жилья для предоставления по договорам социального найма взамен подлежащего сносу аварийного жилья (</w:t>
      </w:r>
      <w:proofErr w:type="spellStart"/>
      <w:r w:rsidRPr="00E10331">
        <w:rPr>
          <w:rFonts w:ascii="Times New Roman" w:hAnsi="Times New Roman" w:cs="Times New Roman"/>
          <w:sz w:val="24"/>
          <w:szCs w:val="24"/>
          <w:lang w:val="ru-RU"/>
        </w:rPr>
        <w:t>Б-Косульский</w:t>
      </w:r>
      <w:proofErr w:type="spellEnd"/>
      <w:r w:rsidRPr="00E1033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10331">
        <w:rPr>
          <w:rFonts w:ascii="Times New Roman" w:hAnsi="Times New Roman" w:cs="Times New Roman"/>
          <w:sz w:val="24"/>
          <w:szCs w:val="24"/>
          <w:lang w:val="ru-RU"/>
        </w:rPr>
        <w:t>Кр</w:t>
      </w:r>
      <w:proofErr w:type="gramStart"/>
      <w:r w:rsidRPr="00E10331">
        <w:rPr>
          <w:rFonts w:ascii="Times New Roman" w:hAnsi="Times New Roman" w:cs="Times New Roman"/>
          <w:sz w:val="24"/>
          <w:szCs w:val="24"/>
          <w:lang w:val="ru-RU"/>
        </w:rPr>
        <w:t>.З</w:t>
      </w:r>
      <w:proofErr w:type="gramEnd"/>
      <w:r w:rsidRPr="00E10331">
        <w:rPr>
          <w:rFonts w:ascii="Times New Roman" w:hAnsi="Times New Roman" w:cs="Times New Roman"/>
          <w:sz w:val="24"/>
          <w:szCs w:val="24"/>
          <w:lang w:val="ru-RU"/>
        </w:rPr>
        <w:t>аводский</w:t>
      </w:r>
      <w:proofErr w:type="spellEnd"/>
      <w:r w:rsidRPr="00E10331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сельсоветы) в объеме 3,6 млн. рублей.</w:t>
      </w:r>
    </w:p>
    <w:p w:rsidR="00343DA5" w:rsidRPr="00E10331" w:rsidRDefault="00343DA5" w:rsidP="00343DA5">
      <w:pPr>
        <w:pStyle w:val="ConsPlusCel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sz w:val="24"/>
          <w:szCs w:val="24"/>
          <w:lang w:val="ru-RU"/>
        </w:rPr>
        <w:t xml:space="preserve">Остаток средств на едином счете бюджета на 01.01.2018 г. составил 6673,3 тыс. рублей. </w:t>
      </w:r>
    </w:p>
    <w:p w:rsidR="00343DA5" w:rsidRPr="00E10331" w:rsidRDefault="00343DA5" w:rsidP="00343DA5">
      <w:pPr>
        <w:pStyle w:val="aa"/>
        <w:spacing w:after="0"/>
        <w:ind w:firstLine="708"/>
        <w:jc w:val="both"/>
        <w:rPr>
          <w:sz w:val="28"/>
          <w:szCs w:val="28"/>
          <w:lang w:val="ru-RU"/>
        </w:rPr>
      </w:pPr>
      <w:r w:rsidRPr="00E10331">
        <w:rPr>
          <w:i w:val="0"/>
          <w:lang w:val="ru-RU"/>
        </w:rPr>
        <w:lastRenderedPageBreak/>
        <w:t>Объем бюджетных ассигнований на реализацию мероприятий подпрограммы 2 «Управление муниципальным долгом»  составляет 0,0 тыс. рублей, так как кредит получен 25 декабря 2018 года, возврат средств и перечисление процентов за пользованием кредита запланированы на 2019 год</w:t>
      </w:r>
      <w:r w:rsidRPr="00E10331">
        <w:rPr>
          <w:sz w:val="28"/>
          <w:szCs w:val="28"/>
          <w:lang w:val="ru-RU"/>
        </w:rPr>
        <w:t>.</w:t>
      </w:r>
    </w:p>
    <w:p w:rsidR="0052007E" w:rsidRPr="00E10331" w:rsidRDefault="001C13D5" w:rsidP="007A50C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3 «Обеспечение реализации муниципальной программы и прочие мероприятия»</w:t>
      </w:r>
    </w:p>
    <w:p w:rsidR="00872C41" w:rsidRPr="00E10331" w:rsidRDefault="001C13D5" w:rsidP="007A50C6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</w:t>
      </w:r>
    </w:p>
    <w:p w:rsidR="001C13D5" w:rsidRPr="00E10331" w:rsidRDefault="00872C41" w:rsidP="007A50C6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1C13D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 же повышения эффективности расходов районного бюджета.</w:t>
      </w:r>
    </w:p>
    <w:p w:rsidR="001C13D5" w:rsidRPr="00E10331" w:rsidRDefault="001C13D5" w:rsidP="007A50C6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1C13D5" w:rsidRPr="00E10331" w:rsidRDefault="001C13D5" w:rsidP="007A50C6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E6317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повышение качества планирования и управления муниципальными финансами, развитие программно – целевых принципов формирования бюджета, а так же содействие совершенствованию кадрового потенциала муниципальной финансовой системы </w:t>
      </w:r>
      <w:proofErr w:type="spellStart"/>
      <w:r w:rsidR="00E6317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E6317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E63179" w:rsidRPr="00E10331" w:rsidRDefault="001C13D5" w:rsidP="007A50C6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E6317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доступа для граждан к информации о районном бюджете и бюджетном процессе в компактной и доступной форме.</w:t>
      </w:r>
    </w:p>
    <w:p w:rsidR="001354FB" w:rsidRPr="00E10331" w:rsidRDefault="001354FB" w:rsidP="007A50C6">
      <w:pPr>
        <w:pStyle w:val="aa"/>
        <w:spacing w:after="0" w:line="276" w:lineRule="auto"/>
        <w:ind w:firstLine="708"/>
        <w:jc w:val="both"/>
        <w:rPr>
          <w:i w:val="0"/>
          <w:lang w:val="ru-RU"/>
        </w:rPr>
      </w:pPr>
      <w:r w:rsidRPr="00E10331">
        <w:rPr>
          <w:i w:val="0"/>
          <w:lang w:val="ru-RU"/>
        </w:rPr>
        <w:t xml:space="preserve">В рамках третьей подпрограммы были реализованы мероприятия направленные </w:t>
      </w:r>
      <w:proofErr w:type="gramStart"/>
      <w:r w:rsidRPr="00E10331">
        <w:rPr>
          <w:i w:val="0"/>
          <w:lang w:val="ru-RU"/>
        </w:rPr>
        <w:t>на</w:t>
      </w:r>
      <w:proofErr w:type="gramEnd"/>
      <w:r w:rsidRPr="00E10331">
        <w:rPr>
          <w:i w:val="0"/>
          <w:lang w:val="ru-RU"/>
        </w:rPr>
        <w:t xml:space="preserve">: </w:t>
      </w:r>
    </w:p>
    <w:p w:rsidR="001354FB" w:rsidRPr="00E10331" w:rsidRDefault="001354FB" w:rsidP="007A50C6">
      <w:pPr>
        <w:pStyle w:val="aa"/>
        <w:spacing w:after="0" w:line="276" w:lineRule="auto"/>
        <w:ind w:firstLine="708"/>
        <w:jc w:val="both"/>
        <w:rPr>
          <w:i w:val="0"/>
          <w:lang w:val="ru-RU"/>
        </w:rPr>
      </w:pPr>
      <w:r w:rsidRPr="00E10331">
        <w:rPr>
          <w:i w:val="0"/>
          <w:lang w:val="ru-RU"/>
        </w:rPr>
        <w:t xml:space="preserve">-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</w:t>
      </w:r>
      <w:proofErr w:type="spellStart"/>
      <w:r w:rsidRPr="00E10331">
        <w:rPr>
          <w:i w:val="0"/>
          <w:lang w:val="ru-RU"/>
        </w:rPr>
        <w:t>Боготольского</w:t>
      </w:r>
      <w:proofErr w:type="spellEnd"/>
      <w:r w:rsidRPr="00E10331">
        <w:rPr>
          <w:i w:val="0"/>
          <w:lang w:val="ru-RU"/>
        </w:rPr>
        <w:t xml:space="preserve"> района;</w:t>
      </w:r>
    </w:p>
    <w:p w:rsidR="001354FB" w:rsidRPr="00E10331" w:rsidRDefault="001354FB" w:rsidP="007A50C6">
      <w:pPr>
        <w:pStyle w:val="aa"/>
        <w:spacing w:after="0" w:line="276" w:lineRule="auto"/>
        <w:ind w:firstLine="708"/>
        <w:jc w:val="both"/>
        <w:rPr>
          <w:i w:val="0"/>
          <w:lang w:val="ru-RU"/>
        </w:rPr>
      </w:pPr>
      <w:r w:rsidRPr="00E10331">
        <w:rPr>
          <w:rFonts w:eastAsia="Calibri"/>
          <w:i w:val="0"/>
          <w:lang w:val="ru-RU" w:eastAsia="en-US"/>
        </w:rPr>
        <w:t>- обеспечение доступа для граждан к информации о районном бюджете и бюджетном процессе в компактной и доступной форме.</w:t>
      </w:r>
    </w:p>
    <w:p w:rsidR="001354FB" w:rsidRPr="00E10331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Объем бюджетных ассигнований на реализацию мероприятий подпрограммы 3 «Обеспечение реализации муниципальной программы и прочие мероприятия» составляет </w:t>
      </w:r>
      <w:r w:rsidR="00343DA5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6 181,9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тыс. рублей, плановые значения </w:t>
      </w:r>
      <w:r w:rsidR="00343DA5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6 186,2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тыс. рублей. Исполнение составило 99,9 %. Экономия сложилась по виду расходов 244 «Прочая закупка товаров, работ и услуг для обеспечения государственных (муниципальных) нужд»</w:t>
      </w:r>
      <w:r w:rsidR="00343DA5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и 120 «Расходы на выпл</w:t>
      </w:r>
      <w:r w:rsidR="001D60AB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аты персоналу государственных (муниципальных) органов»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.</w:t>
      </w:r>
    </w:p>
    <w:p w:rsidR="001354FB" w:rsidRPr="00E10331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В рамках реализации подпрограммы 3 осуществлялись мероприятия по поэтапному внедрению интегрированной системы управления муниципальными финансами. </w:t>
      </w:r>
    </w:p>
    <w:p w:rsidR="001354FB" w:rsidRPr="00E10331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На протяжении последних нескольких лет утвержденная Правительством РФ Концепция создания и развития государственной интегрированной системы управления общественными финансами «Электронный бюджет» является одним из основных двигателей процесса реформирования и, как следствие, информатизации бюджетной системы России. Заявленные в концепции «Электронного бюджета» цели (обеспечение открытости, прозрачности и подотчетности деятельности органов местного самоуправления, повышение качества финансового менеджмента) способствуют созданию инструментов для </w:t>
      </w:r>
      <w:proofErr w:type="spellStart"/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взаимоувязки</w:t>
      </w:r>
      <w:proofErr w:type="spellEnd"/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стратегического и бюджетного планирования, проведения мониторинга достижения конечных результатов реализации муниципальных программ, повышения доступности для граждан информации о финансовой деятельности и финансовом состоянии публично-правового образования. Кроме того, они позволяют повысить эффективность управления муниципальными финансами в части планирования и исполнения бюджета, управления муниципальными закупками и финансового контроля.</w:t>
      </w:r>
    </w:p>
    <w:p w:rsidR="001354FB" w:rsidRPr="00E10331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для повышения пр</w:t>
      </w:r>
      <w:r w:rsidR="00627CA3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озрачности бюджетного процесса 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- проводились мероприятия Программы, направленные на доступность и открытость к процессам управления муниципальными финансами </w:t>
      </w:r>
      <w:proofErr w:type="spellStart"/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района:</w:t>
      </w:r>
    </w:p>
    <w:p w:rsidR="001354FB" w:rsidRPr="00E10331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lastRenderedPageBreak/>
        <w:t>-</w:t>
      </w:r>
      <w:r w:rsidR="00627CA3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размещение на сайте информации об исполнении районного бюджета, динамики исполнения районного бюджета, динамики и структуры муниципального  долга;</w:t>
      </w:r>
    </w:p>
    <w:p w:rsidR="001354FB" w:rsidRPr="00E10331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-</w:t>
      </w:r>
      <w:r w:rsidR="00627CA3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размещение проекта решения о районном бюджете, решения о районном бюджете, отчетов об исполнении районного бюджета в доступной для граждан форме на официальном сайте </w:t>
      </w:r>
      <w:proofErr w:type="spellStart"/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района;</w:t>
      </w:r>
    </w:p>
    <w:p w:rsidR="001354FB" w:rsidRPr="00E10331" w:rsidRDefault="00627CA3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Ежемесячно на сайте </w:t>
      </w:r>
      <w:proofErr w:type="spellStart"/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1354FB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района в разделе «Бюджет для граждан» на каждое первое число месяца размещаются показатели:</w:t>
      </w:r>
    </w:p>
    <w:p w:rsidR="001354FB" w:rsidRPr="00E10331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исполнения доходов и расходов районного бюджета;</w:t>
      </w:r>
    </w:p>
    <w:p w:rsidR="001354FB" w:rsidRPr="00E10331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исполнения районного бюджета;</w:t>
      </w:r>
    </w:p>
    <w:p w:rsidR="001354FB" w:rsidRPr="00E10331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исполнения муниципальных программ;</w:t>
      </w:r>
    </w:p>
    <w:p w:rsidR="001354FB" w:rsidRPr="00E10331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структуры и динамики муниципального долга.</w:t>
      </w:r>
    </w:p>
    <w:p w:rsidR="001354FB" w:rsidRPr="00E10331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Так ж</w:t>
      </w:r>
      <w:r w:rsidR="00627CA3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е как и в предыдущие годы в 2018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году размещен информационный ресурс «Бюджет для граждан» в доступной для граждан форме на основе Решения районного Совета депутатов «О районном бю</w:t>
      </w:r>
      <w:r w:rsidR="00627CA3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джете на 2019 год и плановый период 2020-2021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годов»</w:t>
      </w:r>
      <w:r w:rsidR="00627CA3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, Решения районного Совета депутатов «Об исполнении районного бюджета за 2017 год».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</w:t>
      </w:r>
    </w:p>
    <w:p w:rsidR="001354FB" w:rsidRPr="00E10331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Финансовым управлением осуществлялся </w:t>
      </w:r>
      <w:proofErr w:type="gramStart"/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контроль за</w:t>
      </w:r>
      <w:proofErr w:type="gramEnd"/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своевременным предоставлением отчетности главными распорядителями бюджетных средств в объеме форм и документов, установленных приказом финансового управления. </w:t>
      </w:r>
    </w:p>
    <w:p w:rsidR="001354FB" w:rsidRPr="00E10331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Главными распорядителями бюдже</w:t>
      </w:r>
      <w:r w:rsidR="00627CA3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тных средств районного бюджета в течение 2018</w:t>
      </w:r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года своевременно и в полном объеме предоставлялась отчетность по исполнению бюджета. </w:t>
      </w:r>
    </w:p>
    <w:p w:rsidR="001354FB" w:rsidRPr="00E10331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proofErr w:type="gramStart"/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В соответствии с приказом Министерства финансов РФ от 21.07.2011 № 86-н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муниципальными учреждениями района размещалась вся необходимая информация на официальном сайте в сети Интернет по адресу </w:t>
      </w:r>
      <w:hyperlink r:id="rId11" w:history="1">
        <w:r w:rsidRPr="00E10331">
          <w:rPr>
            <w:rStyle w:val="a6"/>
            <w:rFonts w:ascii="Times New Roman" w:eastAsia="Calibri" w:hAnsi="Times New Roman" w:cs="Times New Roman"/>
            <w:i w:val="0"/>
            <w:color w:val="auto"/>
            <w:sz w:val="24"/>
            <w:szCs w:val="24"/>
          </w:rPr>
          <w:t>http</w:t>
        </w:r>
        <w:r w:rsidRPr="00E10331">
          <w:rPr>
            <w:rStyle w:val="a6"/>
            <w:rFonts w:ascii="Times New Roman" w:eastAsia="Calibri" w:hAnsi="Times New Roman" w:cs="Times New Roman"/>
            <w:i w:val="0"/>
            <w:color w:val="auto"/>
            <w:sz w:val="24"/>
            <w:szCs w:val="24"/>
            <w:lang w:val="ru-RU"/>
          </w:rPr>
          <w:t>://</w:t>
        </w:r>
        <w:r w:rsidRPr="00E10331">
          <w:rPr>
            <w:rStyle w:val="a6"/>
            <w:rFonts w:ascii="Times New Roman" w:eastAsia="Calibri" w:hAnsi="Times New Roman" w:cs="Times New Roman"/>
            <w:i w:val="0"/>
            <w:color w:val="auto"/>
            <w:sz w:val="24"/>
            <w:szCs w:val="24"/>
          </w:rPr>
          <w:t>bus</w:t>
        </w:r>
        <w:r w:rsidRPr="00E10331">
          <w:rPr>
            <w:rStyle w:val="a6"/>
            <w:rFonts w:ascii="Times New Roman" w:eastAsia="Calibri" w:hAnsi="Times New Roman" w:cs="Times New Roman"/>
            <w:i w:val="0"/>
            <w:color w:val="auto"/>
            <w:sz w:val="24"/>
            <w:szCs w:val="24"/>
            <w:lang w:val="ru-RU"/>
          </w:rPr>
          <w:t>.</w:t>
        </w:r>
        <w:proofErr w:type="spellStart"/>
        <w:r w:rsidRPr="00E10331">
          <w:rPr>
            <w:rStyle w:val="a6"/>
            <w:rFonts w:ascii="Times New Roman" w:eastAsia="Calibri" w:hAnsi="Times New Roman" w:cs="Times New Roman"/>
            <w:i w:val="0"/>
            <w:color w:val="auto"/>
            <w:sz w:val="24"/>
            <w:szCs w:val="24"/>
          </w:rPr>
          <w:t>gov</w:t>
        </w:r>
        <w:proofErr w:type="spellEnd"/>
        <w:r w:rsidRPr="00E10331">
          <w:rPr>
            <w:rStyle w:val="a6"/>
            <w:rFonts w:ascii="Times New Roman" w:eastAsia="Calibri" w:hAnsi="Times New Roman" w:cs="Times New Roman"/>
            <w:i w:val="0"/>
            <w:color w:val="auto"/>
            <w:sz w:val="24"/>
            <w:szCs w:val="24"/>
            <w:lang w:val="ru-RU"/>
          </w:rPr>
          <w:t>.</w:t>
        </w:r>
        <w:proofErr w:type="spellStart"/>
        <w:r w:rsidRPr="00E10331">
          <w:rPr>
            <w:rStyle w:val="a6"/>
            <w:rFonts w:ascii="Times New Roman" w:eastAsia="Calibri" w:hAnsi="Times New Roman" w:cs="Times New Roman"/>
            <w:i w:val="0"/>
            <w:color w:val="auto"/>
            <w:sz w:val="24"/>
            <w:szCs w:val="24"/>
          </w:rPr>
          <w:t>ru</w:t>
        </w:r>
        <w:proofErr w:type="spellEnd"/>
      </w:hyperlink>
      <w:r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.</w:t>
      </w:r>
      <w:r w:rsidR="0050454B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Финансовое управление администрации </w:t>
      </w:r>
      <w:proofErr w:type="spellStart"/>
      <w:r w:rsidR="0050454B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50454B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района осуществляет мониторинг и контроль за размещением</w:t>
      </w:r>
      <w:proofErr w:type="gramEnd"/>
      <w:r w:rsidR="0050454B" w:rsidRPr="00E1033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необходимой информации на официальном сайте.</w:t>
      </w:r>
    </w:p>
    <w:p w:rsidR="001354FB" w:rsidRPr="00E10331" w:rsidRDefault="001354FB" w:rsidP="007A50C6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соответствии с постановлением администрации района «Об утверждении Порядка принятия решений о разработке муниципальных программ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края, их формирования и реализации» в ад</w:t>
      </w:r>
      <w:r w:rsidR="0050454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министрации района на 2018</w:t>
      </w:r>
      <w:r w:rsidR="004D5E9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="0050454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утверждено 18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муниципальных программ, охватывающих основные сферы деятельности органов исполнительной власти, </w:t>
      </w:r>
      <w:r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за исключением деятельности главы района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, районного Совета депутатов, контрольно-счетного органа, отдельных органов исполнительной власти района.</w:t>
      </w:r>
      <w:proofErr w:type="gramEnd"/>
    </w:p>
    <w:p w:rsidR="001354FB" w:rsidRPr="00E10331" w:rsidRDefault="0050454B" w:rsidP="007A50C6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По итогам 2018</w:t>
      </w:r>
      <w:r w:rsidR="001354FB"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года объем бюджетных ассигнований районного бюджета, предусмотренный на реализацию муниципальных программ, составил </w:t>
      </w:r>
      <w:r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562,7 млн. рублей, или 96,7</w:t>
      </w:r>
      <w:r w:rsidR="001354FB"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% от общего объе</w:t>
      </w:r>
      <w:r w:rsidR="00015B86"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ма расходов районного бюджета, </w:t>
      </w:r>
      <w:r w:rsidR="001354FB"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при плановом значении не менее 90%.</w:t>
      </w:r>
    </w:p>
    <w:p w:rsidR="001354FB" w:rsidRPr="00E10331" w:rsidRDefault="0050454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="001354F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се проведенные мероприятия Программы способствовали решению поставленных задач и достижению конечной поставленной цели — повышению качества управления муниципальными финансами.</w:t>
      </w:r>
    </w:p>
    <w:p w:rsidR="0095638B" w:rsidRPr="00E10331" w:rsidRDefault="0095638B" w:rsidP="007A50C6">
      <w:pPr>
        <w:pStyle w:val="a4"/>
        <w:spacing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</w:t>
      </w:r>
      <w:r w:rsidR="005A5DED"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ценка эффективности реализации программы</w:t>
      </w:r>
    </w:p>
    <w:p w:rsidR="0095638B" w:rsidRPr="00E10331" w:rsidRDefault="00597C5E" w:rsidP="007A50C6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</w:t>
      </w:r>
      <w:r w:rsidR="0095638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предусмотрено 3 целевых индикатора программы и </w:t>
      </w:r>
      <w:r w:rsidR="001354F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="0095638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</w:t>
      </w:r>
      <w:r w:rsidR="001354F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ей</w:t>
      </w:r>
      <w:r w:rsidR="0095638B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результативности.</w:t>
      </w:r>
    </w:p>
    <w:p w:rsidR="0095638B" w:rsidRPr="00E10331" w:rsidRDefault="0095638B" w:rsidP="0095638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</w:t>
      </w:r>
      <w:r w:rsidR="00524EA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ктивность реализации программы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524EA1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95638B" w:rsidRPr="00E10331" w:rsidTr="00764183">
        <w:trPr>
          <w:trHeight w:val="483"/>
          <w:tblHeader/>
          <w:jc w:val="center"/>
        </w:trPr>
        <w:tc>
          <w:tcPr>
            <w:tcW w:w="6570" w:type="dxa"/>
          </w:tcPr>
          <w:p w:rsidR="0095638B" w:rsidRPr="00E10331" w:rsidRDefault="0095638B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95638B" w:rsidRPr="00E10331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95638B" w:rsidRPr="00E10331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95638B" w:rsidRPr="00E10331" w:rsidTr="00764183">
        <w:trPr>
          <w:jc w:val="center"/>
        </w:trPr>
        <w:tc>
          <w:tcPr>
            <w:tcW w:w="6570" w:type="dxa"/>
          </w:tcPr>
          <w:p w:rsidR="0095638B" w:rsidRPr="00E10331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95638B" w:rsidRPr="00E10331" w:rsidRDefault="00045D04" w:rsidP="005A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E10331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E10331" w:rsidTr="00764183">
        <w:trPr>
          <w:trHeight w:val="484"/>
          <w:jc w:val="center"/>
        </w:trPr>
        <w:tc>
          <w:tcPr>
            <w:tcW w:w="6570" w:type="dxa"/>
          </w:tcPr>
          <w:p w:rsidR="0095638B" w:rsidRPr="00E10331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95638B" w:rsidRPr="00E10331" w:rsidRDefault="00045D04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E10331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E10331" w:rsidTr="00764183">
        <w:trPr>
          <w:trHeight w:val="551"/>
          <w:jc w:val="center"/>
        </w:trPr>
        <w:tc>
          <w:tcPr>
            <w:tcW w:w="6570" w:type="dxa"/>
          </w:tcPr>
          <w:p w:rsidR="0095638B" w:rsidRPr="00E10331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95638B" w:rsidRPr="00E10331" w:rsidRDefault="00045D04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E10331" w:rsidRDefault="005A5DED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E10331" w:rsidTr="00764183">
        <w:trPr>
          <w:trHeight w:val="549"/>
          <w:jc w:val="center"/>
        </w:trPr>
        <w:tc>
          <w:tcPr>
            <w:tcW w:w="6570" w:type="dxa"/>
          </w:tcPr>
          <w:p w:rsidR="0095638B" w:rsidRPr="00E10331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95638B" w:rsidRPr="00E10331" w:rsidRDefault="00045D04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E10331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411775" w:rsidRPr="00E10331" w:rsidRDefault="00411775" w:rsidP="006B117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/>
          <w:i w:val="0"/>
          <w:sz w:val="24"/>
          <w:szCs w:val="24"/>
          <w:lang w:val="ru-RU"/>
        </w:rPr>
        <w:t>Все проведенные мероприятия Программы способствовали решению поставленных задач и достижению конечной поставленной цели — повышению качества управления муниципальными финансами.</w:t>
      </w:r>
    </w:p>
    <w:p w:rsidR="0095638B" w:rsidRPr="00E10331" w:rsidRDefault="0095638B" w:rsidP="0095638B">
      <w:pPr>
        <w:pStyle w:val="a9"/>
        <w:ind w:firstLine="708"/>
        <w:jc w:val="both"/>
        <w:rPr>
          <w:b/>
          <w:i w:val="0"/>
          <w:lang w:val="ru-RU"/>
        </w:rPr>
      </w:pPr>
    </w:p>
    <w:p w:rsidR="00E1516A" w:rsidRPr="00E10331" w:rsidRDefault="00E1516A" w:rsidP="00E1516A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Муниципальная программа 16.</w:t>
      </w:r>
    </w:p>
    <w:p w:rsidR="00E1516A" w:rsidRPr="00E10331" w:rsidRDefault="00E1516A" w:rsidP="00E1516A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«Поддержка социально – ориентированных некоммерческих организаций </w:t>
      </w:r>
      <w:proofErr w:type="spellStart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района».</w:t>
      </w:r>
    </w:p>
    <w:p w:rsidR="003E5E7E" w:rsidRPr="00E10331" w:rsidRDefault="003E5E7E" w:rsidP="003E5E7E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</w:t>
      </w:r>
      <w:r w:rsidR="00074E3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22.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0</w:t>
      </w:r>
      <w:r w:rsidR="00074E3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.201</w:t>
      </w:r>
      <w:r w:rsidR="00074E3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г. № </w:t>
      </w:r>
      <w:r w:rsidR="00074E3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216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 п. «Об утверждении муниципальной программы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 «</w:t>
      </w:r>
      <w:r w:rsidR="00074E3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Поддержка социально ориентированных некоммерческих организаций </w:t>
      </w:r>
      <w:proofErr w:type="spellStart"/>
      <w:r w:rsidR="00074E3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074E3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»».</w:t>
      </w:r>
    </w:p>
    <w:p w:rsidR="00E1516A" w:rsidRPr="00E10331" w:rsidRDefault="00E1516A" w:rsidP="00E1516A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программы: Администрация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E1516A" w:rsidRPr="00E10331" w:rsidRDefault="00E1516A" w:rsidP="00E1516A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E1516A" w:rsidRPr="00E10331" w:rsidRDefault="00E1516A" w:rsidP="00E1516A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Создание условий, для дальнейшего развития гражданского общества, повышения социальной активности населения, развития социально ориентированных некоммерческих организаций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E1516A" w:rsidRPr="00E10331" w:rsidRDefault="00E1516A" w:rsidP="00E1516A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E1516A" w:rsidRPr="00E10331" w:rsidRDefault="00E1516A" w:rsidP="00E1516A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Содействие формированию информационного пространства, способствующего развитию гражданских инициатив, в том числе информационная поддержка, пропаганда и популяризация социально ориентированных некоммерческих организаций и инициативных объединений граждан;</w:t>
      </w:r>
    </w:p>
    <w:p w:rsidR="00E1516A" w:rsidRPr="00E10331" w:rsidRDefault="00E1516A" w:rsidP="00E1516A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Финансовая поддержка социально ориентированных некоммерческих организаций, работающих в решении социальных проблем;</w:t>
      </w:r>
    </w:p>
    <w:p w:rsidR="00E1516A" w:rsidRPr="00E10331" w:rsidRDefault="00E1516A" w:rsidP="00E1516A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2C362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Консультационная поддержка социально ориентированных некоммерческих организаций, инициативных объединений граждан,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организаций.</w:t>
      </w:r>
    </w:p>
    <w:p w:rsidR="002C3629" w:rsidRPr="00E10331" w:rsidRDefault="00DC0236" w:rsidP="00E1516A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Фи</w:t>
      </w:r>
      <w:r w:rsidR="002C362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нансирования по программе в 2018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не</w:t>
      </w:r>
      <w:r w:rsidR="00074E3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было.</w:t>
      </w:r>
      <w:r w:rsidR="0088689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Это связано с тем, что средства программы были запланированы, как </w:t>
      </w:r>
      <w:proofErr w:type="spellStart"/>
      <w:r w:rsidR="0088689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софинансирование</w:t>
      </w:r>
      <w:proofErr w:type="spellEnd"/>
      <w:r w:rsidR="0088689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краевой субсидии на </w:t>
      </w:r>
      <w:r w:rsidR="007744E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поддержку деятельности СО НКО, </w:t>
      </w:r>
      <w:r w:rsidR="002C362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2018</w:t>
      </w:r>
      <w:r w:rsidR="0088689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</w:t>
      </w:r>
      <w:proofErr w:type="spellStart"/>
      <w:r w:rsidR="0088689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Боготольский</w:t>
      </w:r>
      <w:proofErr w:type="spellEnd"/>
      <w:r w:rsidR="0088689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 данную субсидию не получил. Несмотря на это работа по </w:t>
      </w:r>
      <w:r w:rsidR="002C362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реализации программы велась на протяжении всего года.</w:t>
      </w:r>
    </w:p>
    <w:p w:rsidR="00E1516A" w:rsidRPr="00E10331" w:rsidRDefault="0088689A" w:rsidP="00E1516A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Для проектных команд</w:t>
      </w:r>
      <w:r w:rsidR="002C362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, инициативных групп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представителей НКО было проведено два обучающих семинара, в которых приняли участи</w:t>
      </w:r>
      <w:r w:rsidR="002C362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е 65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человек. </w:t>
      </w:r>
    </w:p>
    <w:p w:rsidR="002C3629" w:rsidRPr="00E10331" w:rsidRDefault="002C3629" w:rsidP="002C3629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течение 2018 года в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 работал мобильный ресурсный центр. Консультирование по вопросам деятельности СО НКО, написанию проектных заявок и реализации проектов осуществлялось лично, по телефону, по электронной почте. Всего было дано 64 консультации. Для информационной поддержки инициативных групп и НКО района была создана группа ресурсного центра в социальной сети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ВКонтакте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В группе размещается актуальная информация по вопросам деятельности НКО. На сайте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и в газете «Земля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Боготольская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» регулярно публиковались статьи о деятельности СОНКО. </w:t>
      </w:r>
    </w:p>
    <w:p w:rsidR="002C3629" w:rsidRPr="00E10331" w:rsidRDefault="002C3629" w:rsidP="002C3629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В течени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года СО НКО и инициативными группами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было подано 23 проектные заявки в различные фонды 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грантовые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программы, 14 заявок было поддержано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грантодателями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в том числе 1проект был поддержан за счет Фонда президентских грантов. </w:t>
      </w:r>
    </w:p>
    <w:p w:rsidR="003B3878" w:rsidRPr="00E10331" w:rsidRDefault="003B3878" w:rsidP="003B3878">
      <w:pPr>
        <w:pStyle w:val="a4"/>
        <w:spacing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3B3878" w:rsidRPr="00E10331" w:rsidRDefault="002C3629" w:rsidP="003B3878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</w:t>
      </w:r>
      <w:r w:rsidR="003B387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предусмотрено </w:t>
      </w:r>
      <w:r w:rsidR="004A5A7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6</w:t>
      </w:r>
      <w:r w:rsidR="003B387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4A5A7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целевых индикатора программы и 6</w:t>
      </w:r>
      <w:r w:rsidR="003B3878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 результативности.</w:t>
      </w:r>
    </w:p>
    <w:p w:rsidR="003B3878" w:rsidRPr="00E10331" w:rsidRDefault="003B3878" w:rsidP="003B387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эффективность реализации программы оценена, как высокая: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3B3878" w:rsidRPr="00E10331" w:rsidTr="003B3878">
        <w:trPr>
          <w:trHeight w:val="483"/>
          <w:tblHeader/>
          <w:jc w:val="center"/>
        </w:trPr>
        <w:tc>
          <w:tcPr>
            <w:tcW w:w="6570" w:type="dxa"/>
          </w:tcPr>
          <w:p w:rsidR="003B3878" w:rsidRPr="00E10331" w:rsidRDefault="003B3878" w:rsidP="003B387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3B3878" w:rsidRPr="00E10331" w:rsidRDefault="003B3878" w:rsidP="003B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3B3878" w:rsidRPr="00E10331" w:rsidRDefault="003B3878" w:rsidP="003B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3B3878" w:rsidRPr="00E10331" w:rsidTr="003B3878">
        <w:trPr>
          <w:jc w:val="center"/>
        </w:trPr>
        <w:tc>
          <w:tcPr>
            <w:tcW w:w="6570" w:type="dxa"/>
          </w:tcPr>
          <w:p w:rsidR="003B3878" w:rsidRPr="00E10331" w:rsidRDefault="003B3878" w:rsidP="003B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3B3878" w:rsidRPr="00E10331" w:rsidRDefault="003B3878" w:rsidP="003B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3B3878" w:rsidRPr="00E10331" w:rsidRDefault="003B3878" w:rsidP="003B387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3B3878" w:rsidRPr="00E10331" w:rsidTr="003B3878">
        <w:trPr>
          <w:trHeight w:val="484"/>
          <w:jc w:val="center"/>
        </w:trPr>
        <w:tc>
          <w:tcPr>
            <w:tcW w:w="6570" w:type="dxa"/>
          </w:tcPr>
          <w:p w:rsidR="003B3878" w:rsidRPr="00E10331" w:rsidRDefault="003B3878" w:rsidP="003B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3B3878" w:rsidRPr="00E10331" w:rsidRDefault="00C72FBB" w:rsidP="0059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3B3878" w:rsidRPr="00E10331" w:rsidRDefault="00C72FBB" w:rsidP="003B387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  <w:tr w:rsidR="003B3878" w:rsidRPr="00E10331" w:rsidTr="003B3878">
        <w:trPr>
          <w:trHeight w:val="551"/>
          <w:jc w:val="center"/>
        </w:trPr>
        <w:tc>
          <w:tcPr>
            <w:tcW w:w="6570" w:type="dxa"/>
          </w:tcPr>
          <w:p w:rsidR="003B3878" w:rsidRPr="00E10331" w:rsidRDefault="003B3878" w:rsidP="003B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3B3878" w:rsidRPr="00E10331" w:rsidRDefault="00C72FBB" w:rsidP="003B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3B3878" w:rsidRPr="00E10331" w:rsidRDefault="003B3878" w:rsidP="003B387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3B3878" w:rsidRPr="00E10331" w:rsidTr="003B3878">
        <w:trPr>
          <w:trHeight w:val="549"/>
          <w:jc w:val="center"/>
        </w:trPr>
        <w:tc>
          <w:tcPr>
            <w:tcW w:w="6570" w:type="dxa"/>
          </w:tcPr>
          <w:p w:rsidR="003B3878" w:rsidRPr="00E10331" w:rsidRDefault="003B3878" w:rsidP="003B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3B3878" w:rsidRPr="00E10331" w:rsidRDefault="00C72FBB" w:rsidP="003B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3B3878" w:rsidRPr="00E10331" w:rsidRDefault="003B3878" w:rsidP="003B387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3B3878" w:rsidRPr="00E10331" w:rsidRDefault="003B3878" w:rsidP="00E1516A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01DF0" w:rsidRPr="00E10331" w:rsidRDefault="00E01DF0" w:rsidP="00E01DF0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Муниципальная программа 17.</w:t>
      </w:r>
    </w:p>
    <w:p w:rsidR="00E01DF0" w:rsidRPr="00E10331" w:rsidRDefault="00E01DF0" w:rsidP="00E01DF0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«Обращение с отходами на территории </w:t>
      </w:r>
      <w:proofErr w:type="spellStart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района».</w:t>
      </w:r>
    </w:p>
    <w:p w:rsidR="00CD5D9D" w:rsidRPr="00E10331" w:rsidRDefault="00CD5D9D" w:rsidP="00CD5D9D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14.0</w:t>
      </w:r>
      <w:r w:rsidR="00016DE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7.2015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№ 374 - п. «Об утверждении муниципальной программы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 «Обращение с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отходамина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территории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района»».</w:t>
      </w:r>
    </w:p>
    <w:p w:rsidR="00E01DF0" w:rsidRPr="00E10331" w:rsidRDefault="00E01DF0" w:rsidP="00E01DF0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программы: Администрация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CD5D9D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отдел по безопасности территорий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E01DF0" w:rsidRPr="00E10331" w:rsidRDefault="00E01DF0" w:rsidP="00E01DF0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E01DF0" w:rsidRPr="00E10331" w:rsidRDefault="00B1106C" w:rsidP="00E01DF0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Снижение негативного воздействия отходов на окружающую среду и здоровье человека.</w:t>
      </w:r>
      <w:r w:rsidR="00E01DF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E01DF0" w:rsidRPr="00E10331" w:rsidRDefault="00E01DF0" w:rsidP="00E01DF0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E01DF0" w:rsidRPr="00E10331" w:rsidRDefault="00B1106C" w:rsidP="00E01DF0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Совершенствование системы обращения с отходами производства и потребления на территории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района, уменьшение негативного воздействия отходов на окружающую среду и здоровье населения;</w:t>
      </w:r>
    </w:p>
    <w:p w:rsidR="00E01DF0" w:rsidRPr="00E10331" w:rsidRDefault="00B1106C" w:rsidP="00E01DF0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Формирование экологической культуры населения.</w:t>
      </w:r>
    </w:p>
    <w:p w:rsidR="00E01DF0" w:rsidRPr="00E10331" w:rsidRDefault="00E01DF0" w:rsidP="00F07712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</w:t>
      </w:r>
      <w:r w:rsidR="00C35D2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бщий объем финансирования в 2018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C35D2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186,0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 </w:t>
      </w:r>
      <w:r w:rsidR="00C35D2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186,0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</w:t>
      </w:r>
      <w:r w:rsidR="00C35D2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100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C35D22" w:rsidRPr="00E10331" w:rsidRDefault="00C35D22" w:rsidP="00C35D2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E10331">
        <w:rPr>
          <w:i w:val="0"/>
          <w:szCs w:val="28"/>
          <w:shd w:val="clear" w:color="auto" w:fill="FFFFFF"/>
          <w:lang w:val="ru-RU"/>
        </w:rPr>
        <w:tab/>
      </w:r>
      <w:r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В 2018 году планировалось:</w:t>
      </w:r>
    </w:p>
    <w:p w:rsidR="00C35D22" w:rsidRPr="00E10331" w:rsidRDefault="00C35D22" w:rsidP="00C35D2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ab/>
        <w:t>- ликвидация 24 единиц несанкционированных свалок, данный показатель выполнена на 100 % за счет выделения денежных средств сельским советам из районного бюджета в размере 186 тыс. руб.;</w:t>
      </w:r>
    </w:p>
    <w:p w:rsidR="00C35D22" w:rsidRPr="00E10331" w:rsidRDefault="00C35D22" w:rsidP="00C35D2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ab/>
        <w:t>- проведение сезонных уборок – 37, данный показатель выполнен на 100 %, без финансирования.</w:t>
      </w:r>
    </w:p>
    <w:p w:rsidR="00C35D22" w:rsidRPr="00E10331" w:rsidRDefault="00C35D22" w:rsidP="00C35D2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В период проведения весенней акции «Зеленая весна» было ликвидировано 24 несанкционированные свалки мусора. В акции участвовали сельсоветы, школы, детские сады, предприятия район, а также сельские жители – 173 человека.</w:t>
      </w:r>
    </w:p>
    <w:p w:rsidR="00C35D22" w:rsidRPr="00E10331" w:rsidRDefault="00C35D22" w:rsidP="00C35D2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ab/>
        <w:t>В 2018 году на территории района числится 18 площадок временного накопления отходов: с</w:t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.Ю</w:t>
      </w:r>
      <w:proofErr w:type="gramEnd"/>
      <w:r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рьевка – 2;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с.Критово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– 3;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с.Вагино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– 1; с.Большая Косуль – 2; п.Птицефабрика – 1; п.Лозняки- 1; </w:t>
      </w:r>
      <w:r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ab/>
        <w:t xml:space="preserve">д.Владимировка – 1;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п.Орга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– 1;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с.Медяково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– 1; п.Чайковский – 1; с.Александровка – 1;с.Красный Завод – 2; д.</w:t>
      </w:r>
      <w:r w:rsid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</w:t>
      </w:r>
      <w:r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Красная Речка – 1.17 из них не соответствуют санитарным нормам. </w:t>
      </w:r>
    </w:p>
    <w:p w:rsidR="00C35D22" w:rsidRPr="00E10331" w:rsidRDefault="00C35D22" w:rsidP="00C35D2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lastRenderedPageBreak/>
        <w:tab/>
        <w:t xml:space="preserve">Выполнение муниципальной программы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района «Обращение с отходами на территории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района» зависит от финансирования краевой программы. </w:t>
      </w:r>
    </w:p>
    <w:p w:rsidR="00E01DF0" w:rsidRPr="00E10331" w:rsidRDefault="00E01DF0" w:rsidP="00E01DF0">
      <w:pPr>
        <w:pStyle w:val="a4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E01DF0" w:rsidRPr="00E10331" w:rsidRDefault="00C35D22" w:rsidP="00E01DF0">
      <w:pPr>
        <w:pStyle w:val="a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</w:t>
      </w:r>
      <w:r w:rsidR="00F0771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1 целевой</w:t>
      </w:r>
      <w:r w:rsidR="00E01DF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показатель</w:t>
      </w:r>
      <w:r w:rsidR="00016DE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программы и 5</w:t>
      </w:r>
      <w:r w:rsidR="00E01DF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 результативности.</w:t>
      </w:r>
    </w:p>
    <w:p w:rsidR="00E01DF0" w:rsidRPr="00E10331" w:rsidRDefault="00E01DF0" w:rsidP="00E01D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эффективность реализации программы оценена, как</w:t>
      </w:r>
      <w:r w:rsidR="00415E3F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16DE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E01DF0" w:rsidRPr="00E10331" w:rsidTr="00E01DF0">
        <w:trPr>
          <w:trHeight w:val="483"/>
          <w:tblHeader/>
          <w:jc w:val="center"/>
        </w:trPr>
        <w:tc>
          <w:tcPr>
            <w:tcW w:w="6570" w:type="dxa"/>
          </w:tcPr>
          <w:p w:rsidR="00E01DF0" w:rsidRPr="00E10331" w:rsidRDefault="00E01DF0" w:rsidP="00E01DF0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E01DF0" w:rsidRPr="00E10331" w:rsidRDefault="00E01DF0" w:rsidP="00E0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E01DF0" w:rsidRPr="00E10331" w:rsidRDefault="00E01DF0" w:rsidP="00E0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E01DF0" w:rsidRPr="00E10331" w:rsidTr="00E01DF0">
        <w:trPr>
          <w:jc w:val="center"/>
        </w:trPr>
        <w:tc>
          <w:tcPr>
            <w:tcW w:w="6570" w:type="dxa"/>
          </w:tcPr>
          <w:p w:rsidR="00E01DF0" w:rsidRPr="00E10331" w:rsidRDefault="00E01DF0" w:rsidP="00E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E01DF0" w:rsidRPr="00E10331" w:rsidRDefault="00E01DF0" w:rsidP="00E0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01DF0" w:rsidRPr="00E10331" w:rsidRDefault="00E01DF0" w:rsidP="00E01DF0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01DF0" w:rsidRPr="00E10331" w:rsidTr="00E01DF0">
        <w:trPr>
          <w:trHeight w:val="484"/>
          <w:jc w:val="center"/>
        </w:trPr>
        <w:tc>
          <w:tcPr>
            <w:tcW w:w="6570" w:type="dxa"/>
          </w:tcPr>
          <w:p w:rsidR="00E01DF0" w:rsidRPr="00E10331" w:rsidRDefault="00E01DF0" w:rsidP="00E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E01DF0" w:rsidRPr="00E10331" w:rsidRDefault="00016DE5" w:rsidP="00E0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E01DF0" w:rsidRPr="00E10331" w:rsidRDefault="00016DE5" w:rsidP="00E01DF0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  <w:tr w:rsidR="00E01DF0" w:rsidRPr="00E10331" w:rsidTr="00E01DF0">
        <w:trPr>
          <w:trHeight w:val="551"/>
          <w:jc w:val="center"/>
        </w:trPr>
        <w:tc>
          <w:tcPr>
            <w:tcW w:w="6570" w:type="dxa"/>
          </w:tcPr>
          <w:p w:rsidR="00E01DF0" w:rsidRPr="00E10331" w:rsidRDefault="00E01DF0" w:rsidP="00E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yellow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E01DF0" w:rsidRPr="00E10331" w:rsidRDefault="00016DE5" w:rsidP="00E0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yellow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E01DF0" w:rsidRPr="00E10331" w:rsidRDefault="00016DE5" w:rsidP="00E01DF0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  <w:tr w:rsidR="00E01DF0" w:rsidRPr="00E10331" w:rsidTr="00E01DF0">
        <w:trPr>
          <w:trHeight w:val="549"/>
          <w:jc w:val="center"/>
        </w:trPr>
        <w:tc>
          <w:tcPr>
            <w:tcW w:w="6570" w:type="dxa"/>
          </w:tcPr>
          <w:p w:rsidR="00E01DF0" w:rsidRPr="00E10331" w:rsidRDefault="00E01DF0" w:rsidP="00E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E01DF0" w:rsidRPr="00E10331" w:rsidRDefault="00016DE5" w:rsidP="00E0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E01DF0" w:rsidRPr="00E10331" w:rsidRDefault="00016DE5" w:rsidP="00E01DF0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</w:tbl>
    <w:p w:rsidR="00E01DF0" w:rsidRPr="00E10331" w:rsidRDefault="00E01DF0" w:rsidP="00E01DF0">
      <w:pPr>
        <w:pStyle w:val="a7"/>
        <w:ind w:firstLine="708"/>
        <w:jc w:val="both"/>
        <w:rPr>
          <w:b w:val="0"/>
          <w:i w:val="0"/>
          <w:sz w:val="24"/>
          <w:szCs w:val="24"/>
          <w:highlight w:val="yellow"/>
        </w:rPr>
      </w:pPr>
    </w:p>
    <w:p w:rsidR="00016DE5" w:rsidRPr="00E10331" w:rsidRDefault="00016DE5" w:rsidP="00016DE5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Муниципальная программа 18.</w:t>
      </w:r>
    </w:p>
    <w:p w:rsidR="00016DE5" w:rsidRPr="00E10331" w:rsidRDefault="00016DE5" w:rsidP="00016DE5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«Профилактика терроризма и экстремизма на территории </w:t>
      </w:r>
      <w:proofErr w:type="spellStart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района».</w:t>
      </w:r>
    </w:p>
    <w:p w:rsidR="00016DE5" w:rsidRPr="00E10331" w:rsidRDefault="00016DE5" w:rsidP="00016DE5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25.09.2017. № 436 - п. «Об утверждении муниципальной программы «</w:t>
      </w:r>
      <w:r w:rsidR="00F8441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Профилактика терроризма и экстремизма на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территории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района»».</w:t>
      </w:r>
    </w:p>
    <w:p w:rsidR="00016DE5" w:rsidRPr="00E10331" w:rsidRDefault="00016DE5" w:rsidP="00016DE5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программы: Администрация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– отдел по безопасности территорий.</w:t>
      </w:r>
    </w:p>
    <w:p w:rsidR="00016DE5" w:rsidRPr="00E10331" w:rsidRDefault="00016DE5" w:rsidP="00016DE5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016DE5" w:rsidRPr="00E10331" w:rsidRDefault="00F84419" w:rsidP="00016DE5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Реализация полномочий органов местного самоуправления в области профилактики терроризма и экстремизма на территории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016DE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</w:p>
    <w:p w:rsidR="00016DE5" w:rsidRPr="00E10331" w:rsidRDefault="00016DE5" w:rsidP="00016DE5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016DE5" w:rsidRPr="00E10331" w:rsidRDefault="00016DE5" w:rsidP="00016DE5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F8441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Усиление антитеррористической защищенности объектов, находящихся в ведении муниципального образования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F84419" w:rsidRPr="00E10331" w:rsidRDefault="00016DE5" w:rsidP="00016DE5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F8441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Повышение уровня подготовки населения в сфере противодействия терроризму и экстремизму.</w:t>
      </w:r>
    </w:p>
    <w:p w:rsidR="00016DE5" w:rsidRPr="00E10331" w:rsidRDefault="00F84419" w:rsidP="00016DE5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- Профилактика терроризма и экстремизма в подростковой и молодежной среде</w:t>
      </w:r>
      <w:r w:rsidR="00016DE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016DE5" w:rsidRPr="00E10331" w:rsidRDefault="00016DE5" w:rsidP="00016DE5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Общий </w:t>
      </w:r>
      <w:r w:rsidR="00F8441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плановый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объем финансирования в 2018 году составляет – </w:t>
      </w:r>
      <w:r w:rsidR="00F8441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84,0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 </w:t>
      </w:r>
      <w:r w:rsidR="00F8441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60,7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</w:t>
      </w:r>
      <w:r w:rsidR="00F8441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72,3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6B1170" w:rsidRPr="00E10331" w:rsidRDefault="00D72052" w:rsidP="00C20B1D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6B117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прошедшем году МАГ исполнены 46 решений АТК края и НАК в сфере противодействия терроризму и экстремизму. Исполнено 7 пунктов Комплексного плана мероприятий по противодействию идеологии терроризма на территории Красноярского края на 2014 - 2018 годы, касающиеся ОМС.</w:t>
      </w:r>
    </w:p>
    <w:p w:rsidR="00D72052" w:rsidRPr="00E10331" w:rsidRDefault="00D72052" w:rsidP="00C20B1D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10 школах района проведены 16 занятий по темам противодействия терроризму и экстремизму, на которых присутствовали 478 учащихся 5 - 11 классов.3 сентября 2018 года в 10 общеобразовательных учреждениях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проведены мероприятия, посвященные Дню солидарности в борьбе с терроризмом, в которых приняло участие 1097 обучающихся, 11 школ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района, 250 родителей (законных представителей).</w:t>
      </w:r>
      <w:proofErr w:type="gramEnd"/>
    </w:p>
    <w:p w:rsidR="00D72052" w:rsidRPr="00E10331" w:rsidRDefault="00D72052" w:rsidP="00C20B1D">
      <w:pPr>
        <w:pStyle w:val="a4"/>
        <w:spacing w:line="276" w:lineRule="auto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6B1170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В период подготовки к выборам Президента Российской Федерации за счет средств  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муниципальной программы «Профилактика терроризма и экстремизма на территории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района», утвержденной постановлением администрации </w:t>
      </w:r>
      <w:proofErr w:type="spell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</w:t>
      </w:r>
      <w:r w:rsidR="00843F7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го</w:t>
      </w:r>
      <w:proofErr w:type="spellEnd"/>
      <w:r w:rsidR="00843F7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25.09.2017 № 436-п</w:t>
      </w:r>
      <w:r w:rsidR="00A45B7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843F7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на каждый избирательный участок изготовлены брошюры «Памятка сотруднику полиции, находящемуся в помещении для голосования, по защите прав и свобод граждан, охране общественного порядка и оказанию содействия участковым избирательным комиссиям» (24 экземпляра</w:t>
      </w:r>
      <w:proofErr w:type="gramEnd"/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), плакаты «Алгоритм действий при теракте» формата А</w:t>
      </w:r>
      <w:proofErr w:type="gramStart"/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4</w:t>
      </w:r>
      <w:proofErr w:type="gramEnd"/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(24 </w:t>
      </w:r>
      <w:r w:rsidRPr="00E1033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lastRenderedPageBreak/>
        <w:t>экземпляра), памятки «Признаки взрывных устройств. Действия при обнаружении взрывных устройств» формата А5 (1600 экземпляров).</w:t>
      </w:r>
    </w:p>
    <w:p w:rsidR="00D72052" w:rsidRPr="00E10331" w:rsidRDefault="00843F79" w:rsidP="00C20B1D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сайте</w:t>
      </w:r>
      <w:r w:rsidR="00D7205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D7205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D72052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в разделе «Безопасность» создан подраздел «Профилактика терроризма и экстремизма». В подразделе размещены плакат «Терроризм – угроза для каждого», памятки «Что такое терроризм», «Признаки взрывных устройств», «Правила поведения при захвате в заложники», «Взрыв на улице», «Антитеррор», «О мерах по противодействию терроризму», «Что такое терроризм».</w:t>
      </w:r>
    </w:p>
    <w:p w:rsidR="00016DE5" w:rsidRPr="00E10331" w:rsidRDefault="00016DE5" w:rsidP="00016DE5">
      <w:pPr>
        <w:pStyle w:val="a4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016DE5" w:rsidRPr="00E10331" w:rsidRDefault="00016DE5" w:rsidP="00016DE5">
      <w:pPr>
        <w:pStyle w:val="a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На 2018 год предусмотрен 1 целевой показатель</w:t>
      </w:r>
      <w:r w:rsidR="00F8441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программы и 4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</w:t>
      </w:r>
      <w:r w:rsidR="00F8441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зателя</w:t>
      </w: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результативности.</w:t>
      </w:r>
    </w:p>
    <w:p w:rsidR="00016DE5" w:rsidRPr="00E10331" w:rsidRDefault="00016DE5" w:rsidP="00016DE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эффективность реализации программы оценена, как высокая: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016DE5" w:rsidRPr="00E10331" w:rsidTr="007A6BB6">
        <w:trPr>
          <w:trHeight w:val="483"/>
          <w:tblHeader/>
          <w:jc w:val="center"/>
        </w:trPr>
        <w:tc>
          <w:tcPr>
            <w:tcW w:w="6570" w:type="dxa"/>
          </w:tcPr>
          <w:p w:rsidR="00016DE5" w:rsidRPr="00E10331" w:rsidRDefault="00016DE5" w:rsidP="007A6BB6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016DE5" w:rsidRPr="00E10331" w:rsidRDefault="00016DE5" w:rsidP="007A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016DE5" w:rsidRPr="00E10331" w:rsidRDefault="00016DE5" w:rsidP="007A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016DE5" w:rsidRPr="00E10331" w:rsidTr="007A6BB6">
        <w:trPr>
          <w:jc w:val="center"/>
        </w:trPr>
        <w:tc>
          <w:tcPr>
            <w:tcW w:w="6570" w:type="dxa"/>
          </w:tcPr>
          <w:p w:rsidR="00016DE5" w:rsidRPr="00E10331" w:rsidRDefault="00016DE5" w:rsidP="007A6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016DE5" w:rsidRPr="00E10331" w:rsidRDefault="00016DE5" w:rsidP="007A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016DE5" w:rsidRPr="00E10331" w:rsidRDefault="00016DE5" w:rsidP="007A6BB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016DE5" w:rsidRPr="00E10331" w:rsidTr="007A6BB6">
        <w:trPr>
          <w:trHeight w:val="484"/>
          <w:jc w:val="center"/>
        </w:trPr>
        <w:tc>
          <w:tcPr>
            <w:tcW w:w="6570" w:type="dxa"/>
          </w:tcPr>
          <w:p w:rsidR="00016DE5" w:rsidRPr="00E10331" w:rsidRDefault="00016DE5" w:rsidP="007A6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016DE5" w:rsidRPr="00E10331" w:rsidRDefault="00016DE5" w:rsidP="007A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016DE5" w:rsidRPr="00E10331" w:rsidRDefault="00016DE5" w:rsidP="007A6BB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  <w:tr w:rsidR="00016DE5" w:rsidRPr="00E10331" w:rsidTr="007A6BB6">
        <w:trPr>
          <w:trHeight w:val="551"/>
          <w:jc w:val="center"/>
        </w:trPr>
        <w:tc>
          <w:tcPr>
            <w:tcW w:w="6570" w:type="dxa"/>
          </w:tcPr>
          <w:p w:rsidR="00016DE5" w:rsidRPr="00E10331" w:rsidRDefault="00016DE5" w:rsidP="007A6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yellow"/>
                <w:lang w:val="ru-RU" w:eastAsia="ru-RU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016DE5" w:rsidRPr="00E10331" w:rsidRDefault="00843F79" w:rsidP="007A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yellow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0,9</w:t>
            </w:r>
            <w:r w:rsidR="00045D04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044" w:type="dxa"/>
          </w:tcPr>
          <w:p w:rsidR="00016DE5" w:rsidRPr="00E10331" w:rsidRDefault="00016DE5" w:rsidP="007A6BB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  <w:tr w:rsidR="00016DE5" w:rsidRPr="00E10331" w:rsidTr="007A6BB6">
        <w:trPr>
          <w:trHeight w:val="549"/>
          <w:jc w:val="center"/>
        </w:trPr>
        <w:tc>
          <w:tcPr>
            <w:tcW w:w="6570" w:type="dxa"/>
          </w:tcPr>
          <w:p w:rsidR="00016DE5" w:rsidRPr="00E10331" w:rsidRDefault="00016DE5" w:rsidP="007A6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016DE5" w:rsidRPr="00E10331" w:rsidRDefault="00843F79" w:rsidP="007A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E1033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0,97</w:t>
            </w:r>
          </w:p>
        </w:tc>
        <w:tc>
          <w:tcPr>
            <w:tcW w:w="2044" w:type="dxa"/>
          </w:tcPr>
          <w:p w:rsidR="00016DE5" w:rsidRPr="00E10331" w:rsidRDefault="00016DE5" w:rsidP="007A6BB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</w:pPr>
            <w:r w:rsidRPr="00E103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</w:tbl>
    <w:p w:rsidR="00016DE5" w:rsidRPr="00E10331" w:rsidRDefault="00016DE5" w:rsidP="00016DE5">
      <w:pPr>
        <w:pStyle w:val="a7"/>
        <w:ind w:firstLine="708"/>
        <w:jc w:val="both"/>
        <w:rPr>
          <w:b w:val="0"/>
          <w:i w:val="0"/>
          <w:sz w:val="24"/>
          <w:szCs w:val="24"/>
          <w:highlight w:val="yellow"/>
        </w:rPr>
      </w:pPr>
    </w:p>
    <w:p w:rsidR="0019775D" w:rsidRPr="00E10331" w:rsidRDefault="0019775D" w:rsidP="00192744">
      <w:pPr>
        <w:pStyle w:val="a7"/>
        <w:ind w:firstLine="708"/>
        <w:jc w:val="both"/>
        <w:rPr>
          <w:b w:val="0"/>
          <w:i w:val="0"/>
          <w:sz w:val="24"/>
          <w:szCs w:val="24"/>
          <w:highlight w:val="yellow"/>
          <w:lang w:val="ru-RU"/>
        </w:rPr>
      </w:pPr>
    </w:p>
    <w:p w:rsidR="0019775D" w:rsidRPr="00E10331" w:rsidRDefault="0019775D" w:rsidP="00192744">
      <w:pPr>
        <w:pStyle w:val="a7"/>
        <w:ind w:firstLine="708"/>
        <w:jc w:val="both"/>
        <w:rPr>
          <w:b w:val="0"/>
          <w:i w:val="0"/>
          <w:sz w:val="24"/>
          <w:szCs w:val="24"/>
          <w:highlight w:val="yellow"/>
          <w:lang w:val="ru-RU"/>
        </w:rPr>
      </w:pPr>
    </w:p>
    <w:p w:rsidR="0019775D" w:rsidRPr="00E10331" w:rsidRDefault="0019775D" w:rsidP="00192744">
      <w:pPr>
        <w:pStyle w:val="a7"/>
        <w:ind w:firstLine="708"/>
        <w:jc w:val="both"/>
        <w:rPr>
          <w:b w:val="0"/>
          <w:i w:val="0"/>
          <w:sz w:val="24"/>
          <w:szCs w:val="24"/>
          <w:highlight w:val="yellow"/>
          <w:lang w:val="ru-RU"/>
        </w:rPr>
      </w:pPr>
    </w:p>
    <w:p w:rsidR="0019775D" w:rsidRPr="00E10331" w:rsidRDefault="0019775D" w:rsidP="00192744">
      <w:pPr>
        <w:pStyle w:val="a7"/>
        <w:ind w:firstLine="708"/>
        <w:jc w:val="both"/>
        <w:rPr>
          <w:b w:val="0"/>
          <w:i w:val="0"/>
          <w:sz w:val="24"/>
          <w:szCs w:val="24"/>
          <w:highlight w:val="yellow"/>
          <w:lang w:val="ru-RU"/>
        </w:rPr>
      </w:pPr>
    </w:p>
    <w:p w:rsidR="0019775D" w:rsidRPr="00E10331" w:rsidRDefault="0019775D" w:rsidP="00192744">
      <w:pPr>
        <w:pStyle w:val="a7"/>
        <w:ind w:firstLine="708"/>
        <w:jc w:val="both"/>
        <w:rPr>
          <w:b w:val="0"/>
          <w:i w:val="0"/>
          <w:sz w:val="24"/>
          <w:szCs w:val="24"/>
          <w:highlight w:val="yellow"/>
          <w:lang w:val="ru-RU"/>
        </w:rPr>
      </w:pPr>
    </w:p>
    <w:p w:rsidR="0019775D" w:rsidRPr="00E10331" w:rsidRDefault="0019775D" w:rsidP="00192744">
      <w:pPr>
        <w:pStyle w:val="a7"/>
        <w:ind w:firstLine="708"/>
        <w:jc w:val="both"/>
        <w:rPr>
          <w:b w:val="0"/>
          <w:i w:val="0"/>
          <w:sz w:val="24"/>
          <w:szCs w:val="24"/>
          <w:highlight w:val="yellow"/>
          <w:lang w:val="ru-RU"/>
        </w:rPr>
      </w:pPr>
    </w:p>
    <w:p w:rsidR="0019775D" w:rsidRPr="00E10331" w:rsidRDefault="0019775D" w:rsidP="00192744">
      <w:pPr>
        <w:pStyle w:val="a7"/>
        <w:ind w:firstLine="708"/>
        <w:jc w:val="both"/>
        <w:rPr>
          <w:b w:val="0"/>
          <w:i w:val="0"/>
          <w:sz w:val="24"/>
          <w:szCs w:val="24"/>
          <w:highlight w:val="yellow"/>
          <w:lang w:val="ru-RU"/>
        </w:rPr>
      </w:pPr>
    </w:p>
    <w:p w:rsidR="005D611D" w:rsidRPr="00E10331" w:rsidRDefault="005D611D" w:rsidP="005D611D">
      <w:pPr>
        <w:tabs>
          <w:tab w:val="left" w:pos="-3402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Начальник отдела экономики и планирования</w:t>
      </w:r>
    </w:p>
    <w:p w:rsidR="005D611D" w:rsidRPr="00E10331" w:rsidRDefault="005D611D" w:rsidP="005D611D">
      <w:pPr>
        <w:tabs>
          <w:tab w:val="left" w:pos="-3402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администрации </w:t>
      </w:r>
      <w:proofErr w:type="spellStart"/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Боготольского</w:t>
      </w:r>
      <w:proofErr w:type="spellEnd"/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района</w:t>
      </w: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ab/>
      </w: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ab/>
      </w: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ab/>
      </w:r>
      <w:r w:rsidR="007A28BF"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ab/>
      </w: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ab/>
      </w:r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ab/>
        <w:t xml:space="preserve">Т.Н. </w:t>
      </w:r>
      <w:proofErr w:type="spellStart"/>
      <w:r w:rsidRPr="00E1033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Купилова</w:t>
      </w:r>
      <w:proofErr w:type="spellEnd"/>
    </w:p>
    <w:p w:rsidR="005D611D" w:rsidRPr="00E10331" w:rsidRDefault="005D611D" w:rsidP="00192744">
      <w:pPr>
        <w:pStyle w:val="a7"/>
        <w:ind w:firstLine="708"/>
        <w:jc w:val="both"/>
        <w:rPr>
          <w:b w:val="0"/>
          <w:i w:val="0"/>
          <w:sz w:val="24"/>
          <w:szCs w:val="24"/>
          <w:lang w:val="ru-RU"/>
        </w:rPr>
      </w:pPr>
    </w:p>
    <w:sectPr w:rsidR="005D611D" w:rsidRPr="00E10331" w:rsidSect="00BC597E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A5A"/>
    <w:multiLevelType w:val="hybridMultilevel"/>
    <w:tmpl w:val="BDA4C548"/>
    <w:lvl w:ilvl="0" w:tplc="26D29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6136AC"/>
    <w:multiLevelType w:val="hybridMultilevel"/>
    <w:tmpl w:val="306E58D0"/>
    <w:lvl w:ilvl="0" w:tplc="8D6002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990866"/>
    <w:multiLevelType w:val="hybridMultilevel"/>
    <w:tmpl w:val="21121DE8"/>
    <w:lvl w:ilvl="0" w:tplc="D3AE41E0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702A3"/>
    <w:multiLevelType w:val="hybridMultilevel"/>
    <w:tmpl w:val="F8BE29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94DCA"/>
    <w:multiLevelType w:val="hybridMultilevel"/>
    <w:tmpl w:val="DB9C97DA"/>
    <w:lvl w:ilvl="0" w:tplc="6B96F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6D7CD9"/>
    <w:multiLevelType w:val="hybridMultilevel"/>
    <w:tmpl w:val="1194CC44"/>
    <w:lvl w:ilvl="0" w:tplc="3238151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F3627E"/>
    <w:multiLevelType w:val="hybridMultilevel"/>
    <w:tmpl w:val="C568D66C"/>
    <w:lvl w:ilvl="0" w:tplc="270A1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C164EC"/>
    <w:multiLevelType w:val="hybridMultilevel"/>
    <w:tmpl w:val="C35ACE1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4DA62FB2"/>
    <w:multiLevelType w:val="hybridMultilevel"/>
    <w:tmpl w:val="FE20B152"/>
    <w:lvl w:ilvl="0" w:tplc="B2DEA1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AA37F22"/>
    <w:multiLevelType w:val="hybridMultilevel"/>
    <w:tmpl w:val="D5829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40C5"/>
    <w:rsid w:val="000009E1"/>
    <w:rsid w:val="0000147A"/>
    <w:rsid w:val="00001493"/>
    <w:rsid w:val="00003B91"/>
    <w:rsid w:val="00004E5E"/>
    <w:rsid w:val="000058DC"/>
    <w:rsid w:val="00014C80"/>
    <w:rsid w:val="00015B86"/>
    <w:rsid w:val="00015F41"/>
    <w:rsid w:val="00016DE5"/>
    <w:rsid w:val="00016E12"/>
    <w:rsid w:val="00020658"/>
    <w:rsid w:val="00020B3B"/>
    <w:rsid w:val="000210DC"/>
    <w:rsid w:val="00023F28"/>
    <w:rsid w:val="00027B08"/>
    <w:rsid w:val="000301FE"/>
    <w:rsid w:val="00030D61"/>
    <w:rsid w:val="00032300"/>
    <w:rsid w:val="00033AEF"/>
    <w:rsid w:val="00034EF7"/>
    <w:rsid w:val="00041135"/>
    <w:rsid w:val="00042317"/>
    <w:rsid w:val="00042A3C"/>
    <w:rsid w:val="00045BD3"/>
    <w:rsid w:val="00045D04"/>
    <w:rsid w:val="00046729"/>
    <w:rsid w:val="00047565"/>
    <w:rsid w:val="00055CC5"/>
    <w:rsid w:val="000561C1"/>
    <w:rsid w:val="000566F6"/>
    <w:rsid w:val="000569E7"/>
    <w:rsid w:val="00057C12"/>
    <w:rsid w:val="00060594"/>
    <w:rsid w:val="000606B9"/>
    <w:rsid w:val="00062181"/>
    <w:rsid w:val="000660D1"/>
    <w:rsid w:val="00071600"/>
    <w:rsid w:val="00072C83"/>
    <w:rsid w:val="00073476"/>
    <w:rsid w:val="00074339"/>
    <w:rsid w:val="00074E3A"/>
    <w:rsid w:val="000776D1"/>
    <w:rsid w:val="000807A4"/>
    <w:rsid w:val="000816B1"/>
    <w:rsid w:val="00086155"/>
    <w:rsid w:val="000862DC"/>
    <w:rsid w:val="000864FC"/>
    <w:rsid w:val="00090ED4"/>
    <w:rsid w:val="00091284"/>
    <w:rsid w:val="000925AF"/>
    <w:rsid w:val="000948ED"/>
    <w:rsid w:val="00097E0B"/>
    <w:rsid w:val="000A0338"/>
    <w:rsid w:val="000A0D37"/>
    <w:rsid w:val="000A4A4F"/>
    <w:rsid w:val="000A4F0F"/>
    <w:rsid w:val="000A6DB5"/>
    <w:rsid w:val="000A7A0A"/>
    <w:rsid w:val="000B10B7"/>
    <w:rsid w:val="000B165D"/>
    <w:rsid w:val="000B1FDF"/>
    <w:rsid w:val="000B29F1"/>
    <w:rsid w:val="000B3FD7"/>
    <w:rsid w:val="000B7039"/>
    <w:rsid w:val="000C1E12"/>
    <w:rsid w:val="000C791E"/>
    <w:rsid w:val="000C794F"/>
    <w:rsid w:val="000D1053"/>
    <w:rsid w:val="000D15C8"/>
    <w:rsid w:val="000D2CE1"/>
    <w:rsid w:val="000D3391"/>
    <w:rsid w:val="000D4ADB"/>
    <w:rsid w:val="000D5616"/>
    <w:rsid w:val="000D5C86"/>
    <w:rsid w:val="000D6760"/>
    <w:rsid w:val="000D6ABF"/>
    <w:rsid w:val="000E39E5"/>
    <w:rsid w:val="000E46C7"/>
    <w:rsid w:val="000E58CF"/>
    <w:rsid w:val="000E5C68"/>
    <w:rsid w:val="000E7888"/>
    <w:rsid w:val="000F26D7"/>
    <w:rsid w:val="000F5D4A"/>
    <w:rsid w:val="000F6F4A"/>
    <w:rsid w:val="000F7327"/>
    <w:rsid w:val="000F7BEC"/>
    <w:rsid w:val="00100B10"/>
    <w:rsid w:val="00103DC7"/>
    <w:rsid w:val="0010501B"/>
    <w:rsid w:val="001061F6"/>
    <w:rsid w:val="0010638F"/>
    <w:rsid w:val="0011167C"/>
    <w:rsid w:val="00112E82"/>
    <w:rsid w:val="00113669"/>
    <w:rsid w:val="00113A24"/>
    <w:rsid w:val="00115144"/>
    <w:rsid w:val="001167D8"/>
    <w:rsid w:val="001171F6"/>
    <w:rsid w:val="00117B97"/>
    <w:rsid w:val="00121C90"/>
    <w:rsid w:val="00124A6A"/>
    <w:rsid w:val="00127ACA"/>
    <w:rsid w:val="0013173D"/>
    <w:rsid w:val="001336EE"/>
    <w:rsid w:val="0013430D"/>
    <w:rsid w:val="001354FB"/>
    <w:rsid w:val="00136559"/>
    <w:rsid w:val="0013677D"/>
    <w:rsid w:val="001406FB"/>
    <w:rsid w:val="00142297"/>
    <w:rsid w:val="001422F0"/>
    <w:rsid w:val="001470EB"/>
    <w:rsid w:val="00147567"/>
    <w:rsid w:val="001506C0"/>
    <w:rsid w:val="001513DB"/>
    <w:rsid w:val="001527B1"/>
    <w:rsid w:val="00153DDA"/>
    <w:rsid w:val="00164790"/>
    <w:rsid w:val="00164ABF"/>
    <w:rsid w:val="00164D9C"/>
    <w:rsid w:val="00167A4E"/>
    <w:rsid w:val="00170953"/>
    <w:rsid w:val="0017346C"/>
    <w:rsid w:val="00176BC4"/>
    <w:rsid w:val="001812F4"/>
    <w:rsid w:val="00181B32"/>
    <w:rsid w:val="00182D0D"/>
    <w:rsid w:val="00184EA2"/>
    <w:rsid w:val="00186B11"/>
    <w:rsid w:val="001924D2"/>
    <w:rsid w:val="00192744"/>
    <w:rsid w:val="00194578"/>
    <w:rsid w:val="0019775D"/>
    <w:rsid w:val="001A0EED"/>
    <w:rsid w:val="001A37D4"/>
    <w:rsid w:val="001A4344"/>
    <w:rsid w:val="001A474F"/>
    <w:rsid w:val="001A616B"/>
    <w:rsid w:val="001A7AE0"/>
    <w:rsid w:val="001B4E83"/>
    <w:rsid w:val="001B5735"/>
    <w:rsid w:val="001B7447"/>
    <w:rsid w:val="001B75DB"/>
    <w:rsid w:val="001B76D2"/>
    <w:rsid w:val="001B7FCA"/>
    <w:rsid w:val="001C13D5"/>
    <w:rsid w:val="001C22C7"/>
    <w:rsid w:val="001C36FD"/>
    <w:rsid w:val="001C4EA4"/>
    <w:rsid w:val="001C6DFD"/>
    <w:rsid w:val="001D0D88"/>
    <w:rsid w:val="001D1876"/>
    <w:rsid w:val="001D1B7E"/>
    <w:rsid w:val="001D2A0F"/>
    <w:rsid w:val="001D2E48"/>
    <w:rsid w:val="001D4A1D"/>
    <w:rsid w:val="001D4C55"/>
    <w:rsid w:val="001D4EBF"/>
    <w:rsid w:val="001D5228"/>
    <w:rsid w:val="001D60AB"/>
    <w:rsid w:val="001E1DD0"/>
    <w:rsid w:val="001E1E9F"/>
    <w:rsid w:val="001E478E"/>
    <w:rsid w:val="001E6F81"/>
    <w:rsid w:val="001F00E3"/>
    <w:rsid w:val="001F1188"/>
    <w:rsid w:val="001F15DB"/>
    <w:rsid w:val="001F1AB1"/>
    <w:rsid w:val="001F2791"/>
    <w:rsid w:val="001F30C5"/>
    <w:rsid w:val="001F6AAC"/>
    <w:rsid w:val="00200CFE"/>
    <w:rsid w:val="00201F50"/>
    <w:rsid w:val="0020271E"/>
    <w:rsid w:val="00203D85"/>
    <w:rsid w:val="00204C61"/>
    <w:rsid w:val="0021304C"/>
    <w:rsid w:val="00214F62"/>
    <w:rsid w:val="002174CF"/>
    <w:rsid w:val="0021753F"/>
    <w:rsid w:val="002177C5"/>
    <w:rsid w:val="00217A9E"/>
    <w:rsid w:val="002203D5"/>
    <w:rsid w:val="00222A34"/>
    <w:rsid w:val="002235D5"/>
    <w:rsid w:val="00230485"/>
    <w:rsid w:val="00231B55"/>
    <w:rsid w:val="00232CF5"/>
    <w:rsid w:val="00234DA5"/>
    <w:rsid w:val="00241B3C"/>
    <w:rsid w:val="00242AA4"/>
    <w:rsid w:val="00242E0A"/>
    <w:rsid w:val="00247F1F"/>
    <w:rsid w:val="00253144"/>
    <w:rsid w:val="0025361F"/>
    <w:rsid w:val="00253945"/>
    <w:rsid w:val="00253FC7"/>
    <w:rsid w:val="00255EC4"/>
    <w:rsid w:val="00256849"/>
    <w:rsid w:val="00260DC8"/>
    <w:rsid w:val="00262A28"/>
    <w:rsid w:val="002736E6"/>
    <w:rsid w:val="00274CC0"/>
    <w:rsid w:val="002751D9"/>
    <w:rsid w:val="0027584C"/>
    <w:rsid w:val="00280992"/>
    <w:rsid w:val="00280AA2"/>
    <w:rsid w:val="00281263"/>
    <w:rsid w:val="00282891"/>
    <w:rsid w:val="00283CBA"/>
    <w:rsid w:val="002862D6"/>
    <w:rsid w:val="00287B38"/>
    <w:rsid w:val="00293185"/>
    <w:rsid w:val="0029343D"/>
    <w:rsid w:val="0029385A"/>
    <w:rsid w:val="002938A4"/>
    <w:rsid w:val="00294E4B"/>
    <w:rsid w:val="002976F0"/>
    <w:rsid w:val="002978C6"/>
    <w:rsid w:val="002A18A7"/>
    <w:rsid w:val="002A285B"/>
    <w:rsid w:val="002A31CB"/>
    <w:rsid w:val="002A3325"/>
    <w:rsid w:val="002A3A0F"/>
    <w:rsid w:val="002A49A7"/>
    <w:rsid w:val="002A5774"/>
    <w:rsid w:val="002A5A15"/>
    <w:rsid w:val="002B09D7"/>
    <w:rsid w:val="002B1057"/>
    <w:rsid w:val="002B338B"/>
    <w:rsid w:val="002B36AA"/>
    <w:rsid w:val="002B4721"/>
    <w:rsid w:val="002B576E"/>
    <w:rsid w:val="002B7E55"/>
    <w:rsid w:val="002C054B"/>
    <w:rsid w:val="002C338F"/>
    <w:rsid w:val="002C3522"/>
    <w:rsid w:val="002C3629"/>
    <w:rsid w:val="002C4F8A"/>
    <w:rsid w:val="002C77EB"/>
    <w:rsid w:val="002D4089"/>
    <w:rsid w:val="002D4385"/>
    <w:rsid w:val="002D5B4C"/>
    <w:rsid w:val="002D6872"/>
    <w:rsid w:val="002D6DDF"/>
    <w:rsid w:val="002E1B98"/>
    <w:rsid w:val="002E41DB"/>
    <w:rsid w:val="002E51E3"/>
    <w:rsid w:val="002E6B16"/>
    <w:rsid w:val="002E77F4"/>
    <w:rsid w:val="002F02C2"/>
    <w:rsid w:val="002F14FA"/>
    <w:rsid w:val="002F2CB1"/>
    <w:rsid w:val="002F2D1B"/>
    <w:rsid w:val="002F618D"/>
    <w:rsid w:val="002F7311"/>
    <w:rsid w:val="00306FCF"/>
    <w:rsid w:val="003072C2"/>
    <w:rsid w:val="00310A04"/>
    <w:rsid w:val="00311DE3"/>
    <w:rsid w:val="0031272D"/>
    <w:rsid w:val="0031335C"/>
    <w:rsid w:val="0031667C"/>
    <w:rsid w:val="00320F12"/>
    <w:rsid w:val="0032203A"/>
    <w:rsid w:val="00323791"/>
    <w:rsid w:val="0033084C"/>
    <w:rsid w:val="00330989"/>
    <w:rsid w:val="00331EED"/>
    <w:rsid w:val="00334025"/>
    <w:rsid w:val="00337EC1"/>
    <w:rsid w:val="00341303"/>
    <w:rsid w:val="00342D91"/>
    <w:rsid w:val="00343DA5"/>
    <w:rsid w:val="00344252"/>
    <w:rsid w:val="00344569"/>
    <w:rsid w:val="003446C6"/>
    <w:rsid w:val="0034499E"/>
    <w:rsid w:val="003509A5"/>
    <w:rsid w:val="00352087"/>
    <w:rsid w:val="0035256D"/>
    <w:rsid w:val="00355642"/>
    <w:rsid w:val="0035614B"/>
    <w:rsid w:val="003572EE"/>
    <w:rsid w:val="0036097A"/>
    <w:rsid w:val="003654EE"/>
    <w:rsid w:val="003668EA"/>
    <w:rsid w:val="003723C6"/>
    <w:rsid w:val="00373AB6"/>
    <w:rsid w:val="00375CCA"/>
    <w:rsid w:val="003829C9"/>
    <w:rsid w:val="00383AA1"/>
    <w:rsid w:val="00391225"/>
    <w:rsid w:val="003923D9"/>
    <w:rsid w:val="00394252"/>
    <w:rsid w:val="00396382"/>
    <w:rsid w:val="003966DC"/>
    <w:rsid w:val="003A03F5"/>
    <w:rsid w:val="003A0CC7"/>
    <w:rsid w:val="003A3455"/>
    <w:rsid w:val="003A5937"/>
    <w:rsid w:val="003A711E"/>
    <w:rsid w:val="003B3878"/>
    <w:rsid w:val="003B438D"/>
    <w:rsid w:val="003B4743"/>
    <w:rsid w:val="003B5D28"/>
    <w:rsid w:val="003B6DF0"/>
    <w:rsid w:val="003C0F70"/>
    <w:rsid w:val="003C1444"/>
    <w:rsid w:val="003C2FEB"/>
    <w:rsid w:val="003C65C5"/>
    <w:rsid w:val="003C79D8"/>
    <w:rsid w:val="003D025E"/>
    <w:rsid w:val="003D0EA7"/>
    <w:rsid w:val="003D1A92"/>
    <w:rsid w:val="003D5F78"/>
    <w:rsid w:val="003D6ABA"/>
    <w:rsid w:val="003D7B3C"/>
    <w:rsid w:val="003E1CD4"/>
    <w:rsid w:val="003E532A"/>
    <w:rsid w:val="003E5E7E"/>
    <w:rsid w:val="003E7AD9"/>
    <w:rsid w:val="003F0EDF"/>
    <w:rsid w:val="003F24EC"/>
    <w:rsid w:val="003F29DF"/>
    <w:rsid w:val="003F376D"/>
    <w:rsid w:val="003F4EAB"/>
    <w:rsid w:val="003F59D9"/>
    <w:rsid w:val="003F6834"/>
    <w:rsid w:val="003F72DC"/>
    <w:rsid w:val="003F76F2"/>
    <w:rsid w:val="00400CAA"/>
    <w:rsid w:val="00400F01"/>
    <w:rsid w:val="00404556"/>
    <w:rsid w:val="00406D1A"/>
    <w:rsid w:val="00406EAB"/>
    <w:rsid w:val="004075F6"/>
    <w:rsid w:val="00410405"/>
    <w:rsid w:val="00410739"/>
    <w:rsid w:val="00411775"/>
    <w:rsid w:val="00415BEB"/>
    <w:rsid w:val="00415E3F"/>
    <w:rsid w:val="0042169A"/>
    <w:rsid w:val="00422387"/>
    <w:rsid w:val="00423014"/>
    <w:rsid w:val="00425349"/>
    <w:rsid w:val="0042561C"/>
    <w:rsid w:val="00425EB5"/>
    <w:rsid w:val="00431D9D"/>
    <w:rsid w:val="00432751"/>
    <w:rsid w:val="00433A3C"/>
    <w:rsid w:val="0043481C"/>
    <w:rsid w:val="0043609A"/>
    <w:rsid w:val="00436C70"/>
    <w:rsid w:val="00437394"/>
    <w:rsid w:val="00443107"/>
    <w:rsid w:val="00444A79"/>
    <w:rsid w:val="00444EFA"/>
    <w:rsid w:val="00444FD6"/>
    <w:rsid w:val="00445BB4"/>
    <w:rsid w:val="004473AC"/>
    <w:rsid w:val="0045167B"/>
    <w:rsid w:val="004517AD"/>
    <w:rsid w:val="0045398B"/>
    <w:rsid w:val="004575DB"/>
    <w:rsid w:val="00457F11"/>
    <w:rsid w:val="0046258C"/>
    <w:rsid w:val="0046388C"/>
    <w:rsid w:val="00467FDB"/>
    <w:rsid w:val="00474623"/>
    <w:rsid w:val="0047515C"/>
    <w:rsid w:val="00480ACA"/>
    <w:rsid w:val="00485491"/>
    <w:rsid w:val="00485657"/>
    <w:rsid w:val="00486639"/>
    <w:rsid w:val="004878D9"/>
    <w:rsid w:val="00492446"/>
    <w:rsid w:val="00493FFC"/>
    <w:rsid w:val="0049419B"/>
    <w:rsid w:val="00496241"/>
    <w:rsid w:val="004A0310"/>
    <w:rsid w:val="004A3EC4"/>
    <w:rsid w:val="004A51A2"/>
    <w:rsid w:val="004A5A72"/>
    <w:rsid w:val="004B058D"/>
    <w:rsid w:val="004B1E1E"/>
    <w:rsid w:val="004B63E6"/>
    <w:rsid w:val="004B70B8"/>
    <w:rsid w:val="004B76FB"/>
    <w:rsid w:val="004B7E4F"/>
    <w:rsid w:val="004C0C79"/>
    <w:rsid w:val="004C26FD"/>
    <w:rsid w:val="004C27EE"/>
    <w:rsid w:val="004C3D97"/>
    <w:rsid w:val="004C6101"/>
    <w:rsid w:val="004C7673"/>
    <w:rsid w:val="004C78B5"/>
    <w:rsid w:val="004D00FA"/>
    <w:rsid w:val="004D06BC"/>
    <w:rsid w:val="004D0A2F"/>
    <w:rsid w:val="004D2F5F"/>
    <w:rsid w:val="004D4421"/>
    <w:rsid w:val="004D4A5F"/>
    <w:rsid w:val="004D50D4"/>
    <w:rsid w:val="004D5E9B"/>
    <w:rsid w:val="004E20D0"/>
    <w:rsid w:val="004E2CC8"/>
    <w:rsid w:val="004E2FAE"/>
    <w:rsid w:val="004E39F8"/>
    <w:rsid w:val="004E4012"/>
    <w:rsid w:val="004E4714"/>
    <w:rsid w:val="004E4FC2"/>
    <w:rsid w:val="004E534F"/>
    <w:rsid w:val="004E5612"/>
    <w:rsid w:val="004E5B94"/>
    <w:rsid w:val="004E7373"/>
    <w:rsid w:val="004F1501"/>
    <w:rsid w:val="004F5725"/>
    <w:rsid w:val="004F677E"/>
    <w:rsid w:val="004F6A4A"/>
    <w:rsid w:val="0050199D"/>
    <w:rsid w:val="0050454B"/>
    <w:rsid w:val="0050524C"/>
    <w:rsid w:val="0052007E"/>
    <w:rsid w:val="00522682"/>
    <w:rsid w:val="00524EA1"/>
    <w:rsid w:val="00527954"/>
    <w:rsid w:val="00531507"/>
    <w:rsid w:val="00532258"/>
    <w:rsid w:val="0053323C"/>
    <w:rsid w:val="00533D41"/>
    <w:rsid w:val="00535F5A"/>
    <w:rsid w:val="00536C03"/>
    <w:rsid w:val="00540B33"/>
    <w:rsid w:val="005415EC"/>
    <w:rsid w:val="00543112"/>
    <w:rsid w:val="00544079"/>
    <w:rsid w:val="005457ED"/>
    <w:rsid w:val="00545FC9"/>
    <w:rsid w:val="0054758B"/>
    <w:rsid w:val="00550746"/>
    <w:rsid w:val="005511F1"/>
    <w:rsid w:val="00551E61"/>
    <w:rsid w:val="00553A03"/>
    <w:rsid w:val="00556250"/>
    <w:rsid w:val="005576DB"/>
    <w:rsid w:val="005644FE"/>
    <w:rsid w:val="0056560E"/>
    <w:rsid w:val="0057447E"/>
    <w:rsid w:val="00575324"/>
    <w:rsid w:val="00575CC7"/>
    <w:rsid w:val="00575F3D"/>
    <w:rsid w:val="0058159B"/>
    <w:rsid w:val="00583C84"/>
    <w:rsid w:val="00583EB4"/>
    <w:rsid w:val="005849C6"/>
    <w:rsid w:val="00584B20"/>
    <w:rsid w:val="00586A45"/>
    <w:rsid w:val="00587F45"/>
    <w:rsid w:val="00591E59"/>
    <w:rsid w:val="00593B4B"/>
    <w:rsid w:val="005940EC"/>
    <w:rsid w:val="00594720"/>
    <w:rsid w:val="00595369"/>
    <w:rsid w:val="00597C5E"/>
    <w:rsid w:val="005A04D5"/>
    <w:rsid w:val="005A09D2"/>
    <w:rsid w:val="005A0C1C"/>
    <w:rsid w:val="005A1B38"/>
    <w:rsid w:val="005A42FE"/>
    <w:rsid w:val="005A5DED"/>
    <w:rsid w:val="005A7708"/>
    <w:rsid w:val="005B3E77"/>
    <w:rsid w:val="005B4689"/>
    <w:rsid w:val="005B532C"/>
    <w:rsid w:val="005B6AF4"/>
    <w:rsid w:val="005C074A"/>
    <w:rsid w:val="005C3151"/>
    <w:rsid w:val="005C4906"/>
    <w:rsid w:val="005C5FB0"/>
    <w:rsid w:val="005C6893"/>
    <w:rsid w:val="005C7F87"/>
    <w:rsid w:val="005D355F"/>
    <w:rsid w:val="005D4A30"/>
    <w:rsid w:val="005D545E"/>
    <w:rsid w:val="005D611D"/>
    <w:rsid w:val="005D64B3"/>
    <w:rsid w:val="005D7503"/>
    <w:rsid w:val="005E4B97"/>
    <w:rsid w:val="005F0080"/>
    <w:rsid w:val="005F0CC4"/>
    <w:rsid w:val="005F1575"/>
    <w:rsid w:val="005F63C5"/>
    <w:rsid w:val="005F6AEF"/>
    <w:rsid w:val="005F76D3"/>
    <w:rsid w:val="005F7E4D"/>
    <w:rsid w:val="00600BB3"/>
    <w:rsid w:val="006030FB"/>
    <w:rsid w:val="00604935"/>
    <w:rsid w:val="006064FE"/>
    <w:rsid w:val="00606D87"/>
    <w:rsid w:val="00620954"/>
    <w:rsid w:val="0062326A"/>
    <w:rsid w:val="00627CA3"/>
    <w:rsid w:val="006306D9"/>
    <w:rsid w:val="00631C7B"/>
    <w:rsid w:val="00631E40"/>
    <w:rsid w:val="0063681F"/>
    <w:rsid w:val="00646779"/>
    <w:rsid w:val="00647754"/>
    <w:rsid w:val="006505B9"/>
    <w:rsid w:val="006528D7"/>
    <w:rsid w:val="00652DB9"/>
    <w:rsid w:val="006536A4"/>
    <w:rsid w:val="00655C58"/>
    <w:rsid w:val="0065608B"/>
    <w:rsid w:val="00656590"/>
    <w:rsid w:val="00657FD7"/>
    <w:rsid w:val="00662C02"/>
    <w:rsid w:val="00663A64"/>
    <w:rsid w:val="00664724"/>
    <w:rsid w:val="0066506A"/>
    <w:rsid w:val="00667447"/>
    <w:rsid w:val="006676F6"/>
    <w:rsid w:val="006748E0"/>
    <w:rsid w:val="006761E5"/>
    <w:rsid w:val="00680BF1"/>
    <w:rsid w:val="0068243E"/>
    <w:rsid w:val="0068255F"/>
    <w:rsid w:val="00683827"/>
    <w:rsid w:val="006859C4"/>
    <w:rsid w:val="006862AF"/>
    <w:rsid w:val="00686B07"/>
    <w:rsid w:val="00686F4A"/>
    <w:rsid w:val="006903B5"/>
    <w:rsid w:val="00693424"/>
    <w:rsid w:val="0069413E"/>
    <w:rsid w:val="006947F4"/>
    <w:rsid w:val="00696412"/>
    <w:rsid w:val="00696DCD"/>
    <w:rsid w:val="00697F61"/>
    <w:rsid w:val="006A5638"/>
    <w:rsid w:val="006B10F2"/>
    <w:rsid w:val="006B1170"/>
    <w:rsid w:val="006B2483"/>
    <w:rsid w:val="006B2C38"/>
    <w:rsid w:val="006B70AB"/>
    <w:rsid w:val="006C202F"/>
    <w:rsid w:val="006C2FB2"/>
    <w:rsid w:val="006C38BC"/>
    <w:rsid w:val="006C4849"/>
    <w:rsid w:val="006C5C92"/>
    <w:rsid w:val="006C6E0A"/>
    <w:rsid w:val="006D3763"/>
    <w:rsid w:val="006D6293"/>
    <w:rsid w:val="006E1ECC"/>
    <w:rsid w:val="006E2E43"/>
    <w:rsid w:val="006E3468"/>
    <w:rsid w:val="006E3513"/>
    <w:rsid w:val="006E5582"/>
    <w:rsid w:val="006E7751"/>
    <w:rsid w:val="006F09B2"/>
    <w:rsid w:val="006F212B"/>
    <w:rsid w:val="006F29EA"/>
    <w:rsid w:val="006F2A8B"/>
    <w:rsid w:val="006F5B8F"/>
    <w:rsid w:val="006F79E3"/>
    <w:rsid w:val="007016C4"/>
    <w:rsid w:val="007016DB"/>
    <w:rsid w:val="007017C5"/>
    <w:rsid w:val="00701EEB"/>
    <w:rsid w:val="00703A6E"/>
    <w:rsid w:val="007107DB"/>
    <w:rsid w:val="007113CF"/>
    <w:rsid w:val="00712622"/>
    <w:rsid w:val="00713B74"/>
    <w:rsid w:val="00714DDB"/>
    <w:rsid w:val="007155F5"/>
    <w:rsid w:val="007160D2"/>
    <w:rsid w:val="00720246"/>
    <w:rsid w:val="007222F0"/>
    <w:rsid w:val="007226A6"/>
    <w:rsid w:val="00722E65"/>
    <w:rsid w:val="00723123"/>
    <w:rsid w:val="00724197"/>
    <w:rsid w:val="00724421"/>
    <w:rsid w:val="00724763"/>
    <w:rsid w:val="00725D04"/>
    <w:rsid w:val="00726B14"/>
    <w:rsid w:val="0072700D"/>
    <w:rsid w:val="00732465"/>
    <w:rsid w:val="0073378A"/>
    <w:rsid w:val="007339A6"/>
    <w:rsid w:val="0073459E"/>
    <w:rsid w:val="007365DD"/>
    <w:rsid w:val="007375E1"/>
    <w:rsid w:val="0074154B"/>
    <w:rsid w:val="00741AFC"/>
    <w:rsid w:val="00743237"/>
    <w:rsid w:val="00743334"/>
    <w:rsid w:val="007517DF"/>
    <w:rsid w:val="00753B3C"/>
    <w:rsid w:val="007555AC"/>
    <w:rsid w:val="00755895"/>
    <w:rsid w:val="00760570"/>
    <w:rsid w:val="00761F1F"/>
    <w:rsid w:val="007620A2"/>
    <w:rsid w:val="00762AB2"/>
    <w:rsid w:val="00763D9C"/>
    <w:rsid w:val="00764183"/>
    <w:rsid w:val="00765041"/>
    <w:rsid w:val="00765A52"/>
    <w:rsid w:val="00773CC0"/>
    <w:rsid w:val="007744E2"/>
    <w:rsid w:val="00775487"/>
    <w:rsid w:val="00775810"/>
    <w:rsid w:val="00776371"/>
    <w:rsid w:val="007818F2"/>
    <w:rsid w:val="00781CEE"/>
    <w:rsid w:val="00782DC9"/>
    <w:rsid w:val="00790C5C"/>
    <w:rsid w:val="007913B8"/>
    <w:rsid w:val="00791E53"/>
    <w:rsid w:val="00794795"/>
    <w:rsid w:val="00797536"/>
    <w:rsid w:val="007A0BE4"/>
    <w:rsid w:val="007A28BF"/>
    <w:rsid w:val="007A2F84"/>
    <w:rsid w:val="007A50C6"/>
    <w:rsid w:val="007A567E"/>
    <w:rsid w:val="007A6AC8"/>
    <w:rsid w:val="007A6BB6"/>
    <w:rsid w:val="007B4CB7"/>
    <w:rsid w:val="007B54D4"/>
    <w:rsid w:val="007B58F8"/>
    <w:rsid w:val="007B6F82"/>
    <w:rsid w:val="007B7F34"/>
    <w:rsid w:val="007C0241"/>
    <w:rsid w:val="007C08D9"/>
    <w:rsid w:val="007C22AF"/>
    <w:rsid w:val="007C2D3D"/>
    <w:rsid w:val="007C3F50"/>
    <w:rsid w:val="007D12F3"/>
    <w:rsid w:val="007D24F9"/>
    <w:rsid w:val="007D2A4F"/>
    <w:rsid w:val="007D2B48"/>
    <w:rsid w:val="007D3D7C"/>
    <w:rsid w:val="007D4041"/>
    <w:rsid w:val="007D4B62"/>
    <w:rsid w:val="007D502F"/>
    <w:rsid w:val="007D5E33"/>
    <w:rsid w:val="007D6EE0"/>
    <w:rsid w:val="007E2132"/>
    <w:rsid w:val="007E34C6"/>
    <w:rsid w:val="007E36B7"/>
    <w:rsid w:val="007E37FB"/>
    <w:rsid w:val="007E5582"/>
    <w:rsid w:val="007E5CA7"/>
    <w:rsid w:val="007E73ED"/>
    <w:rsid w:val="007F116C"/>
    <w:rsid w:val="007F5700"/>
    <w:rsid w:val="007F5D94"/>
    <w:rsid w:val="007F5DEB"/>
    <w:rsid w:val="007F6E21"/>
    <w:rsid w:val="00800465"/>
    <w:rsid w:val="00803003"/>
    <w:rsid w:val="0080716A"/>
    <w:rsid w:val="00807A2A"/>
    <w:rsid w:val="00815487"/>
    <w:rsid w:val="0082273E"/>
    <w:rsid w:val="0082374E"/>
    <w:rsid w:val="00823984"/>
    <w:rsid w:val="00827797"/>
    <w:rsid w:val="00827B97"/>
    <w:rsid w:val="00830D80"/>
    <w:rsid w:val="008321C0"/>
    <w:rsid w:val="00832C8F"/>
    <w:rsid w:val="00832EF1"/>
    <w:rsid w:val="00834EBC"/>
    <w:rsid w:val="00836FF0"/>
    <w:rsid w:val="00841248"/>
    <w:rsid w:val="008414D6"/>
    <w:rsid w:val="00842381"/>
    <w:rsid w:val="00842AA2"/>
    <w:rsid w:val="008436FC"/>
    <w:rsid w:val="00843F79"/>
    <w:rsid w:val="0084508F"/>
    <w:rsid w:val="00846FE7"/>
    <w:rsid w:val="00850226"/>
    <w:rsid w:val="00850EB9"/>
    <w:rsid w:val="00850EBD"/>
    <w:rsid w:val="00852204"/>
    <w:rsid w:val="008537B4"/>
    <w:rsid w:val="00854184"/>
    <w:rsid w:val="00854C05"/>
    <w:rsid w:val="00854C42"/>
    <w:rsid w:val="00856824"/>
    <w:rsid w:val="00856FFF"/>
    <w:rsid w:val="0085755A"/>
    <w:rsid w:val="008600D2"/>
    <w:rsid w:val="008609B2"/>
    <w:rsid w:val="008617A5"/>
    <w:rsid w:val="0086447F"/>
    <w:rsid w:val="00864B32"/>
    <w:rsid w:val="008721F4"/>
    <w:rsid w:val="00872970"/>
    <w:rsid w:val="00872C41"/>
    <w:rsid w:val="00873564"/>
    <w:rsid w:val="00873890"/>
    <w:rsid w:val="00874CB3"/>
    <w:rsid w:val="00874F9B"/>
    <w:rsid w:val="00875DFC"/>
    <w:rsid w:val="0087671F"/>
    <w:rsid w:val="008808E5"/>
    <w:rsid w:val="00880C7E"/>
    <w:rsid w:val="00881493"/>
    <w:rsid w:val="00882CBF"/>
    <w:rsid w:val="00884F6D"/>
    <w:rsid w:val="0088689A"/>
    <w:rsid w:val="00887273"/>
    <w:rsid w:val="00887F55"/>
    <w:rsid w:val="00890CAA"/>
    <w:rsid w:val="00893DB7"/>
    <w:rsid w:val="00896B6B"/>
    <w:rsid w:val="008A149F"/>
    <w:rsid w:val="008A4785"/>
    <w:rsid w:val="008A5CB9"/>
    <w:rsid w:val="008A7ADD"/>
    <w:rsid w:val="008B0D3F"/>
    <w:rsid w:val="008B3CAE"/>
    <w:rsid w:val="008B607C"/>
    <w:rsid w:val="008B66B5"/>
    <w:rsid w:val="008B6720"/>
    <w:rsid w:val="008B6F9E"/>
    <w:rsid w:val="008B7CCE"/>
    <w:rsid w:val="008C2EBC"/>
    <w:rsid w:val="008C6312"/>
    <w:rsid w:val="008C7B2D"/>
    <w:rsid w:val="008D014D"/>
    <w:rsid w:val="008D06CC"/>
    <w:rsid w:val="008D0C69"/>
    <w:rsid w:val="008D0D8D"/>
    <w:rsid w:val="008D112B"/>
    <w:rsid w:val="008D1A9F"/>
    <w:rsid w:val="008D2236"/>
    <w:rsid w:val="008D3A50"/>
    <w:rsid w:val="008D40EB"/>
    <w:rsid w:val="008D4597"/>
    <w:rsid w:val="008D6DEA"/>
    <w:rsid w:val="008E785E"/>
    <w:rsid w:val="008E7C55"/>
    <w:rsid w:val="008F0B3D"/>
    <w:rsid w:val="008F7874"/>
    <w:rsid w:val="008F7B09"/>
    <w:rsid w:val="00900A67"/>
    <w:rsid w:val="00900BDA"/>
    <w:rsid w:val="00904747"/>
    <w:rsid w:val="0090655E"/>
    <w:rsid w:val="00906623"/>
    <w:rsid w:val="0091528F"/>
    <w:rsid w:val="00915BF3"/>
    <w:rsid w:val="00920C06"/>
    <w:rsid w:val="00921905"/>
    <w:rsid w:val="00921DBB"/>
    <w:rsid w:val="00924EF0"/>
    <w:rsid w:val="0092601F"/>
    <w:rsid w:val="009263AD"/>
    <w:rsid w:val="00927C8C"/>
    <w:rsid w:val="00927CAB"/>
    <w:rsid w:val="00932468"/>
    <w:rsid w:val="009358AF"/>
    <w:rsid w:val="00936897"/>
    <w:rsid w:val="00940ABE"/>
    <w:rsid w:val="00941522"/>
    <w:rsid w:val="00946659"/>
    <w:rsid w:val="00950B5F"/>
    <w:rsid w:val="00951CA1"/>
    <w:rsid w:val="009526C7"/>
    <w:rsid w:val="009533B6"/>
    <w:rsid w:val="00954E1E"/>
    <w:rsid w:val="00954E3F"/>
    <w:rsid w:val="00955540"/>
    <w:rsid w:val="0095638B"/>
    <w:rsid w:val="00957B88"/>
    <w:rsid w:val="009635E6"/>
    <w:rsid w:val="0096640C"/>
    <w:rsid w:val="0097006F"/>
    <w:rsid w:val="00970DF8"/>
    <w:rsid w:val="00971E29"/>
    <w:rsid w:val="00982302"/>
    <w:rsid w:val="00982A9D"/>
    <w:rsid w:val="009832B0"/>
    <w:rsid w:val="0098529F"/>
    <w:rsid w:val="009907F1"/>
    <w:rsid w:val="00990C21"/>
    <w:rsid w:val="0099432D"/>
    <w:rsid w:val="0099471F"/>
    <w:rsid w:val="00997508"/>
    <w:rsid w:val="00997F95"/>
    <w:rsid w:val="009A2458"/>
    <w:rsid w:val="009A2E07"/>
    <w:rsid w:val="009A44A8"/>
    <w:rsid w:val="009A55DF"/>
    <w:rsid w:val="009A58A4"/>
    <w:rsid w:val="009B3817"/>
    <w:rsid w:val="009B471D"/>
    <w:rsid w:val="009B6BC6"/>
    <w:rsid w:val="009B7D3A"/>
    <w:rsid w:val="009C0BC1"/>
    <w:rsid w:val="009C396B"/>
    <w:rsid w:val="009C417C"/>
    <w:rsid w:val="009C5129"/>
    <w:rsid w:val="009C52CD"/>
    <w:rsid w:val="009C5493"/>
    <w:rsid w:val="009C7BE7"/>
    <w:rsid w:val="009C7E76"/>
    <w:rsid w:val="009D0365"/>
    <w:rsid w:val="009D0C51"/>
    <w:rsid w:val="009D2330"/>
    <w:rsid w:val="009D681F"/>
    <w:rsid w:val="009D6BA2"/>
    <w:rsid w:val="009E0FF6"/>
    <w:rsid w:val="009E2BA4"/>
    <w:rsid w:val="009E57F3"/>
    <w:rsid w:val="009F0E55"/>
    <w:rsid w:val="009F0F94"/>
    <w:rsid w:val="009F2CD4"/>
    <w:rsid w:val="009F4A5B"/>
    <w:rsid w:val="009F6ADD"/>
    <w:rsid w:val="009F6F66"/>
    <w:rsid w:val="00A016A6"/>
    <w:rsid w:val="00A01E87"/>
    <w:rsid w:val="00A025BB"/>
    <w:rsid w:val="00A0668D"/>
    <w:rsid w:val="00A10992"/>
    <w:rsid w:val="00A1140E"/>
    <w:rsid w:val="00A11803"/>
    <w:rsid w:val="00A127ED"/>
    <w:rsid w:val="00A128F6"/>
    <w:rsid w:val="00A13418"/>
    <w:rsid w:val="00A13981"/>
    <w:rsid w:val="00A14A2B"/>
    <w:rsid w:val="00A14AAF"/>
    <w:rsid w:val="00A16406"/>
    <w:rsid w:val="00A1689B"/>
    <w:rsid w:val="00A17C5F"/>
    <w:rsid w:val="00A208FC"/>
    <w:rsid w:val="00A301CB"/>
    <w:rsid w:val="00A312FA"/>
    <w:rsid w:val="00A316DC"/>
    <w:rsid w:val="00A32172"/>
    <w:rsid w:val="00A342C3"/>
    <w:rsid w:val="00A35DCE"/>
    <w:rsid w:val="00A36533"/>
    <w:rsid w:val="00A40EA3"/>
    <w:rsid w:val="00A43E7D"/>
    <w:rsid w:val="00A45B75"/>
    <w:rsid w:val="00A46216"/>
    <w:rsid w:val="00A52A85"/>
    <w:rsid w:val="00A5326F"/>
    <w:rsid w:val="00A540AF"/>
    <w:rsid w:val="00A57437"/>
    <w:rsid w:val="00A57E70"/>
    <w:rsid w:val="00A600AD"/>
    <w:rsid w:val="00A66850"/>
    <w:rsid w:val="00A72401"/>
    <w:rsid w:val="00A80536"/>
    <w:rsid w:val="00A81761"/>
    <w:rsid w:val="00A829EF"/>
    <w:rsid w:val="00A85C76"/>
    <w:rsid w:val="00A85C89"/>
    <w:rsid w:val="00A93B1F"/>
    <w:rsid w:val="00A94A67"/>
    <w:rsid w:val="00A94E49"/>
    <w:rsid w:val="00A94E67"/>
    <w:rsid w:val="00A94E83"/>
    <w:rsid w:val="00A95AC8"/>
    <w:rsid w:val="00A96DE2"/>
    <w:rsid w:val="00A9778F"/>
    <w:rsid w:val="00AA11BA"/>
    <w:rsid w:val="00AA141D"/>
    <w:rsid w:val="00AA4B8E"/>
    <w:rsid w:val="00AA54B0"/>
    <w:rsid w:val="00AA6564"/>
    <w:rsid w:val="00AA790A"/>
    <w:rsid w:val="00AB0422"/>
    <w:rsid w:val="00AB1B64"/>
    <w:rsid w:val="00AB1F09"/>
    <w:rsid w:val="00AB2A02"/>
    <w:rsid w:val="00AB4117"/>
    <w:rsid w:val="00AC1386"/>
    <w:rsid w:val="00AC1CC9"/>
    <w:rsid w:val="00AC2528"/>
    <w:rsid w:val="00AC2C88"/>
    <w:rsid w:val="00AC2DD7"/>
    <w:rsid w:val="00AC3ACC"/>
    <w:rsid w:val="00AC42B9"/>
    <w:rsid w:val="00AC591F"/>
    <w:rsid w:val="00AC6314"/>
    <w:rsid w:val="00AC75A5"/>
    <w:rsid w:val="00AD1ABF"/>
    <w:rsid w:val="00AD3C81"/>
    <w:rsid w:val="00AD3CC0"/>
    <w:rsid w:val="00AD4A66"/>
    <w:rsid w:val="00AF3044"/>
    <w:rsid w:val="00AF4855"/>
    <w:rsid w:val="00AF6B08"/>
    <w:rsid w:val="00AF7268"/>
    <w:rsid w:val="00AF7E38"/>
    <w:rsid w:val="00B012DC"/>
    <w:rsid w:val="00B01654"/>
    <w:rsid w:val="00B03164"/>
    <w:rsid w:val="00B05440"/>
    <w:rsid w:val="00B063AD"/>
    <w:rsid w:val="00B06B17"/>
    <w:rsid w:val="00B10375"/>
    <w:rsid w:val="00B109EE"/>
    <w:rsid w:val="00B10EDE"/>
    <w:rsid w:val="00B1106C"/>
    <w:rsid w:val="00B11B7E"/>
    <w:rsid w:val="00B12251"/>
    <w:rsid w:val="00B13B05"/>
    <w:rsid w:val="00B14598"/>
    <w:rsid w:val="00B14FF7"/>
    <w:rsid w:val="00B217B5"/>
    <w:rsid w:val="00B22011"/>
    <w:rsid w:val="00B22DBF"/>
    <w:rsid w:val="00B27989"/>
    <w:rsid w:val="00B3029E"/>
    <w:rsid w:val="00B30473"/>
    <w:rsid w:val="00B31341"/>
    <w:rsid w:val="00B31FCF"/>
    <w:rsid w:val="00B332ED"/>
    <w:rsid w:val="00B33524"/>
    <w:rsid w:val="00B3368D"/>
    <w:rsid w:val="00B34BCA"/>
    <w:rsid w:val="00B34DB6"/>
    <w:rsid w:val="00B42D0F"/>
    <w:rsid w:val="00B4413E"/>
    <w:rsid w:val="00B477BA"/>
    <w:rsid w:val="00B47AC3"/>
    <w:rsid w:val="00B47DAF"/>
    <w:rsid w:val="00B53523"/>
    <w:rsid w:val="00B56D3A"/>
    <w:rsid w:val="00B57E08"/>
    <w:rsid w:val="00B621B0"/>
    <w:rsid w:val="00B630F0"/>
    <w:rsid w:val="00B70CF2"/>
    <w:rsid w:val="00B73727"/>
    <w:rsid w:val="00B752E3"/>
    <w:rsid w:val="00B75355"/>
    <w:rsid w:val="00B75943"/>
    <w:rsid w:val="00B867B7"/>
    <w:rsid w:val="00B868E0"/>
    <w:rsid w:val="00B942F6"/>
    <w:rsid w:val="00B957DB"/>
    <w:rsid w:val="00B970A5"/>
    <w:rsid w:val="00B97289"/>
    <w:rsid w:val="00BA3050"/>
    <w:rsid w:val="00BA52D2"/>
    <w:rsid w:val="00BB0B64"/>
    <w:rsid w:val="00BB4DD4"/>
    <w:rsid w:val="00BC0DD3"/>
    <w:rsid w:val="00BC1056"/>
    <w:rsid w:val="00BC2736"/>
    <w:rsid w:val="00BC597E"/>
    <w:rsid w:val="00BC5E47"/>
    <w:rsid w:val="00BD12B0"/>
    <w:rsid w:val="00BD43AF"/>
    <w:rsid w:val="00BD4970"/>
    <w:rsid w:val="00BD4A6E"/>
    <w:rsid w:val="00BD7483"/>
    <w:rsid w:val="00BE0F5A"/>
    <w:rsid w:val="00BE1D4A"/>
    <w:rsid w:val="00BE26F5"/>
    <w:rsid w:val="00BE2876"/>
    <w:rsid w:val="00BE41AD"/>
    <w:rsid w:val="00BE6860"/>
    <w:rsid w:val="00BE7E27"/>
    <w:rsid w:val="00BF0C49"/>
    <w:rsid w:val="00BF0EC1"/>
    <w:rsid w:val="00BF17F4"/>
    <w:rsid w:val="00BF18D9"/>
    <w:rsid w:val="00BF5D2B"/>
    <w:rsid w:val="00BF7988"/>
    <w:rsid w:val="00C01539"/>
    <w:rsid w:val="00C01E3D"/>
    <w:rsid w:val="00C01EC7"/>
    <w:rsid w:val="00C02241"/>
    <w:rsid w:val="00C027C9"/>
    <w:rsid w:val="00C02EAF"/>
    <w:rsid w:val="00C0336A"/>
    <w:rsid w:val="00C04421"/>
    <w:rsid w:val="00C0465F"/>
    <w:rsid w:val="00C059E7"/>
    <w:rsid w:val="00C10D0D"/>
    <w:rsid w:val="00C11470"/>
    <w:rsid w:val="00C11F5B"/>
    <w:rsid w:val="00C13293"/>
    <w:rsid w:val="00C13ADF"/>
    <w:rsid w:val="00C15C8D"/>
    <w:rsid w:val="00C17463"/>
    <w:rsid w:val="00C1769D"/>
    <w:rsid w:val="00C20B1D"/>
    <w:rsid w:val="00C20B66"/>
    <w:rsid w:val="00C21189"/>
    <w:rsid w:val="00C2167D"/>
    <w:rsid w:val="00C217D3"/>
    <w:rsid w:val="00C22844"/>
    <w:rsid w:val="00C26F6D"/>
    <w:rsid w:val="00C279E6"/>
    <w:rsid w:val="00C34F87"/>
    <w:rsid w:val="00C3542D"/>
    <w:rsid w:val="00C35D22"/>
    <w:rsid w:val="00C3618D"/>
    <w:rsid w:val="00C367E9"/>
    <w:rsid w:val="00C36B7E"/>
    <w:rsid w:val="00C37CDD"/>
    <w:rsid w:val="00C402B6"/>
    <w:rsid w:val="00C44AD4"/>
    <w:rsid w:val="00C44EA0"/>
    <w:rsid w:val="00C45F3B"/>
    <w:rsid w:val="00C46491"/>
    <w:rsid w:val="00C46F8E"/>
    <w:rsid w:val="00C50C56"/>
    <w:rsid w:val="00C51B39"/>
    <w:rsid w:val="00C55D5B"/>
    <w:rsid w:val="00C56354"/>
    <w:rsid w:val="00C56C06"/>
    <w:rsid w:val="00C618A8"/>
    <w:rsid w:val="00C61D49"/>
    <w:rsid w:val="00C650A6"/>
    <w:rsid w:val="00C65A34"/>
    <w:rsid w:val="00C66085"/>
    <w:rsid w:val="00C70E60"/>
    <w:rsid w:val="00C72FBB"/>
    <w:rsid w:val="00C730AF"/>
    <w:rsid w:val="00C740C5"/>
    <w:rsid w:val="00C74A9B"/>
    <w:rsid w:val="00C752F8"/>
    <w:rsid w:val="00C75646"/>
    <w:rsid w:val="00C83A47"/>
    <w:rsid w:val="00C86126"/>
    <w:rsid w:val="00C87B42"/>
    <w:rsid w:val="00C93431"/>
    <w:rsid w:val="00C93562"/>
    <w:rsid w:val="00C93B92"/>
    <w:rsid w:val="00C947F7"/>
    <w:rsid w:val="00C948AA"/>
    <w:rsid w:val="00C96CA8"/>
    <w:rsid w:val="00C97E7A"/>
    <w:rsid w:val="00CA0E6D"/>
    <w:rsid w:val="00CA188F"/>
    <w:rsid w:val="00CA1D43"/>
    <w:rsid w:val="00CA23A5"/>
    <w:rsid w:val="00CA5691"/>
    <w:rsid w:val="00CB0785"/>
    <w:rsid w:val="00CB1662"/>
    <w:rsid w:val="00CB1D57"/>
    <w:rsid w:val="00CB248B"/>
    <w:rsid w:val="00CB55F1"/>
    <w:rsid w:val="00CB7916"/>
    <w:rsid w:val="00CC00FC"/>
    <w:rsid w:val="00CC6650"/>
    <w:rsid w:val="00CD0FEE"/>
    <w:rsid w:val="00CD11A5"/>
    <w:rsid w:val="00CD1CA9"/>
    <w:rsid w:val="00CD3B01"/>
    <w:rsid w:val="00CD53A1"/>
    <w:rsid w:val="00CD5D9D"/>
    <w:rsid w:val="00CD6672"/>
    <w:rsid w:val="00CD69FB"/>
    <w:rsid w:val="00CE0311"/>
    <w:rsid w:val="00CE0582"/>
    <w:rsid w:val="00CE1668"/>
    <w:rsid w:val="00CE1E57"/>
    <w:rsid w:val="00CE2FBE"/>
    <w:rsid w:val="00CE3034"/>
    <w:rsid w:val="00CE7380"/>
    <w:rsid w:val="00CF046E"/>
    <w:rsid w:val="00CF4435"/>
    <w:rsid w:val="00CF4809"/>
    <w:rsid w:val="00CF6A3C"/>
    <w:rsid w:val="00D00ABB"/>
    <w:rsid w:val="00D01693"/>
    <w:rsid w:val="00D02297"/>
    <w:rsid w:val="00D023C3"/>
    <w:rsid w:val="00D0310B"/>
    <w:rsid w:val="00D03C68"/>
    <w:rsid w:val="00D05D5E"/>
    <w:rsid w:val="00D07547"/>
    <w:rsid w:val="00D07637"/>
    <w:rsid w:val="00D11750"/>
    <w:rsid w:val="00D1325B"/>
    <w:rsid w:val="00D147CA"/>
    <w:rsid w:val="00D152DE"/>
    <w:rsid w:val="00D20799"/>
    <w:rsid w:val="00D22220"/>
    <w:rsid w:val="00D22799"/>
    <w:rsid w:val="00D24D4A"/>
    <w:rsid w:val="00D26DD1"/>
    <w:rsid w:val="00D31086"/>
    <w:rsid w:val="00D311EE"/>
    <w:rsid w:val="00D32907"/>
    <w:rsid w:val="00D331EA"/>
    <w:rsid w:val="00D33E8F"/>
    <w:rsid w:val="00D34A4C"/>
    <w:rsid w:val="00D34F4D"/>
    <w:rsid w:val="00D37A83"/>
    <w:rsid w:val="00D37BB1"/>
    <w:rsid w:val="00D41196"/>
    <w:rsid w:val="00D4362B"/>
    <w:rsid w:val="00D45AD0"/>
    <w:rsid w:val="00D45BE3"/>
    <w:rsid w:val="00D46579"/>
    <w:rsid w:val="00D54692"/>
    <w:rsid w:val="00D557E9"/>
    <w:rsid w:val="00D56D5E"/>
    <w:rsid w:val="00D56D82"/>
    <w:rsid w:val="00D5754A"/>
    <w:rsid w:val="00D6736D"/>
    <w:rsid w:val="00D703E8"/>
    <w:rsid w:val="00D7140A"/>
    <w:rsid w:val="00D71445"/>
    <w:rsid w:val="00D7145E"/>
    <w:rsid w:val="00D72052"/>
    <w:rsid w:val="00D7285E"/>
    <w:rsid w:val="00D75D6B"/>
    <w:rsid w:val="00D7615A"/>
    <w:rsid w:val="00D76F76"/>
    <w:rsid w:val="00D77151"/>
    <w:rsid w:val="00D800F2"/>
    <w:rsid w:val="00D80127"/>
    <w:rsid w:val="00D82C6B"/>
    <w:rsid w:val="00D8436D"/>
    <w:rsid w:val="00D86268"/>
    <w:rsid w:val="00D86376"/>
    <w:rsid w:val="00D86CBA"/>
    <w:rsid w:val="00D91BD4"/>
    <w:rsid w:val="00D93D5C"/>
    <w:rsid w:val="00D945AE"/>
    <w:rsid w:val="00D9535F"/>
    <w:rsid w:val="00D971FA"/>
    <w:rsid w:val="00DA0D89"/>
    <w:rsid w:val="00DA0F17"/>
    <w:rsid w:val="00DA25DF"/>
    <w:rsid w:val="00DA2752"/>
    <w:rsid w:val="00DA31CB"/>
    <w:rsid w:val="00DA66F2"/>
    <w:rsid w:val="00DB119A"/>
    <w:rsid w:val="00DB1486"/>
    <w:rsid w:val="00DB1584"/>
    <w:rsid w:val="00DB2F2C"/>
    <w:rsid w:val="00DB3B24"/>
    <w:rsid w:val="00DB3E3D"/>
    <w:rsid w:val="00DB594B"/>
    <w:rsid w:val="00DB699A"/>
    <w:rsid w:val="00DB6EE3"/>
    <w:rsid w:val="00DB6F6C"/>
    <w:rsid w:val="00DC0236"/>
    <w:rsid w:val="00DC16FF"/>
    <w:rsid w:val="00DC3467"/>
    <w:rsid w:val="00DC40CC"/>
    <w:rsid w:val="00DC75F0"/>
    <w:rsid w:val="00DD061C"/>
    <w:rsid w:val="00DD12D6"/>
    <w:rsid w:val="00DD2223"/>
    <w:rsid w:val="00DD3DA1"/>
    <w:rsid w:val="00DD449D"/>
    <w:rsid w:val="00DD4CC4"/>
    <w:rsid w:val="00DD6C21"/>
    <w:rsid w:val="00DD74C7"/>
    <w:rsid w:val="00DE1895"/>
    <w:rsid w:val="00DE45EE"/>
    <w:rsid w:val="00DE4EC3"/>
    <w:rsid w:val="00DE74D0"/>
    <w:rsid w:val="00E01DF0"/>
    <w:rsid w:val="00E01FCC"/>
    <w:rsid w:val="00E04720"/>
    <w:rsid w:val="00E047C4"/>
    <w:rsid w:val="00E05F8B"/>
    <w:rsid w:val="00E10331"/>
    <w:rsid w:val="00E103A0"/>
    <w:rsid w:val="00E113BB"/>
    <w:rsid w:val="00E1354B"/>
    <w:rsid w:val="00E1516A"/>
    <w:rsid w:val="00E17D99"/>
    <w:rsid w:val="00E21C68"/>
    <w:rsid w:val="00E2231F"/>
    <w:rsid w:val="00E229B4"/>
    <w:rsid w:val="00E234F9"/>
    <w:rsid w:val="00E2622B"/>
    <w:rsid w:val="00E2634C"/>
    <w:rsid w:val="00E26B15"/>
    <w:rsid w:val="00E270BC"/>
    <w:rsid w:val="00E27390"/>
    <w:rsid w:val="00E338E1"/>
    <w:rsid w:val="00E36A61"/>
    <w:rsid w:val="00E41648"/>
    <w:rsid w:val="00E42C32"/>
    <w:rsid w:val="00E43CAF"/>
    <w:rsid w:val="00E43F30"/>
    <w:rsid w:val="00E455C7"/>
    <w:rsid w:val="00E45F64"/>
    <w:rsid w:val="00E46B86"/>
    <w:rsid w:val="00E52553"/>
    <w:rsid w:val="00E53867"/>
    <w:rsid w:val="00E56304"/>
    <w:rsid w:val="00E57A4B"/>
    <w:rsid w:val="00E60096"/>
    <w:rsid w:val="00E63179"/>
    <w:rsid w:val="00E73BDC"/>
    <w:rsid w:val="00E74309"/>
    <w:rsid w:val="00E7447C"/>
    <w:rsid w:val="00E747AB"/>
    <w:rsid w:val="00E7489D"/>
    <w:rsid w:val="00E77A04"/>
    <w:rsid w:val="00E80E12"/>
    <w:rsid w:val="00E80F77"/>
    <w:rsid w:val="00E82056"/>
    <w:rsid w:val="00E846ED"/>
    <w:rsid w:val="00E850E8"/>
    <w:rsid w:val="00E87A2D"/>
    <w:rsid w:val="00E9329F"/>
    <w:rsid w:val="00E935EE"/>
    <w:rsid w:val="00E95341"/>
    <w:rsid w:val="00EA1268"/>
    <w:rsid w:val="00EA348A"/>
    <w:rsid w:val="00EA4412"/>
    <w:rsid w:val="00EA5454"/>
    <w:rsid w:val="00EB0FE6"/>
    <w:rsid w:val="00EB26B2"/>
    <w:rsid w:val="00EB2885"/>
    <w:rsid w:val="00EC0591"/>
    <w:rsid w:val="00EC0739"/>
    <w:rsid w:val="00EC2440"/>
    <w:rsid w:val="00EC512C"/>
    <w:rsid w:val="00EC5F36"/>
    <w:rsid w:val="00EC6213"/>
    <w:rsid w:val="00EC70C3"/>
    <w:rsid w:val="00EC73E7"/>
    <w:rsid w:val="00EC74B5"/>
    <w:rsid w:val="00ED0D65"/>
    <w:rsid w:val="00ED1235"/>
    <w:rsid w:val="00ED384C"/>
    <w:rsid w:val="00ED42FD"/>
    <w:rsid w:val="00ED7342"/>
    <w:rsid w:val="00EE0741"/>
    <w:rsid w:val="00EE28DF"/>
    <w:rsid w:val="00EE3E7D"/>
    <w:rsid w:val="00EE446B"/>
    <w:rsid w:val="00EE4670"/>
    <w:rsid w:val="00EE4696"/>
    <w:rsid w:val="00EE6DD1"/>
    <w:rsid w:val="00EF0732"/>
    <w:rsid w:val="00EF10D7"/>
    <w:rsid w:val="00EF25F3"/>
    <w:rsid w:val="00EF3FE3"/>
    <w:rsid w:val="00EF6897"/>
    <w:rsid w:val="00EF69AF"/>
    <w:rsid w:val="00EF7D4D"/>
    <w:rsid w:val="00F00DE6"/>
    <w:rsid w:val="00F00F16"/>
    <w:rsid w:val="00F02787"/>
    <w:rsid w:val="00F03C40"/>
    <w:rsid w:val="00F047E4"/>
    <w:rsid w:val="00F05017"/>
    <w:rsid w:val="00F053FC"/>
    <w:rsid w:val="00F07712"/>
    <w:rsid w:val="00F07BCD"/>
    <w:rsid w:val="00F12540"/>
    <w:rsid w:val="00F12B93"/>
    <w:rsid w:val="00F147B5"/>
    <w:rsid w:val="00F151E2"/>
    <w:rsid w:val="00F1540B"/>
    <w:rsid w:val="00F1689F"/>
    <w:rsid w:val="00F16CA3"/>
    <w:rsid w:val="00F207C7"/>
    <w:rsid w:val="00F21207"/>
    <w:rsid w:val="00F23B0D"/>
    <w:rsid w:val="00F24E99"/>
    <w:rsid w:val="00F2508C"/>
    <w:rsid w:val="00F2591C"/>
    <w:rsid w:val="00F31460"/>
    <w:rsid w:val="00F33D1C"/>
    <w:rsid w:val="00F369FA"/>
    <w:rsid w:val="00F40EBE"/>
    <w:rsid w:val="00F41137"/>
    <w:rsid w:val="00F44B73"/>
    <w:rsid w:val="00F44F7D"/>
    <w:rsid w:val="00F4584D"/>
    <w:rsid w:val="00F45E02"/>
    <w:rsid w:val="00F507E7"/>
    <w:rsid w:val="00F50E3C"/>
    <w:rsid w:val="00F578ED"/>
    <w:rsid w:val="00F61EF6"/>
    <w:rsid w:val="00F629A5"/>
    <w:rsid w:val="00F62C16"/>
    <w:rsid w:val="00F6449C"/>
    <w:rsid w:val="00F657BE"/>
    <w:rsid w:val="00F679F9"/>
    <w:rsid w:val="00F70447"/>
    <w:rsid w:val="00F75FAD"/>
    <w:rsid w:val="00F76C54"/>
    <w:rsid w:val="00F774E3"/>
    <w:rsid w:val="00F80860"/>
    <w:rsid w:val="00F8347B"/>
    <w:rsid w:val="00F84419"/>
    <w:rsid w:val="00F85835"/>
    <w:rsid w:val="00F924CE"/>
    <w:rsid w:val="00F9270F"/>
    <w:rsid w:val="00F9423B"/>
    <w:rsid w:val="00F94315"/>
    <w:rsid w:val="00F9483F"/>
    <w:rsid w:val="00F963A9"/>
    <w:rsid w:val="00FA130B"/>
    <w:rsid w:val="00FA1901"/>
    <w:rsid w:val="00FB001E"/>
    <w:rsid w:val="00FB55D0"/>
    <w:rsid w:val="00FB5733"/>
    <w:rsid w:val="00FC0632"/>
    <w:rsid w:val="00FC1299"/>
    <w:rsid w:val="00FC1741"/>
    <w:rsid w:val="00FC1A04"/>
    <w:rsid w:val="00FC26D1"/>
    <w:rsid w:val="00FC3C4E"/>
    <w:rsid w:val="00FC61DD"/>
    <w:rsid w:val="00FC6747"/>
    <w:rsid w:val="00FC677C"/>
    <w:rsid w:val="00FC6C04"/>
    <w:rsid w:val="00FC733C"/>
    <w:rsid w:val="00FD544A"/>
    <w:rsid w:val="00FD69D3"/>
    <w:rsid w:val="00FE0970"/>
    <w:rsid w:val="00FE1D80"/>
    <w:rsid w:val="00FE33D9"/>
    <w:rsid w:val="00FE5F50"/>
    <w:rsid w:val="00FE74D8"/>
    <w:rsid w:val="00FE77BA"/>
    <w:rsid w:val="00FF14D3"/>
    <w:rsid w:val="00FF23B1"/>
    <w:rsid w:val="00FF268D"/>
    <w:rsid w:val="00FF52A8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7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C597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97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97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97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97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97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97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97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97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97E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BC597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0165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C597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customStyle="1" w:styleId="a7">
    <w:name w:val="Первое"/>
    <w:basedOn w:val="a4"/>
    <w:qFormat/>
    <w:rsid w:val="000A6DB5"/>
    <w:pPr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a8">
    <w:name w:val="Общее"/>
    <w:basedOn w:val="a4"/>
    <w:qFormat/>
    <w:rsid w:val="000A6DB5"/>
    <w:pPr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rsid w:val="001B76D2"/>
    <w:rPr>
      <w:i/>
      <w:iCs/>
      <w:sz w:val="20"/>
      <w:szCs w:val="20"/>
    </w:rPr>
  </w:style>
  <w:style w:type="paragraph" w:customStyle="1" w:styleId="a9">
    <w:name w:val="Второе"/>
    <w:basedOn w:val="a4"/>
    <w:qFormat/>
    <w:rsid w:val="001B76D2"/>
    <w:pPr>
      <w:jc w:val="center"/>
      <w:outlineLvl w:val="1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411775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17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rsid w:val="00A94E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94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94E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rsid w:val="00A94E67"/>
    <w:rPr>
      <w:rFonts w:ascii="Arial" w:eastAsia="Times New Roman" w:hAnsi="Arial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7F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C59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C59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C59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59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597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C597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C597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C597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BC597E"/>
    <w:rPr>
      <w:b/>
      <w:bCs/>
      <w:color w:val="943634" w:themeColor="accent2" w:themeShade="BF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BC597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f">
    <w:name w:val="Название Знак"/>
    <w:basedOn w:val="a0"/>
    <w:link w:val="ae"/>
    <w:uiPriority w:val="10"/>
    <w:rsid w:val="00BC597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f0">
    <w:name w:val="Subtitle"/>
    <w:basedOn w:val="a"/>
    <w:next w:val="a"/>
    <w:link w:val="af1"/>
    <w:uiPriority w:val="11"/>
    <w:qFormat/>
    <w:rsid w:val="00BC597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BC597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f2">
    <w:name w:val="Strong"/>
    <w:uiPriority w:val="22"/>
    <w:qFormat/>
    <w:rsid w:val="00BC597E"/>
    <w:rPr>
      <w:b/>
      <w:bCs/>
      <w:spacing w:val="0"/>
    </w:rPr>
  </w:style>
  <w:style w:type="character" w:styleId="af3">
    <w:name w:val="Emphasis"/>
    <w:uiPriority w:val="20"/>
    <w:qFormat/>
    <w:rsid w:val="00BC597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3">
    <w:name w:val="Quote"/>
    <w:basedOn w:val="a"/>
    <w:next w:val="a"/>
    <w:link w:val="24"/>
    <w:uiPriority w:val="29"/>
    <w:qFormat/>
    <w:rsid w:val="00BC597E"/>
    <w:rPr>
      <w:i w:val="0"/>
      <w:iCs w:val="0"/>
      <w:color w:val="943634" w:themeColor="accent2" w:themeShade="BF"/>
    </w:rPr>
  </w:style>
  <w:style w:type="character" w:customStyle="1" w:styleId="24">
    <w:name w:val="Цитата 2 Знак"/>
    <w:basedOn w:val="a0"/>
    <w:link w:val="23"/>
    <w:uiPriority w:val="29"/>
    <w:rsid w:val="00BC597E"/>
    <w:rPr>
      <w:color w:val="943634" w:themeColor="accent2" w:themeShade="BF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BC597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5">
    <w:name w:val="Выделенная цитата Знак"/>
    <w:basedOn w:val="a0"/>
    <w:link w:val="af4"/>
    <w:uiPriority w:val="30"/>
    <w:rsid w:val="00BC597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6">
    <w:name w:val="Subtle Emphasis"/>
    <w:uiPriority w:val="19"/>
    <w:qFormat/>
    <w:rsid w:val="00BC597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7">
    <w:name w:val="Intense Emphasis"/>
    <w:uiPriority w:val="21"/>
    <w:qFormat/>
    <w:rsid w:val="00BC597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8">
    <w:name w:val="Subtle Reference"/>
    <w:uiPriority w:val="31"/>
    <w:qFormat/>
    <w:rsid w:val="00BC597E"/>
    <w:rPr>
      <w:i/>
      <w:iCs/>
      <w:smallCaps/>
      <w:color w:val="C0504D" w:themeColor="accent2"/>
      <w:u w:color="C0504D" w:themeColor="accent2"/>
    </w:rPr>
  </w:style>
  <w:style w:type="character" w:styleId="af9">
    <w:name w:val="Intense Reference"/>
    <w:uiPriority w:val="32"/>
    <w:qFormat/>
    <w:rsid w:val="00BC597E"/>
    <w:rPr>
      <w:b/>
      <w:bCs/>
      <w:i/>
      <w:iCs/>
      <w:smallCaps/>
      <w:color w:val="C0504D" w:themeColor="accent2"/>
      <w:u w:color="C0504D" w:themeColor="accent2"/>
    </w:rPr>
  </w:style>
  <w:style w:type="character" w:styleId="afa">
    <w:name w:val="Book Title"/>
    <w:uiPriority w:val="33"/>
    <w:qFormat/>
    <w:rsid w:val="00BC597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BC597E"/>
    <w:pPr>
      <w:outlineLvl w:val="9"/>
    </w:pPr>
  </w:style>
  <w:style w:type="paragraph" w:customStyle="1" w:styleId="ConsTitle">
    <w:name w:val="ConsTitle"/>
    <w:uiPriority w:val="99"/>
    <w:rsid w:val="009B6B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consplusnonformat">
    <w:name w:val="consplusnonformat"/>
    <w:basedOn w:val="a"/>
    <w:rsid w:val="009B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onsPlusNonformat0">
    <w:name w:val="ConsPlusNonformat"/>
    <w:uiPriority w:val="99"/>
    <w:rsid w:val="00A17C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customStyle="1" w:styleId="-11">
    <w:name w:val="Таблица-сетка 1 светлая1"/>
    <w:basedOn w:val="a1"/>
    <w:uiPriority w:val="46"/>
    <w:rsid w:val="0019775D"/>
    <w:pPr>
      <w:spacing w:after="0" w:line="240" w:lineRule="auto"/>
    </w:pPr>
    <w:rPr>
      <w:rFonts w:eastAsiaTheme="minorHAnsi"/>
      <w:lang w:val="ru-RU" w:bidi="ar-SA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bus.gov.ru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/>
            </a:pPr>
            <a:r>
              <a:rPr lang="ru-RU" sz="1800"/>
              <a:t>Информация</a:t>
            </a:r>
            <a:r>
              <a:rPr lang="ru-RU" sz="1800" baseline="0"/>
              <a:t> об исполнении муниципальных программ за 2018</a:t>
            </a:r>
          </a:p>
          <a:p>
            <a:pPr>
              <a:defRPr/>
            </a:pPr>
            <a:r>
              <a:rPr lang="ru-RU" sz="1800" baseline="0"/>
              <a:t> год</a:t>
            </a:r>
            <a:endParaRPr lang="ru-RU" sz="1800"/>
          </a:p>
        </c:rich>
      </c:tx>
    </c:title>
    <c:view3D>
      <c:rotX val="0"/>
      <c:rotY val="0"/>
      <c:perspective val="90"/>
    </c:view3D>
    <c:floor>
      <c:spPr>
        <a:ln>
          <a:solidFill>
            <a:schemeClr val="tx2"/>
          </a:solidFill>
        </a:ln>
      </c:spPr>
    </c:floor>
    <c:sideWall>
      <c:spPr>
        <a:scene3d>
          <a:camera prst="orthographicFront"/>
          <a:lightRig rig="threePt" dir="t"/>
        </a:scene3d>
        <a:sp3d>
          <a:bevelT/>
        </a:sp3d>
      </c:spPr>
    </c:sideWall>
    <c:backWall>
      <c:spPr>
        <a:scene3d>
          <a:camera prst="orthographicFront"/>
          <a:lightRig rig="threePt" dir="t"/>
        </a:scene3d>
        <a:sp3d>
          <a:bevelT/>
        </a:sp3d>
      </c:spPr>
    </c:backWall>
    <c:plotArea>
      <c:layout>
        <c:manualLayout>
          <c:layoutTarget val="inner"/>
          <c:xMode val="edge"/>
          <c:yMode val="edge"/>
          <c:x val="0.52435087931756252"/>
          <c:y val="0.14440125813382448"/>
          <c:w val="0.47564912068243725"/>
          <c:h val="0.85559874186617801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Предусмотрено к финансированию</c:v>
                </c:pt>
              </c:strCache>
            </c:strRef>
          </c:tx>
          <c:dLbls>
            <c:showVal val="1"/>
          </c:dLbls>
          <c:cat>
            <c:strRef>
              <c:f>Лист1!$A$2:$A$19</c:f>
              <c:strCache>
                <c:ptCount val="18"/>
                <c:pt idx="0">
                  <c:v>Профилактика терроризма и экстремизма на территории Боготольского района</c:v>
                </c:pt>
                <c:pt idx="1">
                  <c:v>Обращение с отходами на территории Боготольского района</c:v>
                </c:pt>
                <c:pt idx="2">
                  <c:v>Развитие информационного общества в Боготольском районе</c:v>
                </c:pt>
                <c:pt idx="3">
                  <c:v>Поддержка социально-ориентированных некоммерческих организаций Боготольского района</c:v>
                </c:pt>
                <c:pt idx="4">
                  <c:v>Развитие земельно-имущественных отношений на территории муниципального образования Боготольский район</c:v>
                </c:pt>
                <c:pt idx="5">
                  <c:v>Молодежь Боготольского района</c:v>
                </c:pt>
                <c:pt idx="6">
                  <c:v>Обеспечение доступным и комфортным жильем граждан Боготольского района</c:v>
                </c:pt>
                <c:pt idx="7">
                  <c:v>Развитие субъектов малого и среднего предпринимательства</c:v>
                </c:pt>
                <c:pt idx="8">
                  <c:v>Развитие сельского хозяйства Боготольского района</c:v>
                </c:pt>
                <c:pt idx="9">
                  <c:v>Защита населения и территорий Боготольского района от чрезвычайных ситуаций природного и техногенного характера</c:v>
                </c:pt>
                <c:pt idx="10">
                  <c:v>Развитие физической культуры,спорта,туризма в Боготольском районе</c:v>
                </c:pt>
                <c:pt idx="11">
                  <c:v>Развитие транспортной системы в Боготольском районе</c:v>
                </c:pt>
                <c:pt idx="12">
                  <c:v>Реформирование и модернизация жилищно-коммунального хозяйства и повышение энергетической эффективности в Боготольском районе</c:v>
                </c:pt>
                <c:pt idx="13">
                  <c:v>Содействие развитию местного самоуправления</c:v>
                </c:pt>
                <c:pt idx="14">
                  <c:v>Система социальной защиты населения Боготольского района</c:v>
                </c:pt>
                <c:pt idx="15">
                  <c:v>Развитие культуры Боготольского района</c:v>
                </c:pt>
                <c:pt idx="16">
                  <c:v>Управление муниципальными финансами</c:v>
                </c:pt>
                <c:pt idx="17">
                  <c:v>Развитие образования Боготольского района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84</c:v>
                </c:pt>
                <c:pt idx="1">
                  <c:v>186</c:v>
                </c:pt>
                <c:pt idx="2">
                  <c:v>428.6</c:v>
                </c:pt>
                <c:pt idx="3">
                  <c:v>60</c:v>
                </c:pt>
                <c:pt idx="4">
                  <c:v>1967.4</c:v>
                </c:pt>
                <c:pt idx="5">
                  <c:v>2752.4</c:v>
                </c:pt>
                <c:pt idx="6">
                  <c:v>2311.1</c:v>
                </c:pt>
                <c:pt idx="7">
                  <c:v>136.69999999999999</c:v>
                </c:pt>
                <c:pt idx="8">
                  <c:v>3421.5</c:v>
                </c:pt>
                <c:pt idx="9">
                  <c:v>3579.4</c:v>
                </c:pt>
                <c:pt idx="10">
                  <c:v>5120.2</c:v>
                </c:pt>
                <c:pt idx="11">
                  <c:v>12255.6</c:v>
                </c:pt>
                <c:pt idx="12">
                  <c:v>13674.1</c:v>
                </c:pt>
                <c:pt idx="13">
                  <c:v>17084.599999999988</c:v>
                </c:pt>
                <c:pt idx="14">
                  <c:v>55645.8</c:v>
                </c:pt>
                <c:pt idx="15">
                  <c:v>86082.1</c:v>
                </c:pt>
                <c:pt idx="16">
                  <c:v>99428.800000000003</c:v>
                </c:pt>
                <c:pt idx="17">
                  <c:v>258540.6</c:v>
                </c:pt>
              </c:numCache>
            </c:numRef>
          </c:val>
          <c:bubble3D val="1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Кассовое исполнение</c:v>
                </c:pt>
              </c:strCache>
            </c:strRef>
          </c:tx>
          <c:dLbls>
            <c:showVal val="1"/>
          </c:dLbls>
          <c:cat>
            <c:strRef>
              <c:f>Лист1!$A$2:$A$19</c:f>
              <c:strCache>
                <c:ptCount val="18"/>
                <c:pt idx="0">
                  <c:v>Профилактика терроризма и экстремизма на территории Боготольского района</c:v>
                </c:pt>
                <c:pt idx="1">
                  <c:v>Обращение с отходами на территории Боготольского района</c:v>
                </c:pt>
                <c:pt idx="2">
                  <c:v>Развитие информационного общества в Боготольском районе</c:v>
                </c:pt>
                <c:pt idx="3">
                  <c:v>Поддержка социально-ориентированных некоммерческих организаций Боготольского района</c:v>
                </c:pt>
                <c:pt idx="4">
                  <c:v>Развитие земельно-имущественных отношений на территории муниципального образования Боготольский район</c:v>
                </c:pt>
                <c:pt idx="5">
                  <c:v>Молодежь Боготольского района</c:v>
                </c:pt>
                <c:pt idx="6">
                  <c:v>Обеспечение доступным и комфортным жильем граждан Боготольского района</c:v>
                </c:pt>
                <c:pt idx="7">
                  <c:v>Развитие субъектов малого и среднего предпринимательства</c:v>
                </c:pt>
                <c:pt idx="8">
                  <c:v>Развитие сельского хозяйства Боготольского района</c:v>
                </c:pt>
                <c:pt idx="9">
                  <c:v>Защита населения и территорий Боготольского района от чрезвычайных ситуаций природного и техногенного характера</c:v>
                </c:pt>
                <c:pt idx="10">
                  <c:v>Развитие физической культуры,спорта,туризма в Боготольском районе</c:v>
                </c:pt>
                <c:pt idx="11">
                  <c:v>Развитие транспортной системы в Боготольском районе</c:v>
                </c:pt>
                <c:pt idx="12">
                  <c:v>Реформирование и модернизация жилищно-коммунального хозяйства и повышение энергетической эффективности в Боготольском районе</c:v>
                </c:pt>
                <c:pt idx="13">
                  <c:v>Содействие развитию местного самоуправления</c:v>
                </c:pt>
                <c:pt idx="14">
                  <c:v>Система социальной защиты населения Боготольского района</c:v>
                </c:pt>
                <c:pt idx="15">
                  <c:v>Развитие культуры Боготольского района</c:v>
                </c:pt>
                <c:pt idx="16">
                  <c:v>Управление муниципальными финансами</c:v>
                </c:pt>
                <c:pt idx="17">
                  <c:v>Развитие образования Боготольского района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60.7</c:v>
                </c:pt>
                <c:pt idx="1">
                  <c:v>186</c:v>
                </c:pt>
                <c:pt idx="2">
                  <c:v>417.9</c:v>
                </c:pt>
                <c:pt idx="3">
                  <c:v>0</c:v>
                </c:pt>
                <c:pt idx="4">
                  <c:v>1691.7</c:v>
                </c:pt>
                <c:pt idx="5">
                  <c:v>2645.8</c:v>
                </c:pt>
                <c:pt idx="6">
                  <c:v>2287.1999999999998</c:v>
                </c:pt>
                <c:pt idx="7">
                  <c:v>136.69999999999999</c:v>
                </c:pt>
                <c:pt idx="8">
                  <c:v>3421.4</c:v>
                </c:pt>
                <c:pt idx="9">
                  <c:v>3501.7</c:v>
                </c:pt>
                <c:pt idx="10">
                  <c:v>5073.3</c:v>
                </c:pt>
                <c:pt idx="11">
                  <c:v>12252</c:v>
                </c:pt>
                <c:pt idx="12">
                  <c:v>13292.4</c:v>
                </c:pt>
                <c:pt idx="13">
                  <c:v>16525.400000000001</c:v>
                </c:pt>
                <c:pt idx="14">
                  <c:v>55570.3</c:v>
                </c:pt>
                <c:pt idx="15">
                  <c:v>85633.600000000006</c:v>
                </c:pt>
                <c:pt idx="16">
                  <c:v>98374.399999999994</c:v>
                </c:pt>
                <c:pt idx="17">
                  <c:v>256208.7</c:v>
                </c:pt>
              </c:numCache>
            </c:numRef>
          </c:val>
        </c:ser>
        <c:dLbls>
          <c:showVal val="1"/>
        </c:dLbls>
        <c:shape val="cylinder"/>
        <c:axId val="62783488"/>
        <c:axId val="62971904"/>
        <c:axId val="0"/>
      </c:bar3DChart>
      <c:catAx>
        <c:axId val="627834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2971904"/>
        <c:crosses val="autoZero"/>
        <c:auto val="1"/>
        <c:lblAlgn val="ctr"/>
        <c:lblOffset val="100"/>
      </c:catAx>
      <c:valAx>
        <c:axId val="62971904"/>
        <c:scaling>
          <c:orientation val="minMax"/>
        </c:scaling>
        <c:delete val="1"/>
        <c:axPos val="b"/>
        <c:numFmt formatCode="General" sourceLinked="1"/>
        <c:tickLblPos val="nextTo"/>
        <c:crossAx val="62783488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baseline="0">
                <a:latin typeface="Times New Roman" pitchFamily="18" charset="0"/>
              </a:defRPr>
            </a:pPr>
            <a:r>
              <a:rPr lang="ru-RU" baseline="0">
                <a:latin typeface="Times New Roman" pitchFamily="18" charset="0"/>
              </a:rPr>
              <a:t>Финансирование муниципальных программ, с учетом бюджетов других уровней</a:t>
            </a:r>
          </a:p>
          <a:p>
            <a:pPr>
              <a:defRPr baseline="0">
                <a:latin typeface="Times New Roman" pitchFamily="18" charset="0"/>
              </a:defRPr>
            </a:pPr>
            <a:endParaRPr lang="ru-RU" baseline="0">
              <a:latin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факт </c:v>
                </c:pt>
              </c:strCache>
            </c:strRef>
          </c:tx>
          <c:dLbls>
            <c:dLbl>
              <c:idx val="0"/>
              <c:layout>
                <c:manualLayout>
                  <c:x val="2.0171457387796292E-3"/>
                  <c:y val="8.73563218390807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6454826656502489E-4"/>
                  <c:y val="2.1729749298578981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0685829551188568E-3"/>
                  <c:y val="0.11034482758620709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8.0685829551188568E-3"/>
                  <c:y val="0.10114942528735624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Лист1!$A$3:$A$6</c:f>
              <c:strCache>
                <c:ptCount val="4"/>
                <c:pt idx="0">
                  <c:v>всего (тыс.руб.)</c:v>
                </c:pt>
                <c:pt idx="1">
                  <c:v>федеральный бюджет (тыс.руб.)</c:v>
                </c:pt>
                <c:pt idx="2">
                  <c:v>краевой бюджет (тыс.руб.)</c:v>
                </c:pt>
                <c:pt idx="3">
                  <c:v>районный бюджет (тыс.руб.)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557214.5</c:v>
                </c:pt>
                <c:pt idx="1">
                  <c:v>1171</c:v>
                </c:pt>
                <c:pt idx="2">
                  <c:v>288190.2</c:v>
                </c:pt>
                <c:pt idx="3">
                  <c:v>267853.3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план</c:v>
                </c:pt>
              </c:strCache>
            </c:strRef>
          </c:tx>
          <c:dLbls>
            <c:dLbl>
              <c:idx val="0"/>
              <c:layout>
                <c:manualLayout>
                  <c:x val="8.0685829551188568E-3"/>
                  <c:y val="0.1747126436781609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562694,1</a:t>
                    </a:r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1.9576161149296601E-2"/>
                  <c:y val="1.152176667571796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8154311649016801E-2"/>
                  <c:y val="0.11034482758620709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6137165910237321E-2"/>
                  <c:y val="7.816091954023002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Лист1!$A$3:$A$6</c:f>
              <c:strCache>
                <c:ptCount val="4"/>
                <c:pt idx="0">
                  <c:v>всего (тыс.руб.)</c:v>
                </c:pt>
                <c:pt idx="1">
                  <c:v>федеральный бюджет (тыс.руб.)</c:v>
                </c:pt>
                <c:pt idx="2">
                  <c:v>краевой бюджет (тыс.руб.)</c:v>
                </c:pt>
                <c:pt idx="3">
                  <c:v>районный бюджет (тыс.руб.)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562694.1</c:v>
                </c:pt>
                <c:pt idx="1">
                  <c:v>1227.7</c:v>
                </c:pt>
                <c:pt idx="2">
                  <c:v>290780.40000000002</c:v>
                </c:pt>
                <c:pt idx="3">
                  <c:v>270686</c:v>
                </c:pt>
              </c:numCache>
            </c:numRef>
          </c:val>
        </c:ser>
        <c:gapWidth val="75"/>
        <c:axId val="72910336"/>
        <c:axId val="72911872"/>
      </c:barChart>
      <c:catAx>
        <c:axId val="7291033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72911872"/>
        <c:crosses val="autoZero"/>
        <c:auto val="1"/>
        <c:lblAlgn val="ctr"/>
        <c:lblOffset val="100"/>
      </c:catAx>
      <c:valAx>
        <c:axId val="729118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72910336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финансирования муниципальных программ за 2018 год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Лист1!$A$2:$A$18</c:f>
              <c:strCache>
                <c:ptCount val="17"/>
                <c:pt idx="0">
                  <c:v>Социальная защита</c:v>
                </c:pt>
                <c:pt idx="1">
                  <c:v>Культура </c:v>
                </c:pt>
                <c:pt idx="2">
                  <c:v>Молодежь</c:v>
                </c:pt>
                <c:pt idx="3">
                  <c:v>Сельское хозяйство</c:v>
                </c:pt>
                <c:pt idx="4">
                  <c:v>Земельно- имущественные отношения</c:v>
                </c:pt>
                <c:pt idx="5">
                  <c:v>Предпринимательство</c:v>
                </c:pt>
                <c:pt idx="6">
                  <c:v>Образование</c:v>
                </c:pt>
                <c:pt idx="7">
                  <c:v> Муниципальные финансы</c:v>
                </c:pt>
                <c:pt idx="8">
                  <c:v>ЖКХ</c:v>
                </c:pt>
                <c:pt idx="9">
                  <c:v>Транспортная система</c:v>
                </c:pt>
                <c:pt idx="10">
                  <c:v>Защита ГО и ЧС</c:v>
                </c:pt>
                <c:pt idx="11">
                  <c:v>Информационное общество</c:v>
                </c:pt>
                <c:pt idx="12">
                  <c:v>Местное самоуправление</c:v>
                </c:pt>
                <c:pt idx="13">
                  <c:v>Физкультура</c:v>
                </c:pt>
                <c:pt idx="14">
                  <c:v>Обращение с отходами </c:v>
                </c:pt>
                <c:pt idx="15">
                  <c:v>Жилье</c:v>
                </c:pt>
                <c:pt idx="16">
                  <c:v>Профилактика терроризма и экстремизма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9.9700000000000039E-2</c:v>
                </c:pt>
                <c:pt idx="1">
                  <c:v>0.15400000000000003</c:v>
                </c:pt>
                <c:pt idx="2">
                  <c:v>4.8000000000000004E-3</c:v>
                </c:pt>
                <c:pt idx="3">
                  <c:v>6.1000000000000004E-3</c:v>
                </c:pt>
                <c:pt idx="4">
                  <c:v>3.0000000000000005E-3</c:v>
                </c:pt>
                <c:pt idx="5">
                  <c:v>3.0000000000000003E-4</c:v>
                </c:pt>
                <c:pt idx="6">
                  <c:v>0.4597</c:v>
                </c:pt>
                <c:pt idx="7">
                  <c:v>0.17660000000000001</c:v>
                </c:pt>
                <c:pt idx="8">
                  <c:v>2.3900000000000001E-2</c:v>
                </c:pt>
                <c:pt idx="9">
                  <c:v>2.1999999999999999E-2</c:v>
                </c:pt>
                <c:pt idx="10">
                  <c:v>6.3000000000000009E-3</c:v>
                </c:pt>
                <c:pt idx="11">
                  <c:v>8.0000000000000015E-4</c:v>
                </c:pt>
                <c:pt idx="12">
                  <c:v>2.9700000000000001E-2</c:v>
                </c:pt>
                <c:pt idx="13">
                  <c:v>9.1000000000000004E-3</c:v>
                </c:pt>
                <c:pt idx="14">
                  <c:v>3.0000000000000003E-4</c:v>
                </c:pt>
                <c:pt idx="15">
                  <c:v>4.1000000000000003E-3</c:v>
                </c:pt>
                <c:pt idx="16">
                  <c:v>1.0000000000000002E-4</c:v>
                </c:pt>
              </c:numCache>
            </c:numRef>
          </c:val>
        </c:ser>
      </c:pie3DChart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97665822547204"/>
          <c:y val="7.5791760038687914E-2"/>
          <c:w val="0.28969808868378555"/>
          <c:h val="0.92420823996131229"/>
        </c:manualLayout>
      </c:layout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5DF4-EB93-43B6-A764-ECBFEF5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3674</TotalTime>
  <Pages>48</Pages>
  <Words>18319</Words>
  <Characters>104420</Characters>
  <Application>Microsoft Office Word</Application>
  <DocSecurity>0</DocSecurity>
  <Lines>870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Admin-03</cp:lastModifiedBy>
  <cp:revision>291</cp:revision>
  <cp:lastPrinted>2019-04-23T02:40:00Z</cp:lastPrinted>
  <dcterms:created xsi:type="dcterms:W3CDTF">2017-06-05T03:46:00Z</dcterms:created>
  <dcterms:modified xsi:type="dcterms:W3CDTF">2019-04-23T02:42:00Z</dcterms:modified>
</cp:coreProperties>
</file>