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282"/>
        <w:tblW w:w="14760" w:type="dxa"/>
        <w:tblLayout w:type="fixed"/>
        <w:tblLook w:val="04A0" w:firstRow="1" w:lastRow="0" w:firstColumn="1" w:lastColumn="0" w:noHBand="0" w:noVBand="1"/>
      </w:tblPr>
      <w:tblGrid>
        <w:gridCol w:w="3843"/>
        <w:gridCol w:w="567"/>
        <w:gridCol w:w="569"/>
        <w:gridCol w:w="850"/>
        <w:gridCol w:w="851"/>
        <w:gridCol w:w="992"/>
        <w:gridCol w:w="992"/>
        <w:gridCol w:w="992"/>
        <w:gridCol w:w="993"/>
        <w:gridCol w:w="850"/>
        <w:gridCol w:w="140"/>
        <w:gridCol w:w="1134"/>
        <w:gridCol w:w="1987"/>
      </w:tblGrid>
      <w:tr w:rsidR="006B0876" w:rsidTr="006B0876">
        <w:trPr>
          <w:trHeight w:val="570"/>
        </w:trPr>
        <w:tc>
          <w:tcPr>
            <w:tcW w:w="14760" w:type="dxa"/>
            <w:gridSpan w:val="13"/>
            <w:vAlign w:val="bottom"/>
          </w:tcPr>
          <w:p w:rsidR="006B0876" w:rsidRDefault="006B0876" w:rsidP="006B087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008BD" w:rsidRDefault="00D008BD" w:rsidP="006B087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№8</w:t>
            </w:r>
          </w:p>
          <w:p w:rsidR="006B0876" w:rsidRDefault="006B0876" w:rsidP="006B087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Порядку принятия решений о разработке</w:t>
            </w:r>
          </w:p>
          <w:p w:rsidR="006B0876" w:rsidRDefault="006B0876" w:rsidP="006B087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программ Боготольского района </w:t>
            </w:r>
          </w:p>
          <w:p w:rsidR="006B0876" w:rsidRDefault="006B0876" w:rsidP="006B0876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Красноярского края, их формирования и реализации</w:t>
            </w:r>
          </w:p>
          <w:p w:rsidR="00D008BD" w:rsidRDefault="00D008BD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целевых показателях и показателях результативности подпрограмм и отдельных мероприятий (показатели развития отрасли, вида экономической деятельности) муниципальной программы «Развитие культуры Боготольского района» </w:t>
            </w:r>
          </w:p>
        </w:tc>
      </w:tr>
      <w:tr w:rsidR="006B0876" w:rsidTr="006B0876">
        <w:trPr>
          <w:trHeight w:val="856"/>
        </w:trPr>
        <w:tc>
          <w:tcPr>
            <w:tcW w:w="38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Цель, целевые показатели, задачи, показатели результативности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измере-ния</w:t>
            </w:r>
            <w:proofErr w:type="spellEnd"/>
          </w:p>
        </w:tc>
        <w:tc>
          <w:tcPr>
            <w:tcW w:w="56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Весовой критерий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Год, предшествующий отчетному году</w:t>
            </w:r>
          </w:p>
        </w:tc>
        <w:tc>
          <w:tcPr>
            <w:tcW w:w="396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Отчетный год реализации муниципальной программы </w:t>
            </w:r>
          </w:p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12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198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 (оценка рисков невыполнения показателей по программе, причины не выполнения, выбор действий по преодолению)</w:t>
            </w:r>
          </w:p>
        </w:tc>
      </w:tr>
      <w:tr w:rsidR="006B0876" w:rsidTr="006B0876">
        <w:trPr>
          <w:trHeight w:val="489"/>
        </w:trPr>
        <w:tc>
          <w:tcPr>
            <w:tcW w:w="3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Pr="00893BD8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Pr="00893BD8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Январь-июнь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на конец года</w:t>
            </w:r>
          </w:p>
        </w:tc>
        <w:tc>
          <w:tcPr>
            <w:tcW w:w="990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2-ой </w:t>
            </w:r>
          </w:p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 2022</w:t>
            </w: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76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B0876" w:rsidTr="006B0876">
        <w:trPr>
          <w:trHeight w:val="511"/>
        </w:trPr>
        <w:tc>
          <w:tcPr>
            <w:tcW w:w="38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B0876" w:rsidRDefault="006B0876" w:rsidP="006B08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B0876" w:rsidTr="006B0876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Цель программы «Создание условий для развития и реализации культурного и духовного потенциала населения Боготольского района</w:t>
            </w:r>
          </w:p>
        </w:tc>
      </w:tr>
      <w:tr w:rsidR="006B0876" w:rsidTr="006B0876">
        <w:trPr>
          <w:trHeight w:val="876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населения, участвующего в платных культурно-досуговых мероприятиях, проводимых муниципальными учреждениями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452,7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452,7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экземпляров новых поступлений, в библиотечные фонды общедоступных библиотек, в расчёте на 1 тыс. человек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экз.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64,8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342,9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342,9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показатель.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учащихся учреждения дополнительного образования детей в области культуры: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1489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Целевой показатель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офицированных заголовков единиц хранения (далее-дела), переведённых в электронную форму, в общем количестве дел, хранящихся в муниципальном архиве Боготольского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5772F1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1.1Задача 1 Сохранение и эффективное использование культурного наследия Боготольского района</w:t>
            </w:r>
          </w:p>
        </w:tc>
      </w:tr>
      <w:tr w:rsidR="006B0876" w:rsidTr="006B0876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1.1 «Сохранение культурного наследия»</w:t>
            </w: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Среднее число книговыдач в расчёте на 1 тыс. человек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B1271B"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отремонтированных памятников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3F5F6F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B1271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cantSplit/>
          <w:trHeight w:val="48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Pr="006B0876" w:rsidRDefault="006B0876" w:rsidP="006B0876">
            <w:pPr>
              <w:spacing w:after="0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 w:rsidRPr="006B08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обслуживаемых МКУ «Служба ХТО учреждений культуры» отдельно стоящих 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1.1.2. Подпрограмма 1.2 «Развитие архивного дела в Боготольском районе»</w:t>
            </w:r>
          </w:p>
        </w:tc>
      </w:tr>
      <w:tr w:rsidR="006B0876" w:rsidTr="006B0876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</w:t>
            </w: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оснащённости стационарными стеллажами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3F5F6F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 оцифрованных заголовков единиц хранения, переведённых в электронный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форматпрограммного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комплекса «Архивный фонд» (создание электронных описей), в общем количестве дел, хранящихся в муниципальном архиве администрации Боготольского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 установленных функций и полномочий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2 Обеспечение доступа населения Боготольского района к культурным благам и участию в культурной жизни</w:t>
            </w:r>
          </w:p>
        </w:tc>
      </w:tr>
      <w:tr w:rsidR="006B0876" w:rsidTr="006B0876">
        <w:trPr>
          <w:trHeight w:val="240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1.3» Развитие доступа и народного творчества»</w:t>
            </w: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1.2.1. Количество посетителей на платной основе муниципальных учреждений культурно – досугового типа на 1 тыс. человек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1,16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B1271B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участников клубных формирований на 1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тыс.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4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клубных формирований на 1 тыс.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495"/>
        </w:trPr>
        <w:tc>
          <w:tcPr>
            <w:tcW w:w="1476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1.4 Обеспечение реализации муниципальной программы и прочие мероприятия</w:t>
            </w:r>
          </w:p>
        </w:tc>
      </w:tr>
      <w:tr w:rsidR="006B0876" w:rsidTr="006B0876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Количество учащихся учреждения дополнительного образования в области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3F5F6F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Доля детей, привлекаемых к участию в творческих мероприятиях, в общем числе детей, обучающихся в детской музыкальной школе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3F5F6F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B1271B"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28,2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 Количество специалистов, повысивших квалификацию, прошедших переподготовку, обученных на семинарах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чел.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B1271B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D008BD">
        <w:trPr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008BD">
              <w:rPr>
                <w:rFonts w:ascii="Times New Roman" w:hAnsi="Times New Roman" w:cs="Times New Roman"/>
                <w:sz w:val="18"/>
                <w:szCs w:val="18"/>
              </w:rPr>
              <w:t xml:space="preserve">4. Своевременность и качество подготовленных проектов нормативных правовых актов, обусловленных изменениями </w:t>
            </w:r>
            <w:r w:rsidRPr="00D008B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федерального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регионального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баллы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cantSplit/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 Утверждение муниципальных заданий подведомственному главному распорядителю учреждениям на текущий финансовый год и плановый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  <w:tr w:rsidR="006B0876" w:rsidTr="006B0876">
        <w:trPr>
          <w:cantSplit/>
          <w:trHeight w:val="28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 Своевременность соблюдение сроков представления главным распорядителем годовой бюджетной отчётности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баллы</w:t>
            </w:r>
          </w:p>
        </w:tc>
        <w:tc>
          <w:tcPr>
            <w:tcW w:w="56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3F5F6F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B1271B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6B0876" w:rsidRDefault="006B0876" w:rsidP="006B0876">
            <w:pPr>
              <w:spacing w:after="0"/>
              <w:rPr>
                <w:rFonts w:cs="Times New Roman"/>
              </w:rPr>
            </w:pPr>
          </w:p>
        </w:tc>
      </w:tr>
    </w:tbl>
    <w:p w:rsidR="00DF7DC1" w:rsidRDefault="00DF7DC1"/>
    <w:p w:rsidR="00DF7DC1" w:rsidRDefault="00DF7DC1" w:rsidP="00893BD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893BD8" w:rsidRDefault="00893BD8" w:rsidP="00893BD8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</w:rPr>
        <w:t>Начальник отдела культуры, молодёжной политики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 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Н.В. Артёмкина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:rsidR="00893BD8" w:rsidRDefault="00893BD8" w:rsidP="00893BD8">
      <w:pPr>
        <w:spacing w:after="0"/>
        <w:rPr>
          <w:rFonts w:ascii="Times New Roman" w:eastAsia="Calibri" w:hAnsi="Times New Roman" w:cs="Times New Roman"/>
          <w:sz w:val="24"/>
          <w:szCs w:val="24"/>
        </w:rPr>
        <w:sectPr w:rsidR="00893BD8">
          <w:pgSz w:w="16838" w:h="11905" w:orient="landscape"/>
          <w:pgMar w:top="284" w:right="1134" w:bottom="0" w:left="1134" w:header="720" w:footer="284" w:gutter="0"/>
          <w:cols w:space="720"/>
        </w:sectPr>
      </w:pPr>
    </w:p>
    <w:tbl>
      <w:tblPr>
        <w:tblW w:w="160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14"/>
        <w:gridCol w:w="1411"/>
        <w:gridCol w:w="26"/>
        <w:gridCol w:w="143"/>
        <w:gridCol w:w="140"/>
        <w:gridCol w:w="852"/>
        <w:gridCol w:w="138"/>
        <w:gridCol w:w="145"/>
        <w:gridCol w:w="142"/>
        <w:gridCol w:w="847"/>
        <w:gridCol w:w="429"/>
        <w:gridCol w:w="138"/>
        <w:gridCol w:w="12"/>
        <w:gridCol w:w="113"/>
        <w:gridCol w:w="304"/>
        <w:gridCol w:w="138"/>
        <w:gridCol w:w="125"/>
        <w:gridCol w:w="16"/>
        <w:gridCol w:w="288"/>
        <w:gridCol w:w="263"/>
        <w:gridCol w:w="16"/>
        <w:gridCol w:w="264"/>
        <w:gridCol w:w="24"/>
        <w:gridCol w:w="263"/>
        <w:gridCol w:w="28"/>
        <w:gridCol w:w="134"/>
        <w:gridCol w:w="405"/>
        <w:gridCol w:w="137"/>
        <w:gridCol w:w="454"/>
        <w:gridCol w:w="260"/>
        <w:gridCol w:w="563"/>
        <w:gridCol w:w="174"/>
        <w:gridCol w:w="121"/>
        <w:gridCol w:w="871"/>
        <w:gridCol w:w="97"/>
        <w:gridCol w:w="15"/>
        <w:gridCol w:w="880"/>
        <w:gridCol w:w="130"/>
        <w:gridCol w:w="997"/>
        <w:gridCol w:w="11"/>
        <w:gridCol w:w="985"/>
        <w:gridCol w:w="997"/>
        <w:gridCol w:w="968"/>
        <w:gridCol w:w="1146"/>
        <w:gridCol w:w="155"/>
        <w:gridCol w:w="156"/>
      </w:tblGrid>
      <w:tr w:rsidR="00893BD8" w:rsidTr="00893BD8">
        <w:trPr>
          <w:gridAfter w:val="2"/>
          <w:wAfter w:w="311" w:type="dxa"/>
          <w:trHeight w:val="705"/>
        </w:trPr>
        <w:tc>
          <w:tcPr>
            <w:tcW w:w="15724" w:type="dxa"/>
            <w:gridSpan w:val="44"/>
            <w:vAlign w:val="bottom"/>
          </w:tcPr>
          <w:p w:rsidR="00893BD8" w:rsidRDefault="00893BD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Приложение № 9</w:t>
            </w:r>
          </w:p>
          <w:p w:rsidR="00893BD8" w:rsidRDefault="00893BD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Порядку принятия решений о разработке</w:t>
            </w:r>
          </w:p>
          <w:p w:rsidR="00893BD8" w:rsidRDefault="00893BD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программ Боготольского района </w:t>
            </w:r>
          </w:p>
          <w:p w:rsidR="00893BD8" w:rsidRDefault="00893BD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Красноярского края, их формирования и реализации</w:t>
            </w:r>
          </w:p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Информация об использовании бюджетных ассигнований районного бюджета и иных средств на реализацию отдельных мероприятий муниципальной программы и подпрограмм с указанием плановых и фактических значений (с расшифровкой по главным распорядителям средств районного бюджета, подпрограммам отдельным мероприятиям муниципальной программы, а также по годам реализации МП «Развитие культуры Боготольского района)</w:t>
            </w:r>
          </w:p>
        </w:tc>
      </w:tr>
      <w:tr w:rsidR="00893BD8" w:rsidTr="00DA6DB0">
        <w:trPr>
          <w:gridAfter w:val="2"/>
          <w:wAfter w:w="311" w:type="dxa"/>
          <w:trHeight w:val="525"/>
        </w:trPr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2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Наименовние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ГРБС</w:t>
            </w:r>
          </w:p>
        </w:tc>
        <w:tc>
          <w:tcPr>
            <w:tcW w:w="2421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819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893BD8" w:rsidTr="00DA6DB0">
        <w:trPr>
          <w:gridAfter w:val="2"/>
          <w:wAfter w:w="311" w:type="dxa"/>
          <w:trHeight w:val="315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7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696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proofErr w:type="spellEnd"/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</w:t>
            </w:r>
          </w:p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</w:p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</w:p>
        </w:tc>
        <w:tc>
          <w:tcPr>
            <w:tcW w:w="57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2248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5E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398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5E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 w:rsidR="00893BD8">
              <w:rPr>
                <w:rFonts w:ascii="Times New Roman" w:hAnsi="Times New Roman" w:cs="Times New Roman"/>
                <w:sz w:val="20"/>
                <w:szCs w:val="20"/>
              </w:rPr>
              <w:t xml:space="preserve"> (текущий год)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893BD8" w:rsidTr="00DA6DB0">
        <w:trPr>
          <w:gridAfter w:val="2"/>
          <w:wAfter w:w="311" w:type="dxa"/>
          <w:trHeight w:val="600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69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248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– июнь</w:t>
            </w: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на конец года</w:t>
            </w: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893BD8" w:rsidTr="00DA6DB0">
        <w:trPr>
          <w:gridAfter w:val="2"/>
          <w:wAfter w:w="311" w:type="dxa"/>
          <w:trHeight w:val="645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7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696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7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2-ой год</w:t>
            </w: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27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культуры</w:t>
            </w:r>
          </w:p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Боготольского района»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</w:t>
            </w:r>
          </w:p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обязательства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5E365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95016,9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5E365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94935,7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93198,4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42413,</w:t>
            </w:r>
            <w:r w:rsidR="00D008B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D206E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93227,5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D206E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93125,1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B3883">
              <w:rPr>
                <w:rFonts w:ascii="Times New Roman" w:hAnsi="Times New Roman" w:cs="Times New Roman"/>
                <w:sz w:val="20"/>
                <w:szCs w:val="20"/>
              </w:rPr>
              <w:t>6055,9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6B388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86973,5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P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P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Боготольского района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93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95016,9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93D6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94935,7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93198,4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D008B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42413,9</w:t>
            </w:r>
            <w:r w:rsidR="00793D6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D206E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93227,5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 w:rsidP="00D206E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D206E0">
              <w:rPr>
                <w:rFonts w:ascii="Times New Roman" w:hAnsi="Times New Roman" w:cs="Times New Roman"/>
                <w:sz w:val="20"/>
                <w:szCs w:val="20"/>
              </w:rPr>
              <w:t>93125,1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86055,9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86973,5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1273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7147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40094</w:t>
            </w:r>
            <w:r w:rsidR="00793D6C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93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40049,4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38902,0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17363,9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D206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38114,1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D206E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38049,3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P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Боготольского района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7147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40094</w:t>
            </w:r>
            <w:r w:rsidR="00793D6C"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93D6C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40049,4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38902,0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17363,9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D206E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38114,1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D206E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38049,3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8C4BD7">
              <w:rPr>
                <w:rFonts w:ascii="Times New Roman" w:hAnsi="Times New Roman" w:cs="Times New Roman"/>
                <w:sz w:val="20"/>
                <w:szCs w:val="20"/>
              </w:rPr>
              <w:t>680,2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C4BD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273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893BD8" w:rsidTr="00771B0F">
        <w:trPr>
          <w:gridAfter w:val="2"/>
          <w:wAfter w:w="311" w:type="dxa"/>
          <w:trHeight w:val="386"/>
        </w:trPr>
        <w:tc>
          <w:tcPr>
            <w:tcW w:w="15724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Задача1 «Обеспечение сохранности объектов культурного наследия, памятников и обелисков установленных в честь знаменательных событий истории</w:t>
            </w: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771B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  <w:p w:rsidR="00771B0F" w:rsidRDefault="00893BD8" w:rsidP="00771B0F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="00771B0F">
              <w:rPr>
                <w:rFonts w:ascii="Times New Roman" w:hAnsi="Times New Roman" w:cs="Times New Roman"/>
                <w:sz w:val="20"/>
                <w:szCs w:val="20"/>
              </w:rPr>
              <w:t>ставрация и ремонт памятника (СДК)</w:t>
            </w:r>
          </w:p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71B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71B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 w:rsidP="00771B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B1271B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 w:rsidP="00771B0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893BD8" w:rsidTr="00893BD8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2. Развитие библиоте</w:t>
            </w:r>
            <w:r w:rsidR="00986DD1">
              <w:rPr>
                <w:rFonts w:ascii="Times New Roman" w:hAnsi="Times New Roman" w:cs="Times New Roman"/>
                <w:sz w:val="20"/>
                <w:szCs w:val="20"/>
              </w:rPr>
              <w:t xml:space="preserve">чного </w:t>
            </w:r>
          </w:p>
        </w:tc>
      </w:tr>
      <w:tr w:rsidR="00893BD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Мероприятие1 Выделение субсидий МБУК ЦБС Боготольского района на цели,  связанные с финансовым обеспечением выполнения муниципального задания на оказание муниципальных услуг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3BD8" w:rsidRDefault="00893BD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7147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13121,5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77147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16493,7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2206B0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15139,5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2206B0" w:rsidP="0077147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66496,6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14111,2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14361,9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220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15079,5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2206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15079,5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3BD8" w:rsidRDefault="00893BD8">
            <w:pPr>
              <w:spacing w:after="0"/>
              <w:rPr>
                <w:rFonts w:cs="Times New Roman"/>
              </w:rPr>
            </w:pPr>
          </w:p>
        </w:tc>
      </w:tr>
      <w:tr w:rsidR="00986DD1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Мероприятие2 Выделение субсидий МБУК ЦБС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Боготольского района на цели,  не связанные с финансовым обеспечением выполнения муниципального задания на оказание муниципальных услуг (комплектование книжных фондов) из краевого бюджета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253,0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253,0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</w:tr>
      <w:tr w:rsidR="00986DD1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</w:t>
            </w:r>
          </w:p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в рамках подпрограммы Обеспечение реализации государственной программы Красноярского края «Развитие культуры и туризма» (краевой бюджет)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</w:t>
            </w:r>
            <w:r w:rsidR="00266C07">
              <w:rPr>
                <w:rFonts w:ascii="Times New Roman" w:hAnsi="Times New Roman" w:cs="Times New Roman"/>
                <w:sz w:val="20"/>
                <w:szCs w:val="20"/>
              </w:rPr>
              <w:t xml:space="preserve">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</w:tr>
      <w:tr w:rsidR="00986DD1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4</w:t>
            </w:r>
          </w:p>
          <w:p w:rsidR="00986DD1" w:rsidRDefault="00986DD1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субсидии из </w:t>
            </w:r>
            <w:r w:rsidR="00266C07">
              <w:rPr>
                <w:rFonts w:ascii="Times New Roman" w:hAnsi="Times New Roman" w:cs="Times New Roman"/>
                <w:sz w:val="20"/>
                <w:szCs w:val="20"/>
              </w:rPr>
              <w:t>краевого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на комплектование книжных фондов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</w:t>
            </w:r>
            <w:r w:rsidR="00266C07">
              <w:rPr>
                <w:rFonts w:ascii="Times New Roman" w:hAnsi="Times New Roman" w:cs="Times New Roman"/>
                <w:sz w:val="20"/>
                <w:szCs w:val="20"/>
              </w:rPr>
              <w:t xml:space="preserve">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86DD1" w:rsidRDefault="00986DD1" w:rsidP="00986DD1">
            <w:pPr>
              <w:spacing w:after="0"/>
              <w:rPr>
                <w:rFonts w:cs="Times New Roman"/>
              </w:rPr>
            </w:pPr>
          </w:p>
        </w:tc>
      </w:tr>
      <w:tr w:rsidR="00266C07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5</w:t>
            </w:r>
          </w:p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субсидии из федерального бюджета на комплектование книжных фондов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</w:tr>
      <w:tr w:rsidR="00266C07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</w:t>
            </w:r>
          </w:p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Софинансирование субсидии из федерального бюджета на комплектование книжных фондов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</w:tr>
      <w:tr w:rsidR="00266C07" w:rsidTr="00893BD8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3 Создание условий для содержания и эксплуатации зданий и сооружений учреждений культуры</w:t>
            </w:r>
          </w:p>
        </w:tc>
      </w:tr>
      <w:tr w:rsidR="00266C07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МКУ «Служба ХТО учреждений культуры» Боготольского района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21392,9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24110,8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10594,9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21392,9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6C07" w:rsidRDefault="00266C07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23285,2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23600,7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6C07" w:rsidRDefault="00266C07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23600,7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66C07" w:rsidRDefault="00266C07" w:rsidP="00266C07">
            <w:pPr>
              <w:spacing w:after="0"/>
              <w:rPr>
                <w:rFonts w:cs="Times New Roman"/>
              </w:rPr>
            </w:pPr>
          </w:p>
        </w:tc>
      </w:tr>
      <w:tr w:rsidR="00455178" w:rsidTr="00076C57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78" w:rsidRPr="00455178" w:rsidRDefault="00455178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5178">
              <w:rPr>
                <w:rFonts w:ascii="Times New Roman" w:hAnsi="Times New Roman" w:cs="Times New Roman"/>
                <w:sz w:val="20"/>
                <w:szCs w:val="20"/>
              </w:rPr>
              <w:t>Задача 4 Поддержка отрасли культура</w:t>
            </w: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78" w:rsidRDefault="00455178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 Выделение субсидии бюджетным учреждениям на иные цели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78" w:rsidRDefault="00455178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8" w:rsidRDefault="00455178" w:rsidP="00266C07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266C07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266C07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266C07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266C0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178" w:rsidRDefault="00455178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266C0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266C07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 в рамках подпрограммы Обеспечение реализации государственной программы Красноярского края «Развитие культуры и туризма»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3</w:t>
            </w: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обеспечение развития и укрепления материально-технической базы муниципальных домов культуры в населенных пунктах с числом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жителей до 50 человек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«Сохранение культурного наследия»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 по подпрограмме 1</w:t>
            </w:r>
          </w:p>
        </w:tc>
        <w:tc>
          <w:tcPr>
            <w:tcW w:w="12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40094,4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40049,4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38902,0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17363,9    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38114,1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38049,3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510"/>
        </w:trPr>
        <w:tc>
          <w:tcPr>
            <w:tcW w:w="15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архивного дела в Боготольском  районе»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1524,9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024D64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1512,1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Боготольского района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1524,9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024D64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566E39" w:rsidTr="00076C57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 xml:space="preserve">Задача 1 </w:t>
            </w:r>
            <w:r w:rsidRPr="0056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эффективного, ответственного выполнения функций и полномочий</w:t>
            </w:r>
          </w:p>
        </w:tc>
      </w:tr>
      <w:tr w:rsidR="00566E39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6E39" w:rsidRPr="00566E39" w:rsidRDefault="00566E39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Мероприятие1</w:t>
            </w:r>
            <w:r w:rsidRPr="0056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Реализация государственных полномочий в области архивного дела, переданных органам местного самоуправления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«Развитие архивного дела в Боготольском  районе»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</w:p>
        </w:tc>
      </w:tr>
      <w:tr w:rsidR="00566E39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66E39" w:rsidRPr="00566E39" w:rsidRDefault="00566E39" w:rsidP="004551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Мероприятие 2. Руководство </w:t>
            </w:r>
            <w:r w:rsidRPr="00566E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и управление в сфере установленных функций органов местного самоуправления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66E39" w:rsidRDefault="00566E39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«Развитие архивного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дела в Боготольском  районе»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1469,9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1452,5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566E3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1505,8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644,8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1477,1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66E39" w:rsidRDefault="00566E39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 2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1524,9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663,9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66E39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6E39" w:rsidRDefault="00566E39" w:rsidP="00566E3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1512,1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1508,6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1508,6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510"/>
        </w:trPr>
        <w:tc>
          <w:tcPr>
            <w:tcW w:w="15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Подпрограмма 3</w:t>
            </w: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народного творчества»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 расходные обязательства 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46377,4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20993,5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F17291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46777,9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46777,9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40177,2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41094,8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Боготольского района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46377,4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20993,5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F17291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46777,9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46777,9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40177,2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41094,8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55"/>
        </w:trPr>
        <w:tc>
          <w:tcPr>
            <w:tcW w:w="15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2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 сельсоветов</w:t>
            </w:r>
          </w:p>
        </w:tc>
        <w:tc>
          <w:tcPr>
            <w:tcW w:w="57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69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1 Поддержка досуга</w:t>
            </w: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1.Выделение субсидий МБУК  ЦКС Боготольского района на цели, связанные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финансовом обеспечением выполнения муниципального задания на оказание муниципальных услуг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«Поддержка досуга и народного творчества»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71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37314,2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46704,7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43469,6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19750,2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37314,2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45077,4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39171,8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39171,8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2.С</w:t>
            </w:r>
            <w:r w:rsidR="00F17291">
              <w:rPr>
                <w:rFonts w:ascii="Times New Roman" w:hAnsi="Times New Roman" w:cs="Times New Roman"/>
                <w:sz w:val="20"/>
                <w:szCs w:val="20"/>
              </w:rPr>
              <w:t>охранение и развитие традиционной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народной культуры</w:t>
            </w: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5E42E5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 </w:t>
            </w:r>
            <w:r w:rsidR="00455178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музыкального оборудования 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6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5E42E5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5E42E5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5E42E5" w:rsidRDefault="005E42E5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Default="005E42E5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E42E5" w:rsidRDefault="005E42E5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5E42E5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5E42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3 Поддержка творческих инициатив  населения, творческих коллективов и учреждений культуры</w:t>
            </w: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1. Организация участия творческих коллективов Боготольского района в фестивалях и конкурсах различного уровня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4551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5E42E5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5E42E5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55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5E42E5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55178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E42E5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E5" w:rsidRDefault="008E585D" w:rsidP="008E58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</w:t>
            </w:r>
          </w:p>
          <w:p w:rsidR="008E585D" w:rsidRDefault="008E585D" w:rsidP="008E58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Сохранение, возрождение и развитие народных художественных ремесел в Боготольском районе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42E5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Поддержка досуга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42E5" w:rsidRDefault="005E42E5" w:rsidP="008E585D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42E5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42E5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42E5" w:rsidRDefault="005E42E5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E42E5" w:rsidRDefault="005E42E5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2E5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2E5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2E5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2E5" w:rsidRDefault="008E585D" w:rsidP="008E58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E42E5" w:rsidRDefault="008E585D" w:rsidP="008E585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2E5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2E5" w:rsidRDefault="008E585D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E42E5" w:rsidRDefault="005E42E5" w:rsidP="008E585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8E585D" w:rsidP="008E585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</w:t>
            </w:r>
          </w:p>
          <w:p w:rsidR="00455178" w:rsidRDefault="00455178" w:rsidP="008E585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для учреждений культуры Боготольского района</w:t>
            </w:r>
          </w:p>
          <w:p w:rsidR="00455178" w:rsidRDefault="00455178" w:rsidP="008E585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специализированного оборудования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8E585D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8E585D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85D" w:rsidRDefault="008E585D" w:rsidP="008E5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E585D" w:rsidRDefault="008E585D" w:rsidP="008E5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4 Организация и проведение культурных событий районного, зонального и краевого значения</w:t>
            </w:r>
          </w:p>
        </w:tc>
      </w:tr>
      <w:tr w:rsidR="008E585D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85D" w:rsidRDefault="008E585D" w:rsidP="00455178">
            <w:pPr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</w:rPr>
              <w:t>Мероприятие 1</w:t>
            </w:r>
          </w:p>
          <w:p w:rsidR="008E585D" w:rsidRPr="008E585D" w:rsidRDefault="008E585D" w:rsidP="00455178">
            <w:pPr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</w:rPr>
            </w:pPr>
            <w:r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</w:rPr>
              <w:t>Проведение районного фестиваля народных ремёсел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E585D" w:rsidRDefault="008E585D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85D" w:rsidRDefault="008E585D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85D" w:rsidRDefault="008E585D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E585D" w:rsidRDefault="008E585D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585D" w:rsidRDefault="008E585D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E585D" w:rsidRDefault="008E585D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Pr="008E585D" w:rsidRDefault="00455178" w:rsidP="00455178">
            <w:pPr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  <w:lang w:eastAsia="en-US"/>
              </w:rPr>
            </w:pPr>
            <w:r w:rsidRPr="008E585D"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</w:rPr>
              <w:t xml:space="preserve">Мероприятие  2. Проведение ежегодного  смотра-конкурса художественной самодеятельности среди  учреждений культуры </w:t>
            </w:r>
            <w:r w:rsidRPr="008E585D">
              <w:rPr>
                <w:rStyle w:val="af3"/>
                <w:rFonts w:ascii="Times New Roman" w:hAnsi="Times New Roman" w:cs="Times New Roman"/>
                <w:i w:val="0"/>
                <w:sz w:val="20"/>
                <w:szCs w:val="20"/>
              </w:rPr>
              <w:lastRenderedPageBreak/>
              <w:t>культурно-досугового типа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EC4D20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18,0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18,0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3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конкурса профессионального мастерства, посвящённого дню работника культуры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4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торжественных мероприятий, посвящённых Дню Победы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65,9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5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фестиваля-конкурса народного творчества «Играй гармонь»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17,9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6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праздника «День села»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120,3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135,0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7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Торжественное мероприятие для бывших работников администрации «День пожилого человека»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</w:t>
            </w: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178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EC4D2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8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районного </w:t>
            </w:r>
            <w:r w:rsidR="00EC4D20">
              <w:rPr>
                <w:rFonts w:ascii="Times New Roman" w:hAnsi="Times New Roman" w:cs="Times New Roman"/>
                <w:sz w:val="20"/>
                <w:szCs w:val="20"/>
              </w:rPr>
              <w:t>торжественных мероприятий , посвящённых юбилеям учреждений культуры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0 ,0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9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районной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Сельскохозяйственной ярмарки «Щедрая осень»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10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краевого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фестиваля детского и молодёжного экранного творчества им. В. Трегубовича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«Поддержка досуга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27,0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EC4D20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11</w:t>
            </w:r>
          </w:p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районного национального праздника «Сабантуй»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«Поддержка досуга и народного творчества»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</w:tr>
      <w:tr w:rsidR="00EC4D20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12</w:t>
            </w:r>
          </w:p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Субсидии бюджетам муниципальных образований на создание (реконструкцию) и капитальный ремонт культурно-досуговых учреждений в сельской местности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1210,5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1210,5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1210,50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555,4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1473,0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</w:tr>
      <w:tr w:rsidR="00EC4D20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13</w:t>
            </w:r>
          </w:p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Софинансирование субсидии на обеспечение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развития и укрепления материально-технической базы муниципальных домов культуры в населенных пунктах с числом жителей до 50 человек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C4D20" w:rsidRDefault="00EC4D20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C4D20" w:rsidRDefault="00EC4D20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313"/>
        </w:trPr>
        <w:tc>
          <w:tcPr>
            <w:tcW w:w="169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4</w:t>
            </w:r>
          </w:p>
        </w:tc>
        <w:tc>
          <w:tcPr>
            <w:tcW w:w="1417" w:type="dxa"/>
            <w:gridSpan w:val="5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«Обеспечение условий реализации программы и прочие мероприятия»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6222,5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6203,6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6394,0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3392,5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6785,8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237"/>
        </w:trPr>
        <w:tc>
          <w:tcPr>
            <w:tcW w:w="169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After w:val="2"/>
          <w:wAfter w:w="311" w:type="dxa"/>
          <w:trHeight w:val="714"/>
        </w:trPr>
        <w:tc>
          <w:tcPr>
            <w:tcW w:w="169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Боготольского района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6222,5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6203,6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6394,0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3392,5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6811,0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6785,8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714"/>
        </w:trPr>
        <w:tc>
          <w:tcPr>
            <w:tcW w:w="15724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91722F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Задача 1. Развитие системы </w:t>
            </w:r>
            <w:r w:rsidR="0091722F">
              <w:rPr>
                <w:rFonts w:ascii="Times New Roman" w:hAnsi="Times New Roman" w:cs="Times New Roman"/>
                <w:sz w:val="20"/>
                <w:szCs w:val="20"/>
              </w:rPr>
              <w:t>непрерывного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  <w:r w:rsidR="0091722F"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культуры</w:t>
            </w: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1. 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субсидий МБОУ ДО ДМШ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Боготоль</w:t>
            </w:r>
            <w:proofErr w:type="spellEnd"/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на цели, связанные с финансовым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обеспече</w:t>
            </w:r>
            <w:proofErr w:type="spellEnd"/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  <w:proofErr w:type="spellEnd"/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выполнения</w:t>
            </w:r>
          </w:p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</w:t>
            </w:r>
          </w:p>
        </w:tc>
        <w:tc>
          <w:tcPr>
            <w:tcW w:w="153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4138,5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4665,0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4836,6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2689,8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5253,5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5253,5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4132,5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4132,5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Повышение квалификации работников культуры</w:t>
            </w: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участия специалистов отрасли культуры в семинарах совещаниях краевого значения</w:t>
            </w:r>
          </w:p>
        </w:tc>
        <w:tc>
          <w:tcPr>
            <w:tcW w:w="16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задаче 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68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0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5724" w:type="dxa"/>
            <w:gridSpan w:val="4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Задача 3. Создание условий для эффективного, ответственного и прозрачного управления финансовыми ресурсами в  рамках выполнения установленных функций и полномочий</w:t>
            </w: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1 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Руководство и управление в сфере установленных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функций органов муниципальной службы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1427,4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1527,4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702,7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1527,5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91722F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1502,3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1427,4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1427,4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программе 4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6222,5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6394,0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3392,5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6811,0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91722F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6785,8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After w:val="2"/>
          <w:wAfter w:w="311" w:type="dxa"/>
          <w:trHeight w:val="255"/>
        </w:trPr>
        <w:tc>
          <w:tcPr>
            <w:tcW w:w="18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программе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95016,9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94935,7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93198,4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42413,8</w:t>
            </w:r>
          </w:p>
        </w:tc>
        <w:tc>
          <w:tcPr>
            <w:tcW w:w="11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1722F" w:rsidP="00455178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93227,5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5178" w:rsidRDefault="0091722F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93125,1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86055,9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86973,5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Before w:val="1"/>
          <w:wBefore w:w="114" w:type="dxa"/>
          <w:trHeight w:val="705"/>
        </w:trPr>
        <w:tc>
          <w:tcPr>
            <w:tcW w:w="15921" w:type="dxa"/>
            <w:gridSpan w:val="45"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культуры, молодёжной политики и спорта                                                                                                                                                                                  Н.В. Артёмкина</w:t>
            </w: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1722F" w:rsidRDefault="0091722F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5178" w:rsidRDefault="00455178" w:rsidP="0045517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№ 10</w:t>
            </w:r>
          </w:p>
          <w:p w:rsidR="00455178" w:rsidRDefault="00455178" w:rsidP="0045517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 Порядку принятия решений о разработке</w:t>
            </w:r>
          </w:p>
          <w:p w:rsidR="00455178" w:rsidRDefault="00455178" w:rsidP="00455178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 программ Боготольского района</w:t>
            </w:r>
          </w:p>
          <w:p w:rsidR="00455178" w:rsidRDefault="00455178" w:rsidP="00455178">
            <w:pPr>
              <w:tabs>
                <w:tab w:val="left" w:pos="13502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Красноярского края, их формирования и реализации</w:t>
            </w:r>
          </w:p>
          <w:p w:rsidR="00455178" w:rsidRDefault="00455178" w:rsidP="00455178">
            <w:pPr>
              <w:tabs>
                <w:tab w:val="left" w:pos="2951"/>
                <w:tab w:val="left" w:pos="8532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об использовании бюджетных ассигнований районного бюджета и иных средств </w:t>
            </w:r>
          </w:p>
          <w:p w:rsidR="00455178" w:rsidRDefault="00455178" w:rsidP="00455178">
            <w:pPr>
              <w:tabs>
                <w:tab w:val="left" w:pos="2951"/>
                <w:tab w:val="left" w:pos="8532"/>
              </w:tabs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реализацию программы с указанием плановых и фактических значений</w:t>
            </w:r>
          </w:p>
        </w:tc>
      </w:tr>
      <w:tr w:rsidR="00455178" w:rsidTr="00893BD8">
        <w:trPr>
          <w:gridBefore w:val="1"/>
          <w:wBefore w:w="114" w:type="dxa"/>
          <w:trHeight w:val="705"/>
        </w:trPr>
        <w:tc>
          <w:tcPr>
            <w:tcW w:w="15921" w:type="dxa"/>
            <w:gridSpan w:val="45"/>
            <w:vAlign w:val="bottom"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5178" w:rsidTr="00893BD8">
        <w:trPr>
          <w:gridBefore w:val="1"/>
          <w:gridAfter w:val="1"/>
          <w:wBefore w:w="114" w:type="dxa"/>
          <w:wAfter w:w="156" w:type="dxa"/>
          <w:trHeight w:val="85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16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2406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1963" w:type="dxa"/>
            <w:gridSpan w:val="1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 предшествующий отчетному году</w:t>
            </w:r>
          </w:p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2019г.</w:t>
            </w:r>
          </w:p>
        </w:tc>
        <w:tc>
          <w:tcPr>
            <w:tcW w:w="4562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Отчетный год реализации муниципальной программы)</w:t>
            </w:r>
          </w:p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г.</w:t>
            </w:r>
          </w:p>
        </w:tc>
        <w:tc>
          <w:tcPr>
            <w:tcW w:w="1993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Плановый период</w:t>
            </w:r>
          </w:p>
        </w:tc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600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40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63" w:type="dxa"/>
            <w:gridSpan w:val="1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5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- июнь</w:t>
            </w:r>
          </w:p>
        </w:tc>
        <w:tc>
          <w:tcPr>
            <w:tcW w:w="20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на конец года</w:t>
            </w:r>
          </w:p>
        </w:tc>
        <w:tc>
          <w:tcPr>
            <w:tcW w:w="1993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645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2406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1-ый год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2-ой год</w:t>
            </w:r>
          </w:p>
        </w:tc>
        <w:tc>
          <w:tcPr>
            <w:tcW w:w="2269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</w:tr>
      <w:tr w:rsidR="00455178" w:rsidTr="00893BD8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Развитиие</w:t>
            </w:r>
            <w:proofErr w:type="spellEnd"/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Культуры</w:t>
            </w: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Боготоль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95016,9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94935,7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93198,4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42413,9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93227,5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93125,1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86055,9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86973,5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593,3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957,9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957,9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076C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="00A3448E">
              <w:rPr>
                <w:rFonts w:ascii="Times New Roman" w:hAnsi="Times New Roman" w:cs="Times New Roman"/>
                <w:sz w:val="20"/>
                <w:szCs w:val="20"/>
              </w:rPr>
              <w:t>957,9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A3448E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957,9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416,5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1045,8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21402,0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22387,4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2741,1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  1310,0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296820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3984,1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A3448E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3984,1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73021,6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72548,3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89499,4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40146,2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076C5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96820">
              <w:rPr>
                <w:rFonts w:ascii="Times New Roman" w:hAnsi="Times New Roman" w:cs="Times New Roman"/>
                <w:sz w:val="20"/>
                <w:szCs w:val="20"/>
              </w:rPr>
              <w:t>88285,5</w:t>
            </w:r>
            <w:bookmarkStart w:id="0" w:name="_GoBack"/>
            <w:bookmarkEnd w:id="0"/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95389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3448E">
              <w:rPr>
                <w:rFonts w:ascii="Times New Roman" w:hAnsi="Times New Roman" w:cs="Times New Roman"/>
                <w:sz w:val="20"/>
                <w:szCs w:val="20"/>
              </w:rPr>
              <w:t>88183,1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85228,4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85228,4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внебюджетные источники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Подпрограм-ма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Сохране-ние</w:t>
            </w:r>
            <w:proofErr w:type="spellEnd"/>
            <w:proofErr w:type="gramEnd"/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культурно-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наследия»</w:t>
            </w: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40094,4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40094,4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38902,0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17363,9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076C57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38114,1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38049,3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38680,2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593,3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5809,2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6444,8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1233,2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510,1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296820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2223,2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076C5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076C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2223,2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253,0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33691,9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33604,6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37668,8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16853,8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296820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35891,0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076C57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35826,1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38427,2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38427,2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бюджеты муниципальных образований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Подпрограм-ма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архивного дела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Боготоль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1471,6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1524,9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663,9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1524,5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1512,1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1508,6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17,7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23,8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9,3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076C5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076C57"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076C57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19,1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1471,3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1447,8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1489,5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654,5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076C5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076C5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1489,5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6C57" w:rsidRDefault="00076C57" w:rsidP="00076C5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1477,1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1489,5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бюджеты муниципальных образований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Before w:val="1"/>
          <w:gridAfter w:val="1"/>
          <w:wBefore w:w="114" w:type="dxa"/>
          <w:wAfter w:w="156" w:type="dxa"/>
          <w:trHeight w:val="274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Поддерж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-ка досуга и народного творчества»</w:t>
            </w: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всего: 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47211,0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46377,4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20993,5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46777,9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46777,9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40177,2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41094,8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957,9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957,9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957,9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957,9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416,5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1048,8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15245,6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15598,0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747,8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602,6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900,0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427,2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31965,4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31613,0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44671,7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19433,0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44920,0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44920,0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39621,8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39621,8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бюджеты муниципальных образований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893BD8">
        <w:trPr>
          <w:gridBefore w:val="1"/>
          <w:gridAfter w:val="1"/>
          <w:wBefore w:w="114" w:type="dxa"/>
          <w:wAfter w:w="156" w:type="dxa"/>
          <w:trHeight w:val="176"/>
        </w:trPr>
        <w:tc>
          <w:tcPr>
            <w:tcW w:w="14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4</w:t>
            </w:r>
          </w:p>
        </w:tc>
        <w:tc>
          <w:tcPr>
            <w:tcW w:w="1161" w:type="dxa"/>
            <w:gridSpan w:val="4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«Обеспечение условий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программы и прочие </w:t>
            </w:r>
            <w:r w:rsidR="00076C57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6222,5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6203,6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6394,0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3392,6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953892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6811,0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0079D2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6785,8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076C57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краевой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330,4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  <w:r>
              <w:rPr>
                <w:rFonts w:cs="Times New Roman"/>
              </w:rPr>
              <w:t>320,8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724,6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187,7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5178" w:rsidRDefault="00A3448E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A3448E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825,9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972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5892,1</w:t>
            </w:r>
          </w:p>
        </w:tc>
        <w:tc>
          <w:tcPr>
            <w:tcW w:w="99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5882,8</w:t>
            </w: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5669,4</w:t>
            </w:r>
          </w:p>
        </w:tc>
        <w:tc>
          <w:tcPr>
            <w:tcW w:w="127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3204,9</w:t>
            </w:r>
          </w:p>
        </w:tc>
        <w:tc>
          <w:tcPr>
            <w:tcW w:w="10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A3448E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5985,1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A3448E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5959,9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5689,9</w:t>
            </w:r>
          </w:p>
        </w:tc>
        <w:tc>
          <w:tcPr>
            <w:tcW w:w="22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бюджеты муниципальных образований</w:t>
            </w:r>
          </w:p>
        </w:tc>
        <w:tc>
          <w:tcPr>
            <w:tcW w:w="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  <w:tr w:rsidR="00455178" w:rsidTr="00DA6DB0">
        <w:trPr>
          <w:gridBefore w:val="1"/>
          <w:gridAfter w:val="1"/>
          <w:wBefore w:w="114" w:type="dxa"/>
          <w:wAfter w:w="156" w:type="dxa"/>
          <w:trHeight w:val="255"/>
        </w:trPr>
        <w:tc>
          <w:tcPr>
            <w:tcW w:w="14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61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178" w:rsidRDefault="00455178" w:rsidP="0045517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40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5178" w:rsidRDefault="00455178" w:rsidP="0045517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2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  <w:tc>
          <w:tcPr>
            <w:tcW w:w="2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55178" w:rsidRDefault="00455178" w:rsidP="00455178">
            <w:pPr>
              <w:spacing w:after="0"/>
              <w:rPr>
                <w:rFonts w:cs="Times New Roman"/>
              </w:rPr>
            </w:pPr>
          </w:p>
        </w:tc>
      </w:tr>
    </w:tbl>
    <w:p w:rsidR="00076C57" w:rsidRDefault="00076C57" w:rsidP="00893BD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076C57" w:rsidRDefault="00076C57" w:rsidP="00893BD8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</w:p>
    <w:p w:rsidR="00893BD8" w:rsidRDefault="00893BD8" w:rsidP="00893BD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0"/>
          <w:szCs w:val="20"/>
        </w:rPr>
        <w:t>Начальник отдела культуры, молодёжной политики и спорта</w:t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Артёмкина Н.В.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</w:t>
      </w:r>
    </w:p>
    <w:p w:rsidR="00893BD8" w:rsidRDefault="00893BD8" w:rsidP="00893BD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93BD8" w:rsidRDefault="00893BD8" w:rsidP="00893BD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93BD8" w:rsidRDefault="00893BD8" w:rsidP="00893BD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spacing w:after="0"/>
        <w:ind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ind w:left="10915"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ind w:left="10915"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ind w:left="10915"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ind w:left="10915" w:firstLine="708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93BD8" w:rsidRDefault="00893BD8" w:rsidP="00893BD8">
      <w:pPr>
        <w:rPr>
          <w:rFonts w:ascii="Times New Roman" w:hAnsi="Times New Roman" w:cs="Times New Roman"/>
          <w:sz w:val="24"/>
          <w:szCs w:val="24"/>
        </w:rPr>
      </w:pPr>
    </w:p>
    <w:p w:rsidR="00893BD8" w:rsidRDefault="00893BD8" w:rsidP="00893BD8">
      <w:pPr>
        <w:rPr>
          <w:rFonts w:ascii="Times New Roman" w:hAnsi="Times New Roman" w:cs="Times New Roman"/>
          <w:sz w:val="24"/>
          <w:szCs w:val="24"/>
        </w:rPr>
      </w:pPr>
    </w:p>
    <w:p w:rsidR="00157356" w:rsidRDefault="00157356"/>
    <w:sectPr w:rsidR="00157356" w:rsidSect="00893BD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BD8"/>
    <w:rsid w:val="000079D2"/>
    <w:rsid w:val="00024D64"/>
    <w:rsid w:val="00076C57"/>
    <w:rsid w:val="000B0261"/>
    <w:rsid w:val="000F2486"/>
    <w:rsid w:val="001159A2"/>
    <w:rsid w:val="0011691C"/>
    <w:rsid w:val="00122D22"/>
    <w:rsid w:val="00157356"/>
    <w:rsid w:val="00170AF0"/>
    <w:rsid w:val="00197882"/>
    <w:rsid w:val="002206B0"/>
    <w:rsid w:val="00266C07"/>
    <w:rsid w:val="00296820"/>
    <w:rsid w:val="00375695"/>
    <w:rsid w:val="003A4498"/>
    <w:rsid w:val="003F5F6F"/>
    <w:rsid w:val="004164CB"/>
    <w:rsid w:val="004258D7"/>
    <w:rsid w:val="00455178"/>
    <w:rsid w:val="00480772"/>
    <w:rsid w:val="004910EA"/>
    <w:rsid w:val="00492C3E"/>
    <w:rsid w:val="00505310"/>
    <w:rsid w:val="00533E00"/>
    <w:rsid w:val="00533FE8"/>
    <w:rsid w:val="00564AC6"/>
    <w:rsid w:val="00566E39"/>
    <w:rsid w:val="005772F1"/>
    <w:rsid w:val="005912AA"/>
    <w:rsid w:val="005E01E8"/>
    <w:rsid w:val="005E365C"/>
    <w:rsid w:val="005E42E5"/>
    <w:rsid w:val="005E4BD1"/>
    <w:rsid w:val="00673E08"/>
    <w:rsid w:val="006B0876"/>
    <w:rsid w:val="006B3883"/>
    <w:rsid w:val="00701FE0"/>
    <w:rsid w:val="00771472"/>
    <w:rsid w:val="00771B0F"/>
    <w:rsid w:val="00786CA4"/>
    <w:rsid w:val="00793D6C"/>
    <w:rsid w:val="007B7EED"/>
    <w:rsid w:val="008524A0"/>
    <w:rsid w:val="00893BD8"/>
    <w:rsid w:val="008C4BD7"/>
    <w:rsid w:val="008D6955"/>
    <w:rsid w:val="008E585D"/>
    <w:rsid w:val="0091722F"/>
    <w:rsid w:val="00953892"/>
    <w:rsid w:val="00986DD1"/>
    <w:rsid w:val="00A066BB"/>
    <w:rsid w:val="00A3448E"/>
    <w:rsid w:val="00A97D35"/>
    <w:rsid w:val="00B1271B"/>
    <w:rsid w:val="00B51E53"/>
    <w:rsid w:val="00BF2F71"/>
    <w:rsid w:val="00C01092"/>
    <w:rsid w:val="00C50228"/>
    <w:rsid w:val="00C94B60"/>
    <w:rsid w:val="00D008BD"/>
    <w:rsid w:val="00D206E0"/>
    <w:rsid w:val="00D27CE7"/>
    <w:rsid w:val="00DA104A"/>
    <w:rsid w:val="00DA6DB0"/>
    <w:rsid w:val="00DC2AEF"/>
    <w:rsid w:val="00DF7DC1"/>
    <w:rsid w:val="00E751E0"/>
    <w:rsid w:val="00E843DE"/>
    <w:rsid w:val="00EA6599"/>
    <w:rsid w:val="00EC4D20"/>
    <w:rsid w:val="00EF6039"/>
    <w:rsid w:val="00F162FC"/>
    <w:rsid w:val="00F17291"/>
    <w:rsid w:val="00F47D7C"/>
    <w:rsid w:val="00FA347C"/>
    <w:rsid w:val="00FB2EE2"/>
    <w:rsid w:val="00FB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FD72B"/>
  <w15:docId w15:val="{5372D553-4894-4D76-B6D0-5A99634CF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48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93BD8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893BD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893BD8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893BD8"/>
    <w:rPr>
      <w:rFonts w:ascii="Times New Roman" w:eastAsia="Times New Roman" w:hAnsi="Times New Roman" w:cs="Times New Roman"/>
      <w:b/>
      <w:caps/>
      <w:sz w:val="48"/>
      <w:szCs w:val="20"/>
    </w:rPr>
  </w:style>
  <w:style w:type="paragraph" w:styleId="a3">
    <w:name w:val="footnote text"/>
    <w:basedOn w:val="a"/>
    <w:link w:val="1"/>
    <w:uiPriority w:val="99"/>
    <w:semiHidden/>
    <w:unhideWhenUsed/>
    <w:rsid w:val="00893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1">
    <w:name w:val="Текст сноски Знак1"/>
    <w:basedOn w:val="a0"/>
    <w:link w:val="a3"/>
    <w:uiPriority w:val="99"/>
    <w:semiHidden/>
    <w:locked/>
    <w:rsid w:val="00893BD8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4">
    <w:name w:val="Текст сноски Знак"/>
    <w:basedOn w:val="a0"/>
    <w:uiPriority w:val="99"/>
    <w:semiHidden/>
    <w:rsid w:val="00893BD8"/>
    <w:rPr>
      <w:sz w:val="20"/>
      <w:szCs w:val="20"/>
    </w:rPr>
  </w:style>
  <w:style w:type="paragraph" w:styleId="a5">
    <w:name w:val="annotation text"/>
    <w:basedOn w:val="a"/>
    <w:link w:val="10"/>
    <w:uiPriority w:val="99"/>
    <w:semiHidden/>
    <w:unhideWhenUsed/>
    <w:rsid w:val="00893BD8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10">
    <w:name w:val="Текст примечания Знак1"/>
    <w:basedOn w:val="a0"/>
    <w:link w:val="a5"/>
    <w:uiPriority w:val="99"/>
    <w:semiHidden/>
    <w:locked/>
    <w:rsid w:val="00893BD8"/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a6">
    <w:name w:val="Текст примечания Знак"/>
    <w:basedOn w:val="a0"/>
    <w:uiPriority w:val="99"/>
    <w:semiHidden/>
    <w:rsid w:val="00893BD8"/>
    <w:rPr>
      <w:sz w:val="20"/>
      <w:szCs w:val="20"/>
    </w:rPr>
  </w:style>
  <w:style w:type="paragraph" w:styleId="a7">
    <w:name w:val="header"/>
    <w:basedOn w:val="a"/>
    <w:link w:val="11"/>
    <w:uiPriority w:val="99"/>
    <w:semiHidden/>
    <w:unhideWhenUsed/>
    <w:rsid w:val="00893B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1">
    <w:name w:val="Верхний колонтитул Знак1"/>
    <w:basedOn w:val="a0"/>
    <w:link w:val="a7"/>
    <w:uiPriority w:val="99"/>
    <w:semiHidden/>
    <w:locked/>
    <w:rsid w:val="00893BD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8">
    <w:name w:val="Верхний колонтитул Знак"/>
    <w:basedOn w:val="a0"/>
    <w:uiPriority w:val="99"/>
    <w:semiHidden/>
    <w:rsid w:val="00893BD8"/>
  </w:style>
  <w:style w:type="paragraph" w:styleId="a9">
    <w:name w:val="footer"/>
    <w:basedOn w:val="a"/>
    <w:link w:val="12"/>
    <w:uiPriority w:val="99"/>
    <w:semiHidden/>
    <w:unhideWhenUsed/>
    <w:rsid w:val="00893BD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12">
    <w:name w:val="Нижний колонтитул Знак1"/>
    <w:basedOn w:val="a0"/>
    <w:link w:val="a9"/>
    <w:uiPriority w:val="99"/>
    <w:semiHidden/>
    <w:locked/>
    <w:rsid w:val="00893BD8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Нижний колонтитул Знак"/>
    <w:basedOn w:val="a0"/>
    <w:uiPriority w:val="99"/>
    <w:semiHidden/>
    <w:rsid w:val="00893BD8"/>
  </w:style>
  <w:style w:type="paragraph" w:styleId="ab">
    <w:name w:val="Body Text"/>
    <w:basedOn w:val="a"/>
    <w:link w:val="13"/>
    <w:semiHidden/>
    <w:unhideWhenUsed/>
    <w:rsid w:val="00893BD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13">
    <w:name w:val="Основной текст Знак1"/>
    <w:basedOn w:val="a0"/>
    <w:link w:val="ab"/>
    <w:semiHidden/>
    <w:locked/>
    <w:rsid w:val="00893BD8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c">
    <w:name w:val="Основной текст Знак"/>
    <w:basedOn w:val="a0"/>
    <w:semiHidden/>
    <w:rsid w:val="00893BD8"/>
  </w:style>
  <w:style w:type="paragraph" w:styleId="ad">
    <w:name w:val="Body Text Indent"/>
    <w:basedOn w:val="a"/>
    <w:link w:val="14"/>
    <w:semiHidden/>
    <w:unhideWhenUsed/>
    <w:rsid w:val="00893BD8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14">
    <w:name w:val="Основной текст с отступом Знак1"/>
    <w:basedOn w:val="a0"/>
    <w:link w:val="ad"/>
    <w:semiHidden/>
    <w:locked/>
    <w:rsid w:val="00893BD8"/>
    <w:rPr>
      <w:rFonts w:ascii="Times New Roman" w:eastAsia="Times New Roman" w:hAnsi="Times New Roman" w:cs="Times New Roman"/>
      <w:sz w:val="28"/>
      <w:szCs w:val="24"/>
    </w:rPr>
  </w:style>
  <w:style w:type="character" w:customStyle="1" w:styleId="ae">
    <w:name w:val="Основной текст с отступом Знак"/>
    <w:basedOn w:val="a0"/>
    <w:semiHidden/>
    <w:rsid w:val="00893BD8"/>
  </w:style>
  <w:style w:type="paragraph" w:styleId="21">
    <w:name w:val="Body Text 2"/>
    <w:basedOn w:val="a"/>
    <w:link w:val="210"/>
    <w:uiPriority w:val="99"/>
    <w:semiHidden/>
    <w:unhideWhenUsed/>
    <w:rsid w:val="00893BD8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0">
    <w:name w:val="Основной текст 2 Знак1"/>
    <w:basedOn w:val="a0"/>
    <w:link w:val="21"/>
    <w:uiPriority w:val="99"/>
    <w:semiHidden/>
    <w:locked/>
    <w:rsid w:val="00893BD8"/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uiPriority w:val="99"/>
    <w:semiHidden/>
    <w:rsid w:val="00893BD8"/>
  </w:style>
  <w:style w:type="paragraph" w:styleId="af">
    <w:name w:val="annotation subject"/>
    <w:basedOn w:val="a5"/>
    <w:next w:val="a5"/>
    <w:link w:val="15"/>
    <w:uiPriority w:val="99"/>
    <w:semiHidden/>
    <w:unhideWhenUsed/>
    <w:rsid w:val="00893BD8"/>
    <w:rPr>
      <w:b/>
      <w:bCs/>
    </w:rPr>
  </w:style>
  <w:style w:type="character" w:customStyle="1" w:styleId="15">
    <w:name w:val="Тема примечания Знак1"/>
    <w:basedOn w:val="10"/>
    <w:link w:val="af"/>
    <w:uiPriority w:val="99"/>
    <w:semiHidden/>
    <w:locked/>
    <w:rsid w:val="00893BD8"/>
    <w:rPr>
      <w:rFonts w:ascii="Calibri" w:eastAsia="Calibri" w:hAnsi="Calibri" w:cs="Times New Roman"/>
      <w:b/>
      <w:bCs/>
      <w:sz w:val="20"/>
      <w:szCs w:val="20"/>
      <w:lang w:val="en-US" w:eastAsia="en-US"/>
    </w:rPr>
  </w:style>
  <w:style w:type="character" w:customStyle="1" w:styleId="af0">
    <w:name w:val="Тема примечания Знак"/>
    <w:basedOn w:val="a6"/>
    <w:uiPriority w:val="99"/>
    <w:semiHidden/>
    <w:rsid w:val="00893BD8"/>
    <w:rPr>
      <w:b/>
      <w:bCs/>
      <w:sz w:val="20"/>
      <w:szCs w:val="20"/>
    </w:rPr>
  </w:style>
  <w:style w:type="paragraph" w:styleId="af1">
    <w:name w:val="Balloon Text"/>
    <w:basedOn w:val="a"/>
    <w:link w:val="16"/>
    <w:uiPriority w:val="99"/>
    <w:semiHidden/>
    <w:unhideWhenUsed/>
    <w:rsid w:val="00893BD8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16">
    <w:name w:val="Текст выноски Знак1"/>
    <w:basedOn w:val="a0"/>
    <w:link w:val="af1"/>
    <w:uiPriority w:val="99"/>
    <w:semiHidden/>
    <w:locked/>
    <w:rsid w:val="00893BD8"/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f2">
    <w:name w:val="Текст выноски Знак"/>
    <w:basedOn w:val="a0"/>
    <w:uiPriority w:val="99"/>
    <w:semiHidden/>
    <w:rsid w:val="00893BD8"/>
    <w:rPr>
      <w:rFonts w:ascii="Tahoma" w:hAnsi="Tahoma" w:cs="Tahoma"/>
      <w:sz w:val="16"/>
      <w:szCs w:val="16"/>
    </w:rPr>
  </w:style>
  <w:style w:type="character" w:styleId="af3">
    <w:name w:val="Emphasis"/>
    <w:basedOn w:val="a0"/>
    <w:qFormat/>
    <w:rsid w:val="00893BD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73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CE38F5-306A-4489-BF88-A049077F9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21</Pages>
  <Words>2775</Words>
  <Characters>15822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ОКМПС</cp:lastModifiedBy>
  <cp:revision>7</cp:revision>
  <cp:lastPrinted>2020-08-03T07:29:00Z</cp:lastPrinted>
  <dcterms:created xsi:type="dcterms:W3CDTF">2021-03-03T06:05:00Z</dcterms:created>
  <dcterms:modified xsi:type="dcterms:W3CDTF">2021-03-18T08:10:00Z</dcterms:modified>
</cp:coreProperties>
</file>