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27" w:rsidRDefault="00902527" w:rsidP="00902527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69595" cy="68135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527" w:rsidRDefault="00902527" w:rsidP="00902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902527" w:rsidRDefault="00902527" w:rsidP="00902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902527" w:rsidRDefault="00902527" w:rsidP="00902527"/>
    <w:p w:rsidR="00902527" w:rsidRPr="00902527" w:rsidRDefault="00902527" w:rsidP="00902527">
      <w:pPr>
        <w:jc w:val="center"/>
        <w:rPr>
          <w:b/>
          <w:sz w:val="28"/>
          <w:szCs w:val="28"/>
        </w:rPr>
      </w:pPr>
      <w:r w:rsidRPr="00902527">
        <w:rPr>
          <w:b/>
          <w:sz w:val="28"/>
          <w:szCs w:val="28"/>
        </w:rPr>
        <w:t>ПОСТАНОВЛЕНИЕ</w:t>
      </w:r>
    </w:p>
    <w:p w:rsidR="00902527" w:rsidRDefault="00902527" w:rsidP="00902527">
      <w:pPr>
        <w:jc w:val="center"/>
        <w:rPr>
          <w:b/>
        </w:rPr>
      </w:pPr>
    </w:p>
    <w:p w:rsidR="00902527" w:rsidRDefault="00902527" w:rsidP="00902527">
      <w:pPr>
        <w:jc w:val="center"/>
      </w:pPr>
      <w:r>
        <w:rPr>
          <w:sz w:val="28"/>
        </w:rPr>
        <w:t>г. Боготол</w:t>
      </w:r>
    </w:p>
    <w:p w:rsidR="00EE5735" w:rsidRDefault="00902527" w:rsidP="00902527">
      <w:pPr>
        <w:tabs>
          <w:tab w:val="left" w:pos="540"/>
          <w:tab w:val="left" w:pos="6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 18 » августа 2014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492-п</w:t>
      </w:r>
    </w:p>
    <w:p w:rsidR="00902527" w:rsidRPr="00902527" w:rsidRDefault="00902527" w:rsidP="00902527">
      <w:pPr>
        <w:tabs>
          <w:tab w:val="left" w:pos="540"/>
          <w:tab w:val="left" w:pos="6900"/>
        </w:tabs>
        <w:rPr>
          <w:b/>
          <w:sz w:val="28"/>
          <w:szCs w:val="28"/>
        </w:rPr>
      </w:pPr>
    </w:p>
    <w:p w:rsidR="00EE5735" w:rsidRPr="00EE5735" w:rsidRDefault="00EE5735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 w:rsidRPr="00EE5735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E5735">
        <w:rPr>
          <w:sz w:val="28"/>
          <w:szCs w:val="28"/>
        </w:rPr>
        <w:t>Боготольского</w:t>
      </w:r>
      <w:proofErr w:type="spellEnd"/>
      <w:r w:rsidRPr="00EE5735">
        <w:rPr>
          <w:sz w:val="28"/>
          <w:szCs w:val="28"/>
        </w:rPr>
        <w:t xml:space="preserve"> района от 24.05.2012 № 246-п «Об утверждении Примерного положения об оплате труда работников муниципальных бюджетных и казенных учреждений социального обслуживания»</w:t>
      </w:r>
    </w:p>
    <w:p w:rsidR="00EE5735" w:rsidRDefault="00EE5735" w:rsidP="00EE5735">
      <w:pPr>
        <w:tabs>
          <w:tab w:val="left" w:pos="6900"/>
        </w:tabs>
        <w:rPr>
          <w:b/>
          <w:sz w:val="28"/>
          <w:szCs w:val="28"/>
        </w:rPr>
      </w:pPr>
    </w:p>
    <w:p w:rsidR="00021D12" w:rsidRDefault="00EE5735" w:rsidP="009025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статьей 28.2 Устава </w:t>
      </w:r>
      <w:proofErr w:type="spellStart"/>
      <w:r>
        <w:rPr>
          <w:sz w:val="28"/>
          <w:szCs w:val="28"/>
        </w:rPr>
        <w:t>Боготоль</w:t>
      </w:r>
      <w:r w:rsidR="00902527">
        <w:rPr>
          <w:sz w:val="28"/>
          <w:szCs w:val="28"/>
        </w:rPr>
        <w:t>ского</w:t>
      </w:r>
      <w:proofErr w:type="spellEnd"/>
      <w:r w:rsidR="00902527">
        <w:rPr>
          <w:sz w:val="28"/>
          <w:szCs w:val="28"/>
        </w:rPr>
        <w:t xml:space="preserve"> района Красноярского края</w:t>
      </w:r>
    </w:p>
    <w:p w:rsidR="00EE5735" w:rsidRDefault="00021D12" w:rsidP="00EE5735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EE5735">
        <w:rPr>
          <w:sz w:val="28"/>
          <w:szCs w:val="28"/>
        </w:rPr>
        <w:t xml:space="preserve"> </w:t>
      </w:r>
    </w:p>
    <w:p w:rsidR="00021D12" w:rsidRDefault="00021D12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от 24.05.2012 № 246-п </w:t>
      </w:r>
      <w:r w:rsidRPr="00EE5735">
        <w:rPr>
          <w:sz w:val="28"/>
          <w:szCs w:val="28"/>
        </w:rPr>
        <w:t>«Об утверждении Примерного положения об оплате труда работников муниципальных бюджетных и казенных учреждений социального обслуживания»</w:t>
      </w:r>
      <w:r w:rsidR="00AA1515">
        <w:rPr>
          <w:sz w:val="28"/>
          <w:szCs w:val="28"/>
        </w:rPr>
        <w:t xml:space="preserve"> следующие изменения:</w:t>
      </w:r>
    </w:p>
    <w:p w:rsidR="00BC7AA3" w:rsidRDefault="00BC7AA3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1.1.Наименование постановления изложить в следующей редакции:</w:t>
      </w:r>
    </w:p>
    <w:p w:rsidR="00BC7AA3" w:rsidRDefault="00BC7AA3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E5735">
        <w:rPr>
          <w:sz w:val="28"/>
          <w:szCs w:val="28"/>
        </w:rPr>
        <w:t>Об утверждении Примерного положения об оплате труда работников муниципальных бюджетных и казенных учр</w:t>
      </w:r>
      <w:r w:rsidR="00902527">
        <w:rPr>
          <w:sz w:val="28"/>
          <w:szCs w:val="28"/>
        </w:rPr>
        <w:t xml:space="preserve">еждений подведомственных </w:t>
      </w:r>
      <w:r>
        <w:rPr>
          <w:sz w:val="28"/>
          <w:szCs w:val="28"/>
        </w:rPr>
        <w:t xml:space="preserve">управлению социальной защиты населения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EE573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C7AA3" w:rsidRDefault="00902527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85059">
        <w:rPr>
          <w:sz w:val="28"/>
          <w:szCs w:val="28"/>
        </w:rPr>
        <w:t>пункт 1 п</w:t>
      </w:r>
      <w:r w:rsidR="00BC7AA3">
        <w:rPr>
          <w:sz w:val="28"/>
          <w:szCs w:val="28"/>
        </w:rPr>
        <w:t>остановления изложить в следующей редакции:</w:t>
      </w:r>
    </w:p>
    <w:p w:rsidR="00BC7AA3" w:rsidRDefault="00BC7AA3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</w:t>
      </w:r>
      <w:r w:rsidR="007A48EA">
        <w:rPr>
          <w:sz w:val="28"/>
          <w:szCs w:val="28"/>
        </w:rPr>
        <w:t>Примерное п</w:t>
      </w:r>
      <w:r w:rsidR="00AA1515">
        <w:rPr>
          <w:sz w:val="28"/>
          <w:szCs w:val="28"/>
        </w:rPr>
        <w:t>оложение</w:t>
      </w:r>
      <w:r w:rsidRPr="00EE5735">
        <w:rPr>
          <w:sz w:val="28"/>
          <w:szCs w:val="28"/>
        </w:rPr>
        <w:t xml:space="preserve"> об оплате труда работников муниципальных бюджетных и казенных учр</w:t>
      </w:r>
      <w:r>
        <w:rPr>
          <w:sz w:val="28"/>
          <w:szCs w:val="28"/>
        </w:rPr>
        <w:t>еждений</w:t>
      </w:r>
      <w:r w:rsidR="00AA1515">
        <w:rPr>
          <w:sz w:val="28"/>
          <w:szCs w:val="28"/>
        </w:rPr>
        <w:t>,</w:t>
      </w:r>
      <w:r w:rsidR="00902527">
        <w:rPr>
          <w:sz w:val="28"/>
          <w:szCs w:val="28"/>
        </w:rPr>
        <w:t xml:space="preserve"> подведомственных </w:t>
      </w:r>
      <w:r>
        <w:rPr>
          <w:sz w:val="28"/>
          <w:szCs w:val="28"/>
        </w:rPr>
        <w:t xml:space="preserve">управлению социальной защиты населения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="007A48EA">
        <w:rPr>
          <w:sz w:val="28"/>
          <w:szCs w:val="28"/>
        </w:rPr>
        <w:t>, согласно приложению</w:t>
      </w:r>
      <w:r w:rsidRPr="00EE573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C7AA3" w:rsidRDefault="00BC7AA3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1.3.Наименование Приложения к постановлению изложить в следующей редакции:</w:t>
      </w:r>
    </w:p>
    <w:p w:rsidR="00BC7AA3" w:rsidRDefault="00BC7AA3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«Примерное П</w:t>
      </w:r>
      <w:r w:rsidR="00685059">
        <w:rPr>
          <w:sz w:val="28"/>
          <w:szCs w:val="28"/>
        </w:rPr>
        <w:t>оложение</w:t>
      </w:r>
      <w:r w:rsidRPr="00EE5735">
        <w:rPr>
          <w:sz w:val="28"/>
          <w:szCs w:val="28"/>
        </w:rPr>
        <w:t xml:space="preserve"> об оплате труда работников муниципальных бюджетных и казенных учр</w:t>
      </w:r>
      <w:r>
        <w:rPr>
          <w:sz w:val="28"/>
          <w:szCs w:val="28"/>
        </w:rPr>
        <w:t>еждений</w:t>
      </w:r>
      <w:r w:rsidR="00AA1515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подведомственных  управлению социальной защиты населения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EE573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06503" w:rsidRDefault="00902527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606503">
        <w:rPr>
          <w:sz w:val="28"/>
          <w:szCs w:val="28"/>
        </w:rPr>
        <w:t>в пункте 1.2</w:t>
      </w:r>
      <w:r w:rsidR="00685059">
        <w:rPr>
          <w:sz w:val="28"/>
          <w:szCs w:val="28"/>
        </w:rPr>
        <w:t>.</w:t>
      </w:r>
      <w:r w:rsidR="00606503">
        <w:rPr>
          <w:sz w:val="28"/>
          <w:szCs w:val="28"/>
        </w:rPr>
        <w:t xml:space="preserve"> раздела </w:t>
      </w:r>
      <w:r w:rsidR="00606503">
        <w:rPr>
          <w:sz w:val="28"/>
          <w:szCs w:val="28"/>
          <w:lang w:val="en-US"/>
        </w:rPr>
        <w:t>I</w:t>
      </w:r>
      <w:r w:rsidR="00606503">
        <w:rPr>
          <w:sz w:val="28"/>
          <w:szCs w:val="28"/>
        </w:rPr>
        <w:t xml:space="preserve"> слова «социального обслуживания» исключить; </w:t>
      </w:r>
    </w:p>
    <w:p w:rsidR="00C34466" w:rsidRDefault="00C34466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1.5.абзац второй пункта 1.6</w:t>
      </w:r>
      <w:r w:rsidR="00685059">
        <w:rPr>
          <w:sz w:val="28"/>
          <w:szCs w:val="28"/>
        </w:rPr>
        <w:t>.</w:t>
      </w:r>
      <w:r w:rsidRPr="00C3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дополнить словами «</w:t>
      </w:r>
      <w:r w:rsidR="00B8627A">
        <w:rPr>
          <w:sz w:val="28"/>
          <w:szCs w:val="28"/>
        </w:rPr>
        <w:t xml:space="preserve">, </w:t>
      </w:r>
      <w:r>
        <w:rPr>
          <w:sz w:val="28"/>
          <w:szCs w:val="28"/>
        </w:rPr>
        <w:t>и по должностям не предусмотренным ПКГ»</w:t>
      </w:r>
      <w:r w:rsidR="00FC6AB5">
        <w:rPr>
          <w:sz w:val="28"/>
          <w:szCs w:val="28"/>
        </w:rPr>
        <w:t>;</w:t>
      </w:r>
    </w:p>
    <w:p w:rsidR="00FC6AB5" w:rsidRDefault="00902527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FC6AB5">
        <w:rPr>
          <w:sz w:val="28"/>
          <w:szCs w:val="28"/>
        </w:rPr>
        <w:t>пункт 1.8</w:t>
      </w:r>
      <w:r w:rsidR="00685059">
        <w:rPr>
          <w:sz w:val="28"/>
          <w:szCs w:val="28"/>
        </w:rPr>
        <w:t>.</w:t>
      </w:r>
      <w:r w:rsidR="00FC6AB5">
        <w:rPr>
          <w:sz w:val="28"/>
          <w:szCs w:val="28"/>
        </w:rPr>
        <w:t xml:space="preserve"> раздела </w:t>
      </w:r>
      <w:r w:rsidR="00FC6AB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дополнить словами </w:t>
      </w:r>
      <w:r w:rsidR="00FC6AB5">
        <w:rPr>
          <w:sz w:val="28"/>
          <w:szCs w:val="28"/>
        </w:rPr>
        <w:t>«(за исключением должностей, не предусмотренных ПКГ)»;</w:t>
      </w:r>
    </w:p>
    <w:p w:rsidR="00AB2A93" w:rsidRDefault="00902527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</w:t>
      </w:r>
      <w:r w:rsidR="00AB2A93">
        <w:rPr>
          <w:sz w:val="28"/>
          <w:szCs w:val="28"/>
        </w:rPr>
        <w:t>в пункте 2</w:t>
      </w:r>
      <w:r w:rsidR="00B8627A">
        <w:rPr>
          <w:sz w:val="28"/>
          <w:szCs w:val="28"/>
        </w:rPr>
        <w:t>.</w:t>
      </w:r>
      <w:r w:rsidR="00AB2A93">
        <w:rPr>
          <w:sz w:val="28"/>
          <w:szCs w:val="28"/>
        </w:rPr>
        <w:t>1</w:t>
      </w:r>
      <w:r w:rsidR="00685059">
        <w:rPr>
          <w:sz w:val="28"/>
          <w:szCs w:val="28"/>
        </w:rPr>
        <w:t>.</w:t>
      </w:r>
      <w:r w:rsidR="00AB2A93">
        <w:rPr>
          <w:sz w:val="28"/>
          <w:szCs w:val="28"/>
        </w:rPr>
        <w:t xml:space="preserve"> раздела</w:t>
      </w:r>
      <w:r w:rsidR="00AB2A93" w:rsidRPr="00AB2A93">
        <w:rPr>
          <w:sz w:val="28"/>
          <w:szCs w:val="28"/>
        </w:rPr>
        <w:t xml:space="preserve"> </w:t>
      </w:r>
      <w:r w:rsidR="00B8627A">
        <w:rPr>
          <w:sz w:val="28"/>
          <w:szCs w:val="28"/>
        </w:rPr>
        <w:t xml:space="preserve"> </w:t>
      </w:r>
      <w:r w:rsidR="00AB2A93">
        <w:rPr>
          <w:sz w:val="28"/>
          <w:szCs w:val="28"/>
          <w:lang w:val="en-US"/>
        </w:rPr>
        <w:t>II</w:t>
      </w:r>
      <w:r w:rsidR="00B8627A">
        <w:rPr>
          <w:sz w:val="28"/>
          <w:szCs w:val="28"/>
        </w:rPr>
        <w:t xml:space="preserve"> абзац первый дополнить словами «, и по должностям, не предусмотренным ПКГ»;</w:t>
      </w:r>
    </w:p>
    <w:p w:rsidR="00B8627A" w:rsidRDefault="00902527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B8627A">
        <w:rPr>
          <w:sz w:val="28"/>
          <w:szCs w:val="28"/>
        </w:rPr>
        <w:t>таблицу изложить в следующей редакции: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116"/>
        <w:gridCol w:w="2580"/>
        <w:gridCol w:w="2268"/>
      </w:tblGrid>
      <w:tr w:rsidR="00440F35" w:rsidRPr="00D159F7" w:rsidTr="00902527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440F35" w:rsidRPr="00D159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40F35" w:rsidRPr="00D159F7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</w:t>
            </w:r>
            <w:r w:rsidR="0090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(должностного</w:t>
            </w:r>
            <w:r w:rsidR="00902527">
              <w:rPr>
                <w:rFonts w:ascii="Times New Roman" w:hAnsi="Times New Roman" w:cs="Times New Roman"/>
                <w:sz w:val="28"/>
                <w:szCs w:val="28"/>
              </w:rPr>
              <w:t xml:space="preserve"> оклада), ставки заработной 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платы, руб.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0F35" w:rsidRPr="00D159F7" w:rsidTr="00902527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685059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05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должностей работников, занятых в сфере здравоохранения и предоставления социальных услуг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35" w:rsidRPr="00D159F7" w:rsidTr="0090252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специалистов второго уровня,           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осуществляющих предоставление социальных услуг»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</w:t>
            </w:r>
          </w:p>
        </w:tc>
      </w:tr>
      <w:tr w:rsidR="00440F35" w:rsidRPr="00D159F7" w:rsidTr="00902527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специалистов третьего уровня в         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учреждениях здравоохранения, осуществляющих           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предоставление социальных услуг»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3655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3993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4170</w:t>
            </w:r>
          </w:p>
        </w:tc>
      </w:tr>
      <w:tr w:rsidR="00440F35" w:rsidRPr="00D159F7" w:rsidTr="00902527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059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должностей работников образования</w:t>
            </w:r>
            <w:r w:rsidRPr="00D15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4C74">
              <w:rPr>
                <w:rFonts w:ascii="Times New Roman" w:hAnsi="Times New Roman" w:cs="Times New Roman"/>
                <w:sz w:val="28"/>
                <w:szCs w:val="28"/>
              </w:rPr>
              <w:t>(за исключением должностей работников учреждений высшего и дополнительного профессионального образования)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35" w:rsidRPr="00D159F7" w:rsidTr="0090252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работников учебно-вспомогательного персонала первого уровня»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2144</w:t>
            </w:r>
          </w:p>
        </w:tc>
      </w:tr>
      <w:tr w:rsidR="00440F35" w:rsidRPr="00D159F7" w:rsidTr="0090252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ПКГ «Должности работников учебно-вспомогательного персонала второго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52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685059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2258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52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685059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ПКГ «Должности педагогических работников»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35" w:rsidRPr="00D159F7" w:rsidTr="00902527">
        <w:trPr>
          <w:cantSplit/>
          <w:trHeight w:val="29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1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0F35" w:rsidRPr="00D159F7" w:rsidRDefault="00685059" w:rsidP="00440F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0F35">
              <w:rPr>
                <w:rFonts w:ascii="Times New Roman" w:hAnsi="Times New Roman" w:cs="Times New Roman"/>
                <w:sz w:val="28"/>
                <w:szCs w:val="28"/>
              </w:rPr>
              <w:t>ри наличии среднего профессионального 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0F35" w:rsidRPr="005A03FD" w:rsidRDefault="003322AD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</w:t>
            </w:r>
          </w:p>
        </w:tc>
      </w:tr>
      <w:tr w:rsidR="00440F35" w:rsidRPr="00D159F7" w:rsidTr="00902527">
        <w:trPr>
          <w:cantSplit/>
          <w:trHeight w:val="340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F35" w:rsidRDefault="00685059" w:rsidP="00440F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0F35">
              <w:rPr>
                <w:rFonts w:ascii="Times New Roman" w:hAnsi="Times New Roman" w:cs="Times New Roman"/>
                <w:sz w:val="28"/>
                <w:szCs w:val="28"/>
              </w:rPr>
              <w:t xml:space="preserve">ри </w:t>
            </w:r>
            <w:r w:rsidR="003322AD">
              <w:rPr>
                <w:rFonts w:ascii="Times New Roman" w:hAnsi="Times New Roman" w:cs="Times New Roman"/>
                <w:sz w:val="28"/>
                <w:szCs w:val="28"/>
              </w:rPr>
              <w:t>наличии высшего</w:t>
            </w:r>
            <w:r w:rsidR="00440F3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322AD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3322</w:t>
            </w:r>
          </w:p>
        </w:tc>
      </w:tr>
      <w:tr w:rsidR="00440F35" w:rsidRPr="00D159F7" w:rsidTr="00902527">
        <w:trPr>
          <w:cantSplit/>
          <w:trHeight w:val="339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11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0F35" w:rsidRPr="00D159F7" w:rsidRDefault="00685059" w:rsidP="003322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22AD">
              <w:rPr>
                <w:rFonts w:ascii="Times New Roman" w:hAnsi="Times New Roman" w:cs="Times New Roman"/>
                <w:sz w:val="28"/>
                <w:szCs w:val="28"/>
              </w:rPr>
              <w:t>ри наличии среднего профессионального 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0F35" w:rsidRPr="005A03FD" w:rsidRDefault="003322AD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3282</w:t>
            </w:r>
          </w:p>
        </w:tc>
      </w:tr>
      <w:tr w:rsidR="00440F35" w:rsidRPr="00D159F7" w:rsidTr="00902527">
        <w:trPr>
          <w:cantSplit/>
          <w:trHeight w:val="299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F35" w:rsidRDefault="00685059" w:rsidP="003322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22AD">
              <w:rPr>
                <w:rFonts w:ascii="Times New Roman" w:hAnsi="Times New Roman" w:cs="Times New Roman"/>
                <w:sz w:val="28"/>
                <w:szCs w:val="28"/>
              </w:rPr>
              <w:t>ри наличии высшего профессионального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322AD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3646</w:t>
            </w:r>
          </w:p>
        </w:tc>
      </w:tr>
      <w:tr w:rsidR="00440F35" w:rsidRPr="00D159F7" w:rsidTr="00902527">
        <w:trPr>
          <w:cantSplit/>
          <w:trHeight w:val="339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11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0F35" w:rsidRPr="00D159F7" w:rsidRDefault="00685059" w:rsidP="003322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22AD">
              <w:rPr>
                <w:rFonts w:ascii="Times New Roman" w:hAnsi="Times New Roman" w:cs="Times New Roman"/>
                <w:sz w:val="28"/>
                <w:szCs w:val="28"/>
              </w:rPr>
              <w:t>ри наличии среднего профессионального 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0F35" w:rsidRPr="005A03FD" w:rsidRDefault="003322AD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3594</w:t>
            </w:r>
          </w:p>
        </w:tc>
      </w:tr>
      <w:tr w:rsidR="00440F35" w:rsidRPr="00D159F7" w:rsidTr="00902527">
        <w:trPr>
          <w:cantSplit/>
          <w:trHeight w:val="31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F35" w:rsidRDefault="00685059" w:rsidP="003322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22AD">
              <w:rPr>
                <w:rFonts w:ascii="Times New Roman" w:hAnsi="Times New Roman" w:cs="Times New Roman"/>
                <w:sz w:val="28"/>
                <w:szCs w:val="28"/>
              </w:rPr>
              <w:t>ри наличии высшего профессионального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322AD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4093</w:t>
            </w:r>
          </w:p>
        </w:tc>
      </w:tr>
      <w:tr w:rsidR="00440F35" w:rsidRPr="00D159F7" w:rsidTr="00902527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11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0F35" w:rsidRPr="00D159F7" w:rsidRDefault="00685059" w:rsidP="003322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22AD">
              <w:rPr>
                <w:rFonts w:ascii="Times New Roman" w:hAnsi="Times New Roman" w:cs="Times New Roman"/>
                <w:sz w:val="28"/>
                <w:szCs w:val="28"/>
              </w:rPr>
              <w:t>ри наличии среднего профессионального 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0F35" w:rsidRPr="005A03FD" w:rsidRDefault="003322AD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3993</w:t>
            </w:r>
          </w:p>
        </w:tc>
      </w:tr>
      <w:tr w:rsidR="00440F35" w:rsidRPr="00D159F7" w:rsidTr="00902527">
        <w:trPr>
          <w:cantSplit/>
          <w:trHeight w:val="353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2AD" w:rsidRDefault="00685059" w:rsidP="003322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22AD">
              <w:rPr>
                <w:rFonts w:ascii="Times New Roman" w:hAnsi="Times New Roman" w:cs="Times New Roman"/>
                <w:sz w:val="28"/>
                <w:szCs w:val="28"/>
              </w:rPr>
              <w:t>ри наличии высшего профессионального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322AD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4314</w:t>
            </w:r>
          </w:p>
        </w:tc>
      </w:tr>
      <w:tr w:rsidR="00440F35" w:rsidRPr="00D159F7" w:rsidTr="0090252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руководителей структурных              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br/>
              <w:t>подразделений»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322AD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4662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322AD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322AD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5134</w:t>
            </w:r>
          </w:p>
        </w:tc>
      </w:tr>
      <w:tr w:rsidR="00440F35" w:rsidRPr="00D159F7" w:rsidTr="00902527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685059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05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             </w:t>
            </w:r>
            <w:r w:rsidRPr="00685059">
              <w:rPr>
                <w:rFonts w:ascii="Times New Roman" w:hAnsi="Times New Roman" w:cs="Times New Roman"/>
                <w:sz w:val="28"/>
                <w:szCs w:val="28"/>
              </w:rPr>
              <w:br/>
              <w:t>общеотраслевых должностей руководителей, специалистов и служащих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35" w:rsidRPr="00D159F7" w:rsidTr="0090252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2258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2382</w:t>
            </w:r>
          </w:p>
        </w:tc>
      </w:tr>
      <w:tr w:rsidR="00440F35" w:rsidRPr="00D159F7" w:rsidTr="0090252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2754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3819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4314</w:t>
            </w:r>
          </w:p>
        </w:tc>
      </w:tr>
      <w:tr w:rsidR="00440F35" w:rsidRPr="00D159F7" w:rsidTr="0090252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</w:t>
            </w:r>
            <w:r w:rsidR="00902527">
              <w:rPr>
                <w:rFonts w:ascii="Times New Roman" w:hAnsi="Times New Roman" w:cs="Times New Roman"/>
                <w:sz w:val="28"/>
                <w:szCs w:val="28"/>
              </w:rPr>
              <w:t>ности служащих третьего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2754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3322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3993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4662</w:t>
            </w:r>
          </w:p>
        </w:tc>
      </w:tr>
      <w:tr w:rsidR="00440F35" w:rsidRPr="00D159F7" w:rsidTr="0090252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</w:t>
            </w:r>
            <w:r w:rsidR="00902527">
              <w:rPr>
                <w:rFonts w:ascii="Times New Roman" w:hAnsi="Times New Roman" w:cs="Times New Roman"/>
                <w:sz w:val="28"/>
                <w:szCs w:val="28"/>
              </w:rPr>
              <w:t>сти служащих четвертого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5804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6250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пр</w:t>
            </w:r>
            <w:r w:rsidR="00902527">
              <w:rPr>
                <w:rFonts w:ascii="Times New Roman" w:hAnsi="Times New Roman" w:cs="Times New Roman"/>
                <w:sz w:val="28"/>
                <w:szCs w:val="28"/>
              </w:rPr>
              <w:t>офессии рабочих первого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профессии рабочих второго уровня»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5A03FD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6C32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6C32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3A6C32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</w:t>
            </w:r>
          </w:p>
        </w:tc>
      </w:tr>
      <w:tr w:rsidR="00440F35" w:rsidRPr="00D159F7" w:rsidTr="009025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159F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902527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35" w:rsidRPr="00D159F7" w:rsidRDefault="00440F35" w:rsidP="00A93B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6C32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</w:tr>
    </w:tbl>
    <w:p w:rsidR="00440F35" w:rsidRPr="00440F35" w:rsidRDefault="00440F35" w:rsidP="00440F3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AA3" w:rsidRDefault="000D4043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003A5F">
        <w:rPr>
          <w:sz w:val="28"/>
          <w:szCs w:val="28"/>
        </w:rPr>
        <w:t>.</w:t>
      </w:r>
      <w:r w:rsidR="00FA613F">
        <w:rPr>
          <w:sz w:val="28"/>
          <w:szCs w:val="28"/>
        </w:rPr>
        <w:t xml:space="preserve">в разделе </w:t>
      </w:r>
      <w:r w:rsidR="00FA613F">
        <w:rPr>
          <w:sz w:val="28"/>
          <w:szCs w:val="28"/>
          <w:lang w:val="en-US"/>
        </w:rPr>
        <w:t>III</w:t>
      </w:r>
      <w:r w:rsidR="00FA613F">
        <w:rPr>
          <w:sz w:val="28"/>
          <w:szCs w:val="28"/>
        </w:rPr>
        <w:t xml:space="preserve"> пункт 3.5</w:t>
      </w:r>
      <w:r w:rsidR="00685059">
        <w:rPr>
          <w:sz w:val="28"/>
          <w:szCs w:val="28"/>
        </w:rPr>
        <w:t>.</w:t>
      </w:r>
      <w:r w:rsidR="00FA613F">
        <w:rPr>
          <w:sz w:val="28"/>
          <w:szCs w:val="28"/>
        </w:rPr>
        <w:t xml:space="preserve"> изложить в следующей редакции:</w:t>
      </w:r>
    </w:p>
    <w:p w:rsidR="000D0326" w:rsidRDefault="000D0326" w:rsidP="0090252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B5E80">
        <w:rPr>
          <w:sz w:val="28"/>
          <w:szCs w:val="28"/>
        </w:rPr>
        <w:t>Выплаты компенсационного характера</w:t>
      </w:r>
      <w:r>
        <w:rPr>
          <w:sz w:val="28"/>
          <w:szCs w:val="28"/>
        </w:rPr>
        <w:t xml:space="preserve"> работникам бюджетных и казенных учреждений</w:t>
      </w:r>
      <w:r w:rsidRPr="00EB5E80">
        <w:rPr>
          <w:sz w:val="28"/>
          <w:szCs w:val="28"/>
        </w:rPr>
        <w:t xml:space="preserve"> за работу в но</w:t>
      </w:r>
      <w:r>
        <w:rPr>
          <w:sz w:val="28"/>
          <w:szCs w:val="28"/>
        </w:rPr>
        <w:t xml:space="preserve">чное время </w:t>
      </w:r>
      <w:r w:rsidRPr="00EB5E80">
        <w:rPr>
          <w:sz w:val="28"/>
          <w:szCs w:val="28"/>
        </w:rPr>
        <w:t>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</w:t>
      </w:r>
      <w:r w:rsidR="00902527">
        <w:rPr>
          <w:sz w:val="28"/>
          <w:szCs w:val="28"/>
        </w:rPr>
        <w:t>рского края, содержащими нормы трудового права,</w:t>
      </w:r>
      <w:r w:rsidRPr="00EB5E80">
        <w:rPr>
          <w:sz w:val="28"/>
          <w:szCs w:val="28"/>
        </w:rPr>
        <w:t xml:space="preserve"> в размере 0,5 оклада (должностного оклада)</w:t>
      </w:r>
      <w:r>
        <w:rPr>
          <w:sz w:val="28"/>
          <w:szCs w:val="28"/>
        </w:rPr>
        <w:t>, ставки заработной платы</w:t>
      </w:r>
      <w:r w:rsidR="00036AA5">
        <w:rPr>
          <w:sz w:val="28"/>
          <w:szCs w:val="28"/>
        </w:rPr>
        <w:t xml:space="preserve">, рассчитанного  </w:t>
      </w:r>
      <w:r w:rsidR="007A48EA">
        <w:rPr>
          <w:sz w:val="28"/>
          <w:szCs w:val="28"/>
        </w:rPr>
        <w:t xml:space="preserve">за час работы, </w:t>
      </w:r>
      <w:r w:rsidR="00036AA5">
        <w:rPr>
          <w:sz w:val="28"/>
          <w:szCs w:val="28"/>
        </w:rPr>
        <w:t xml:space="preserve">за каждый час работы </w:t>
      </w:r>
      <w:r w:rsidRPr="00EB5E80">
        <w:rPr>
          <w:sz w:val="28"/>
          <w:szCs w:val="28"/>
        </w:rPr>
        <w:t>в ночное время (с 22</w:t>
      </w:r>
      <w:r w:rsidR="00036AA5">
        <w:rPr>
          <w:sz w:val="28"/>
          <w:szCs w:val="28"/>
        </w:rPr>
        <w:t>:00</w:t>
      </w:r>
      <w:r w:rsidRPr="00EB5E80">
        <w:rPr>
          <w:sz w:val="28"/>
          <w:szCs w:val="28"/>
        </w:rPr>
        <w:t xml:space="preserve"> до </w:t>
      </w:r>
      <w:r w:rsidR="00036AA5">
        <w:rPr>
          <w:sz w:val="28"/>
          <w:szCs w:val="28"/>
        </w:rPr>
        <w:t>0</w:t>
      </w:r>
      <w:r w:rsidRPr="00EB5E80">
        <w:rPr>
          <w:sz w:val="28"/>
          <w:szCs w:val="28"/>
        </w:rPr>
        <w:t>6</w:t>
      </w:r>
      <w:proofErr w:type="gramEnd"/>
      <w:r w:rsidR="00036AA5">
        <w:rPr>
          <w:sz w:val="28"/>
          <w:szCs w:val="28"/>
        </w:rPr>
        <w:t>:00</w:t>
      </w:r>
      <w:r w:rsidR="007A48EA">
        <w:rPr>
          <w:sz w:val="28"/>
          <w:szCs w:val="28"/>
        </w:rPr>
        <w:t>), определенного</w:t>
      </w:r>
      <w:r w:rsidRPr="00EB5E80">
        <w:rPr>
          <w:sz w:val="28"/>
          <w:szCs w:val="28"/>
        </w:rPr>
        <w:t xml:space="preserve"> из расчета оклада (должностного оклада), ставки заработной платы</w:t>
      </w:r>
      <w:r w:rsidR="00036AA5">
        <w:rPr>
          <w:sz w:val="28"/>
          <w:szCs w:val="28"/>
        </w:rPr>
        <w:t xml:space="preserve"> и установленной нормы рабочего времени»;</w:t>
      </w:r>
    </w:p>
    <w:p w:rsidR="00BD2A73" w:rsidRPr="00C27621" w:rsidRDefault="007A48EA" w:rsidP="00902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003A5F">
        <w:rPr>
          <w:sz w:val="28"/>
          <w:szCs w:val="28"/>
        </w:rPr>
        <w:t>.</w:t>
      </w:r>
      <w:r w:rsidR="00C27621">
        <w:rPr>
          <w:sz w:val="28"/>
          <w:szCs w:val="28"/>
        </w:rPr>
        <w:t>в разделе</w:t>
      </w:r>
      <w:r w:rsidR="00C27621" w:rsidRPr="00C27621">
        <w:rPr>
          <w:sz w:val="28"/>
          <w:szCs w:val="28"/>
        </w:rPr>
        <w:t xml:space="preserve"> </w:t>
      </w:r>
      <w:r w:rsidR="00C27621">
        <w:rPr>
          <w:sz w:val="28"/>
          <w:szCs w:val="28"/>
          <w:lang w:val="en-US"/>
        </w:rPr>
        <w:t>VI</w:t>
      </w:r>
      <w:r w:rsidR="00C27621">
        <w:rPr>
          <w:sz w:val="28"/>
          <w:szCs w:val="28"/>
        </w:rPr>
        <w:t xml:space="preserve"> пункт 6.11</w:t>
      </w:r>
      <w:r w:rsidR="00685059">
        <w:rPr>
          <w:sz w:val="28"/>
          <w:szCs w:val="28"/>
        </w:rPr>
        <w:t>.</w:t>
      </w:r>
      <w:r w:rsidR="00C27621">
        <w:rPr>
          <w:sz w:val="28"/>
          <w:szCs w:val="28"/>
        </w:rPr>
        <w:t xml:space="preserve"> изложить в следующей редакции:</w:t>
      </w:r>
    </w:p>
    <w:p w:rsidR="00C27621" w:rsidRDefault="00C27621" w:rsidP="0090252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8812CF">
        <w:rPr>
          <w:rFonts w:ascii="Times New Roman" w:hAnsi="Times New Roman" w:cs="Times New Roman"/>
          <w:sz w:val="28"/>
          <w:szCs w:val="28"/>
        </w:rPr>
        <w:t xml:space="preserve">Выплаты за важность выполняемой работы, степень самостоятельности и ответственности при выполнении поставленных задач 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бюджетных и казенных </w:t>
      </w:r>
      <w:r w:rsidRPr="008812CF">
        <w:rPr>
          <w:rFonts w:ascii="Times New Roman" w:hAnsi="Times New Roman" w:cs="Times New Roman"/>
          <w:sz w:val="28"/>
          <w:szCs w:val="28"/>
        </w:rPr>
        <w:t xml:space="preserve">учреждений устанавливаются по решению управления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881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8812CF">
        <w:rPr>
          <w:rFonts w:ascii="Times New Roman" w:hAnsi="Times New Roman" w:cs="Times New Roman"/>
          <w:sz w:val="28"/>
          <w:szCs w:val="28"/>
        </w:rPr>
        <w:t>заместителям руководителя и главным бухгалтерам - по решению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бюджетного или казенного </w:t>
      </w:r>
      <w:r w:rsidRPr="008812CF">
        <w:rPr>
          <w:rFonts w:ascii="Times New Roman" w:hAnsi="Times New Roman" w:cs="Times New Roman"/>
          <w:sz w:val="28"/>
          <w:szCs w:val="28"/>
        </w:rPr>
        <w:t xml:space="preserve"> учреждения по итогам работы за </w:t>
      </w:r>
      <w:r>
        <w:rPr>
          <w:rFonts w:ascii="Times New Roman" w:hAnsi="Times New Roman" w:cs="Times New Roman"/>
          <w:sz w:val="28"/>
          <w:szCs w:val="28"/>
        </w:rPr>
        <w:t xml:space="preserve">месяц и (или) </w:t>
      </w:r>
      <w:r w:rsidRPr="008812CF">
        <w:rPr>
          <w:rFonts w:ascii="Times New Roman" w:hAnsi="Times New Roman" w:cs="Times New Roman"/>
          <w:sz w:val="28"/>
          <w:szCs w:val="28"/>
        </w:rPr>
        <w:t xml:space="preserve">квартал и выплачиваются ежемесячно с учетом </w:t>
      </w:r>
      <w:r>
        <w:rPr>
          <w:rFonts w:ascii="Times New Roman" w:hAnsi="Times New Roman" w:cs="Times New Roman"/>
          <w:sz w:val="28"/>
          <w:szCs w:val="28"/>
        </w:rPr>
        <w:t>выполнения показателей</w:t>
      </w:r>
      <w:r w:rsidRPr="008812CF">
        <w:rPr>
          <w:rFonts w:ascii="Times New Roman" w:hAnsi="Times New Roman" w:cs="Times New Roman"/>
          <w:sz w:val="28"/>
          <w:szCs w:val="28"/>
        </w:rPr>
        <w:t xml:space="preserve"> результативности деятельности учреждения в</w:t>
      </w:r>
      <w:proofErr w:type="gramEnd"/>
      <w:r w:rsidRPr="008812CF">
        <w:rPr>
          <w:rFonts w:ascii="Times New Roman" w:hAnsi="Times New Roman" w:cs="Times New Roman"/>
          <w:sz w:val="28"/>
          <w:szCs w:val="28"/>
        </w:rPr>
        <w:t xml:space="preserve"> следующих </w:t>
      </w:r>
      <w:proofErr w:type="gramStart"/>
      <w:r w:rsidRPr="008812CF">
        <w:rPr>
          <w:rFonts w:ascii="Times New Roman" w:hAnsi="Times New Roman" w:cs="Times New Roman"/>
          <w:sz w:val="28"/>
          <w:szCs w:val="28"/>
        </w:rPr>
        <w:t>размерах</w:t>
      </w:r>
      <w:proofErr w:type="gramEnd"/>
      <w:r w:rsidRPr="008812CF">
        <w:rPr>
          <w:rFonts w:ascii="Times New Roman" w:hAnsi="Times New Roman" w:cs="Times New Roman"/>
          <w:sz w:val="28"/>
          <w:szCs w:val="28"/>
        </w:rPr>
        <w:t>:</w:t>
      </w:r>
    </w:p>
    <w:p w:rsidR="00C27621" w:rsidRDefault="00C27621" w:rsidP="00C2762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984"/>
        <w:gridCol w:w="1985"/>
      </w:tblGrid>
      <w:tr w:rsidR="00C27621" w:rsidTr="00AA1515">
        <w:trPr>
          <w:trHeight w:val="503"/>
        </w:trPr>
        <w:tc>
          <w:tcPr>
            <w:tcW w:w="2660" w:type="dxa"/>
            <w:vMerge w:val="restart"/>
          </w:tcPr>
          <w:p w:rsidR="00C27621" w:rsidRDefault="003E5DAB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характеризующие важность выполняемой работы, степень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самостоятельности и ответственности при решении поставленных задач</w:t>
            </w:r>
          </w:p>
        </w:tc>
        <w:tc>
          <w:tcPr>
            <w:tcW w:w="2977" w:type="dxa"/>
            <w:vMerge w:val="restart"/>
          </w:tcPr>
          <w:p w:rsidR="00C27621" w:rsidRDefault="00AC2401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</w:t>
            </w:r>
            <w:r w:rsidR="00AA15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3E5DAB">
              <w:rPr>
                <w:rFonts w:ascii="Times New Roman" w:hAnsi="Times New Roman" w:cs="Times New Roman"/>
                <w:sz w:val="28"/>
                <w:szCs w:val="28"/>
              </w:rPr>
              <w:t xml:space="preserve">тация критерия оценки показателя по итогам работы за отчетный период </w:t>
            </w:r>
            <w:r w:rsidR="00B224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5DA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="00B2247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E5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4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5DA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B2247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3E5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квартал)</w:t>
            </w:r>
          </w:p>
        </w:tc>
        <w:tc>
          <w:tcPr>
            <w:tcW w:w="3969" w:type="dxa"/>
            <w:gridSpan w:val="2"/>
          </w:tcPr>
          <w:p w:rsidR="00C27621" w:rsidRDefault="003E5DAB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выплат к окладу (должностному окладу), ставке заработной платы</w:t>
            </w:r>
          </w:p>
        </w:tc>
      </w:tr>
      <w:tr w:rsidR="00C27621" w:rsidTr="00AA1515">
        <w:trPr>
          <w:trHeight w:val="462"/>
        </w:trPr>
        <w:tc>
          <w:tcPr>
            <w:tcW w:w="2660" w:type="dxa"/>
            <w:vMerge/>
          </w:tcPr>
          <w:p w:rsidR="00C27621" w:rsidRDefault="00C27621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27621" w:rsidRDefault="00C27621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27621" w:rsidRDefault="003E5DAB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виды учреждений,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исключением социально-реабилитационных центров для несовершен</w:t>
            </w:r>
            <w:r w:rsidR="00902527">
              <w:rPr>
                <w:rFonts w:ascii="Times New Roman" w:hAnsi="Times New Roman" w:cs="Times New Roman"/>
                <w:sz w:val="28"/>
                <w:szCs w:val="28"/>
              </w:rPr>
              <w:t xml:space="preserve">нолетних, учреждений по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семьей и детьми</w:t>
            </w:r>
          </w:p>
        </w:tc>
        <w:tc>
          <w:tcPr>
            <w:tcW w:w="1985" w:type="dxa"/>
          </w:tcPr>
          <w:p w:rsidR="00C27621" w:rsidRDefault="003E5DAB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реабилитацио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нные центры для несовершеннолетних, учреждения по работе с семьей и детьми</w:t>
            </w:r>
          </w:p>
        </w:tc>
      </w:tr>
      <w:tr w:rsidR="00C27621" w:rsidTr="00AA1515">
        <w:tc>
          <w:tcPr>
            <w:tcW w:w="2660" w:type="dxa"/>
          </w:tcPr>
          <w:p w:rsidR="00C27621" w:rsidRDefault="00C27621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A1515">
              <w:rPr>
                <w:rFonts w:ascii="Times New Roman" w:hAnsi="Times New Roman" w:cs="Times New Roman"/>
                <w:sz w:val="28"/>
                <w:szCs w:val="28"/>
              </w:rPr>
              <w:t>Обес</w:t>
            </w:r>
            <w:r w:rsidR="00FB2BD6">
              <w:rPr>
                <w:rFonts w:ascii="Times New Roman" w:hAnsi="Times New Roman" w:cs="Times New Roman"/>
                <w:sz w:val="28"/>
                <w:szCs w:val="28"/>
              </w:rPr>
              <w:t>печение стабильной жизнедеятельности учреждения</w:t>
            </w:r>
          </w:p>
        </w:tc>
        <w:tc>
          <w:tcPr>
            <w:tcW w:w="2977" w:type="dxa"/>
          </w:tcPr>
          <w:p w:rsidR="00C27621" w:rsidRDefault="00AA1515" w:rsidP="00AA151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3A0B"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утствие случаев производственного </w:t>
            </w:r>
            <w:r w:rsidR="00403A0B">
              <w:rPr>
                <w:rFonts w:ascii="Times New Roman" w:hAnsi="Times New Roman" w:cs="Times New Roman"/>
                <w:sz w:val="28"/>
                <w:szCs w:val="28"/>
              </w:rPr>
              <w:t>травматизма,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нарушений, предп</w:t>
            </w:r>
            <w:r w:rsidR="00403A0B">
              <w:rPr>
                <w:rFonts w:ascii="Times New Roman" w:hAnsi="Times New Roman" w:cs="Times New Roman"/>
                <w:sz w:val="28"/>
                <w:szCs w:val="28"/>
              </w:rPr>
              <w:t>исаний надзорных органов, обоснованных претензий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судебных решений (</w:t>
            </w:r>
            <w:r w:rsidR="00D53338">
              <w:rPr>
                <w:rFonts w:ascii="Times New Roman" w:hAnsi="Times New Roman" w:cs="Times New Roman"/>
                <w:sz w:val="28"/>
                <w:szCs w:val="28"/>
              </w:rPr>
              <w:t xml:space="preserve">принятых не в пользу учреждения), аварийных ситуаций в работе инженерных и хозяйственно </w:t>
            </w:r>
            <w:r w:rsidR="00F04E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3338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эксплуатационных</w:t>
            </w:r>
            <w:r w:rsidR="00B22471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</w:p>
        </w:tc>
        <w:tc>
          <w:tcPr>
            <w:tcW w:w="1984" w:type="dxa"/>
          </w:tcPr>
          <w:p w:rsidR="00C27621" w:rsidRDefault="00C27621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5" w:type="dxa"/>
          </w:tcPr>
          <w:p w:rsidR="00C27621" w:rsidRDefault="00C27621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27621" w:rsidTr="00AA1515">
        <w:tc>
          <w:tcPr>
            <w:tcW w:w="2660" w:type="dxa"/>
          </w:tcPr>
          <w:p w:rsidR="00C27621" w:rsidRDefault="00AA1515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="00C27621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</w:t>
            </w:r>
            <w:proofErr w:type="gramStart"/>
            <w:r w:rsidR="00C2762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C276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7621" w:rsidRDefault="00C27621" w:rsidP="00B2247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2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51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FB2BD6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программ реабилитации и адаптации</w:t>
            </w:r>
          </w:p>
        </w:tc>
        <w:tc>
          <w:tcPr>
            <w:tcW w:w="2977" w:type="dxa"/>
          </w:tcPr>
          <w:p w:rsidR="00C27621" w:rsidRDefault="00AA1515" w:rsidP="00AA151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05A5">
              <w:rPr>
                <w:rFonts w:ascii="Times New Roman" w:hAnsi="Times New Roman" w:cs="Times New Roman"/>
                <w:sz w:val="28"/>
                <w:szCs w:val="28"/>
              </w:rPr>
              <w:t>тсутствие самовольных уходов граждан, в том числе несовершеннолетни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х, из стационарных учреждений (</w:t>
            </w:r>
            <w:r w:rsidR="002805A5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ционарных отделений учреждений)</w:t>
            </w:r>
          </w:p>
        </w:tc>
        <w:tc>
          <w:tcPr>
            <w:tcW w:w="1984" w:type="dxa"/>
          </w:tcPr>
          <w:p w:rsidR="00C27621" w:rsidRDefault="00C27621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85" w:type="dxa"/>
          </w:tcPr>
          <w:p w:rsidR="00C27621" w:rsidRDefault="00C27621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27621" w:rsidTr="00AA1515">
        <w:tc>
          <w:tcPr>
            <w:tcW w:w="2660" w:type="dxa"/>
          </w:tcPr>
          <w:p w:rsidR="00C27621" w:rsidRDefault="00C27621" w:rsidP="00B2247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B2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515">
              <w:rPr>
                <w:rFonts w:ascii="Times New Roman" w:hAnsi="Times New Roman" w:cs="Times New Roman"/>
                <w:sz w:val="28"/>
                <w:szCs w:val="28"/>
              </w:rPr>
              <w:t>организации и проведения</w:t>
            </w:r>
            <w:r w:rsidR="00FB2BD6">
              <w:rPr>
                <w:rFonts w:ascii="Times New Roman" w:hAnsi="Times New Roman" w:cs="Times New Roman"/>
                <w:sz w:val="28"/>
                <w:szCs w:val="28"/>
              </w:rPr>
              <w:t xml:space="preserve"> досуговых, социокультурных мероприятий</w:t>
            </w:r>
          </w:p>
        </w:tc>
        <w:tc>
          <w:tcPr>
            <w:tcW w:w="2977" w:type="dxa"/>
          </w:tcPr>
          <w:p w:rsidR="00C27621" w:rsidRDefault="00AA1515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05A5">
              <w:rPr>
                <w:rFonts w:ascii="Times New Roman" w:hAnsi="Times New Roman" w:cs="Times New Roman"/>
                <w:sz w:val="28"/>
                <w:szCs w:val="28"/>
              </w:rPr>
              <w:t>ривлечение 50% и более получателей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5A5">
              <w:rPr>
                <w:rFonts w:ascii="Times New Roman" w:hAnsi="Times New Roman" w:cs="Times New Roman"/>
                <w:sz w:val="28"/>
                <w:szCs w:val="28"/>
              </w:rPr>
              <w:t>к участию в социальных мероприятиях</w:t>
            </w:r>
          </w:p>
        </w:tc>
        <w:tc>
          <w:tcPr>
            <w:tcW w:w="1984" w:type="dxa"/>
          </w:tcPr>
          <w:p w:rsidR="00C27621" w:rsidRDefault="00C27621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5" w:type="dxa"/>
          </w:tcPr>
          <w:p w:rsidR="00C27621" w:rsidRDefault="00C27621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27621" w:rsidTr="00AA1515">
        <w:tc>
          <w:tcPr>
            <w:tcW w:w="2660" w:type="dxa"/>
          </w:tcPr>
          <w:p w:rsidR="00C27621" w:rsidRDefault="00C27621" w:rsidP="00B2247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B2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BD6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интеграции лиц, освобожденных из мест лишения </w:t>
            </w:r>
            <w:r w:rsidR="00FB2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свободы в общество</w:t>
            </w:r>
          </w:p>
        </w:tc>
        <w:tc>
          <w:tcPr>
            <w:tcW w:w="2977" w:type="dxa"/>
          </w:tcPr>
          <w:p w:rsidR="002805A5" w:rsidRDefault="00AA1515" w:rsidP="009025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="002805A5">
              <w:rPr>
                <w:rFonts w:ascii="Times New Roman" w:hAnsi="Times New Roman" w:cs="Times New Roman"/>
                <w:sz w:val="28"/>
                <w:szCs w:val="28"/>
              </w:rPr>
              <w:t xml:space="preserve">рудовая реабилитация 60 % и более граждан, от </w:t>
            </w:r>
            <w:r w:rsidR="00280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числа граждан, освобожденных из мест лишения свободы, от общего числа получателей услуг учреждения</w:t>
            </w:r>
          </w:p>
        </w:tc>
        <w:tc>
          <w:tcPr>
            <w:tcW w:w="1984" w:type="dxa"/>
          </w:tcPr>
          <w:p w:rsidR="00C27621" w:rsidRDefault="00FE113C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  <w:tc>
          <w:tcPr>
            <w:tcW w:w="1985" w:type="dxa"/>
          </w:tcPr>
          <w:p w:rsidR="00C27621" w:rsidRDefault="00C27621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21" w:rsidTr="00AA1515">
        <w:tc>
          <w:tcPr>
            <w:tcW w:w="2660" w:type="dxa"/>
          </w:tcPr>
          <w:p w:rsidR="00C27621" w:rsidRDefault="00C27621" w:rsidP="00AA151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  <w:r w:rsidR="00B2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515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B2BD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содействия обратившимся гражданам в улучшении условий их жизнедеятельности и (или) расширение их возможности самостоятельно обеспечивать свои жизненные потребности</w:t>
            </w:r>
          </w:p>
        </w:tc>
        <w:tc>
          <w:tcPr>
            <w:tcW w:w="2977" w:type="dxa"/>
          </w:tcPr>
          <w:p w:rsidR="00C27621" w:rsidRDefault="00AA1515" w:rsidP="001D31C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31C4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социальных услуг 95 % гражданам и более от общего числа граждан, обратившихся в учреждение  </w:t>
            </w:r>
          </w:p>
        </w:tc>
        <w:tc>
          <w:tcPr>
            <w:tcW w:w="1984" w:type="dxa"/>
          </w:tcPr>
          <w:p w:rsidR="00C27621" w:rsidRDefault="00C27621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85" w:type="dxa"/>
          </w:tcPr>
          <w:p w:rsidR="00C27621" w:rsidRDefault="00C27621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21" w:rsidTr="00AA1515">
        <w:tc>
          <w:tcPr>
            <w:tcW w:w="2660" w:type="dxa"/>
          </w:tcPr>
          <w:p w:rsidR="00C27621" w:rsidRDefault="00C27621" w:rsidP="00131E0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131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515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B2BD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социальной реабилитации индивидуальной программы реабилитации инвалидов (детей – инвалидов)</w:t>
            </w:r>
          </w:p>
        </w:tc>
        <w:tc>
          <w:tcPr>
            <w:tcW w:w="2977" w:type="dxa"/>
          </w:tcPr>
          <w:p w:rsidR="00C27621" w:rsidRDefault="00AA1515" w:rsidP="00131E0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31C4">
              <w:rPr>
                <w:rFonts w:ascii="Times New Roman" w:hAnsi="Times New Roman" w:cs="Times New Roman"/>
                <w:sz w:val="28"/>
                <w:szCs w:val="28"/>
              </w:rPr>
              <w:t>ыполнение мероприятий индивидуальной программы реабилитации инвалидов, детей-инвалидов в полном объеме в установленные сроки</w:t>
            </w:r>
          </w:p>
        </w:tc>
        <w:tc>
          <w:tcPr>
            <w:tcW w:w="1984" w:type="dxa"/>
          </w:tcPr>
          <w:p w:rsidR="00C27621" w:rsidRDefault="00C27621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7621" w:rsidRDefault="00FE113C" w:rsidP="00C276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C27621" w:rsidRDefault="00C27621" w:rsidP="00C2762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E5DAB" w:rsidRPr="003E5DAB" w:rsidRDefault="003E5DAB" w:rsidP="0090252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6.12</w:t>
      </w:r>
      <w:r w:rsidR="00003A5F">
        <w:rPr>
          <w:rFonts w:ascii="Times New Roman" w:hAnsi="Times New Roman" w:cs="Times New Roman"/>
          <w:sz w:val="28"/>
          <w:szCs w:val="28"/>
        </w:rPr>
        <w:t>.</w:t>
      </w:r>
      <w:r w:rsidRPr="003E5DA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C6C16" w:rsidRDefault="00AA1515" w:rsidP="0090252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C6C16" w:rsidRPr="008812CF">
        <w:rPr>
          <w:rFonts w:ascii="Times New Roman" w:hAnsi="Times New Roman" w:cs="Times New Roman"/>
          <w:sz w:val="28"/>
          <w:szCs w:val="28"/>
        </w:rPr>
        <w:t xml:space="preserve">Выплаты за качество выполняемых работ руководителям </w:t>
      </w:r>
      <w:r w:rsidR="00AC6C16">
        <w:rPr>
          <w:rFonts w:ascii="Times New Roman" w:hAnsi="Times New Roman" w:cs="Times New Roman"/>
          <w:sz w:val="28"/>
          <w:szCs w:val="28"/>
        </w:rPr>
        <w:t xml:space="preserve">бюджетных и казенных </w:t>
      </w:r>
      <w:r w:rsidR="00AC6C16" w:rsidRPr="008812CF">
        <w:rPr>
          <w:rFonts w:ascii="Times New Roman" w:hAnsi="Times New Roman" w:cs="Times New Roman"/>
          <w:sz w:val="28"/>
          <w:szCs w:val="28"/>
        </w:rPr>
        <w:t>учреждений устанавливаются по решению управления социальной защиты населения администрации</w:t>
      </w:r>
      <w:r w:rsidR="00AC6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C1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AC6C16" w:rsidRPr="008812CF">
        <w:rPr>
          <w:rFonts w:ascii="Times New Roman" w:hAnsi="Times New Roman" w:cs="Times New Roman"/>
          <w:sz w:val="28"/>
          <w:szCs w:val="28"/>
        </w:rPr>
        <w:t xml:space="preserve"> </w:t>
      </w:r>
      <w:r w:rsidR="00AC6C16">
        <w:rPr>
          <w:rFonts w:ascii="Times New Roman" w:hAnsi="Times New Roman" w:cs="Times New Roman"/>
          <w:sz w:val="28"/>
          <w:szCs w:val="28"/>
        </w:rPr>
        <w:t>района, а</w:t>
      </w:r>
      <w:r w:rsidR="00AC6C16" w:rsidRPr="008812CF">
        <w:rPr>
          <w:rFonts w:ascii="Times New Roman" w:hAnsi="Times New Roman" w:cs="Times New Roman"/>
          <w:sz w:val="28"/>
          <w:szCs w:val="28"/>
        </w:rPr>
        <w:t xml:space="preserve"> заместителям руководителя и главным бухгалтерам - по решению руководителя  </w:t>
      </w:r>
      <w:r w:rsidR="00AC6C16">
        <w:rPr>
          <w:rFonts w:ascii="Times New Roman" w:hAnsi="Times New Roman" w:cs="Times New Roman"/>
          <w:sz w:val="28"/>
          <w:szCs w:val="28"/>
        </w:rPr>
        <w:t xml:space="preserve">бюджетного или казенного </w:t>
      </w:r>
      <w:r w:rsidR="00AC6C16" w:rsidRPr="008812CF">
        <w:rPr>
          <w:rFonts w:ascii="Times New Roman" w:hAnsi="Times New Roman" w:cs="Times New Roman"/>
          <w:sz w:val="28"/>
          <w:szCs w:val="28"/>
        </w:rPr>
        <w:t>учреждения по итогам работы за</w:t>
      </w:r>
      <w:r w:rsidR="00AC6C16">
        <w:rPr>
          <w:rFonts w:ascii="Times New Roman" w:hAnsi="Times New Roman" w:cs="Times New Roman"/>
          <w:sz w:val="28"/>
          <w:szCs w:val="28"/>
        </w:rPr>
        <w:t xml:space="preserve"> месяц и (или)</w:t>
      </w:r>
      <w:r w:rsidR="00AC6C16" w:rsidRPr="008812CF">
        <w:rPr>
          <w:rFonts w:ascii="Times New Roman" w:hAnsi="Times New Roman" w:cs="Times New Roman"/>
          <w:sz w:val="28"/>
          <w:szCs w:val="28"/>
        </w:rPr>
        <w:t xml:space="preserve"> квартал и выплачиваются ежемесячно с учетом</w:t>
      </w:r>
      <w:r w:rsidR="00AC6C16">
        <w:rPr>
          <w:rFonts w:ascii="Times New Roman" w:hAnsi="Times New Roman" w:cs="Times New Roman"/>
          <w:sz w:val="28"/>
          <w:szCs w:val="28"/>
        </w:rPr>
        <w:t xml:space="preserve"> оценки показателей качества </w:t>
      </w:r>
      <w:r w:rsidR="00AC6C16" w:rsidRPr="008812CF">
        <w:rPr>
          <w:rFonts w:ascii="Times New Roman" w:hAnsi="Times New Roman" w:cs="Times New Roman"/>
          <w:sz w:val="28"/>
          <w:szCs w:val="28"/>
        </w:rPr>
        <w:t xml:space="preserve"> выполняемых работ</w:t>
      </w:r>
      <w:r w:rsidR="00AC6C16">
        <w:rPr>
          <w:rFonts w:ascii="Times New Roman" w:hAnsi="Times New Roman" w:cs="Times New Roman"/>
          <w:sz w:val="28"/>
          <w:szCs w:val="28"/>
        </w:rPr>
        <w:t xml:space="preserve"> в следующих размерах</w:t>
      </w:r>
      <w:r w:rsidR="00AC6C16" w:rsidRPr="008812C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113A" w:rsidTr="00C5113A">
        <w:tc>
          <w:tcPr>
            <w:tcW w:w="3190" w:type="dxa"/>
          </w:tcPr>
          <w:p w:rsidR="00C5113A" w:rsidRDefault="007E0332" w:rsidP="00AC6C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выполняемых работ</w:t>
            </w:r>
          </w:p>
        </w:tc>
        <w:tc>
          <w:tcPr>
            <w:tcW w:w="3190" w:type="dxa"/>
          </w:tcPr>
          <w:p w:rsidR="00C5113A" w:rsidRDefault="00AC2401" w:rsidP="00AC6C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</w:t>
            </w:r>
            <w:r w:rsidR="007E0332">
              <w:rPr>
                <w:rFonts w:ascii="Times New Roman" w:hAnsi="Times New Roman" w:cs="Times New Roman"/>
                <w:sz w:val="28"/>
                <w:szCs w:val="28"/>
              </w:rPr>
              <w:t>тация критерия оценки показателя по итогам ра</w:t>
            </w:r>
            <w:r w:rsidR="00902527">
              <w:rPr>
                <w:rFonts w:ascii="Times New Roman" w:hAnsi="Times New Roman" w:cs="Times New Roman"/>
                <w:sz w:val="28"/>
                <w:szCs w:val="28"/>
              </w:rPr>
              <w:t xml:space="preserve">боты за отчетный период (месяц </w:t>
            </w:r>
            <w:r w:rsidR="007E0332">
              <w:rPr>
                <w:rFonts w:ascii="Times New Roman" w:hAnsi="Times New Roman" w:cs="Times New Roman"/>
                <w:sz w:val="28"/>
                <w:szCs w:val="28"/>
              </w:rPr>
              <w:t>и (или) квартал)</w:t>
            </w:r>
          </w:p>
        </w:tc>
        <w:tc>
          <w:tcPr>
            <w:tcW w:w="3191" w:type="dxa"/>
          </w:tcPr>
          <w:p w:rsidR="00C5113A" w:rsidRDefault="007E0332" w:rsidP="00AC6C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выплат к окладу (должностному окладу), ставке заработной платы</w:t>
            </w:r>
          </w:p>
        </w:tc>
      </w:tr>
      <w:tr w:rsidR="00C5113A" w:rsidTr="00C5113A">
        <w:tc>
          <w:tcPr>
            <w:tcW w:w="3190" w:type="dxa"/>
          </w:tcPr>
          <w:p w:rsidR="00C5113A" w:rsidRDefault="007E0332" w:rsidP="00AC6C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1.Удовлетворенность граждан качеством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предоставленных социальных услуг</w:t>
            </w:r>
          </w:p>
        </w:tc>
        <w:tc>
          <w:tcPr>
            <w:tcW w:w="3190" w:type="dxa"/>
          </w:tcPr>
          <w:p w:rsidR="00C5113A" w:rsidRDefault="00AA1515" w:rsidP="00AC6C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082480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письменных и устных обращений </w:t>
            </w:r>
            <w:r w:rsidR="0008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получателей социальных услуг</w:t>
            </w:r>
            <w:r w:rsidR="00857FC1">
              <w:rPr>
                <w:rFonts w:ascii="Times New Roman" w:hAnsi="Times New Roman" w:cs="Times New Roman"/>
                <w:sz w:val="28"/>
                <w:szCs w:val="28"/>
              </w:rPr>
              <w:t>, их законных представителей</w:t>
            </w:r>
          </w:p>
        </w:tc>
        <w:tc>
          <w:tcPr>
            <w:tcW w:w="3191" w:type="dxa"/>
          </w:tcPr>
          <w:p w:rsidR="00C5113A" w:rsidRDefault="007E0332" w:rsidP="00AC6C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</w:tr>
      <w:tr w:rsidR="00C5113A" w:rsidTr="00C5113A">
        <w:tc>
          <w:tcPr>
            <w:tcW w:w="3190" w:type="dxa"/>
          </w:tcPr>
          <w:p w:rsidR="00C5113A" w:rsidRDefault="00AA1515" w:rsidP="00AC6C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</w:t>
            </w:r>
            <w:r w:rsidR="007E0332">
              <w:rPr>
                <w:rFonts w:ascii="Times New Roman" w:hAnsi="Times New Roman" w:cs="Times New Roman"/>
                <w:sz w:val="28"/>
                <w:szCs w:val="28"/>
              </w:rPr>
              <w:t>охранение стабильных социально-экономических трудовых отношений</w:t>
            </w:r>
          </w:p>
        </w:tc>
        <w:tc>
          <w:tcPr>
            <w:tcW w:w="3190" w:type="dxa"/>
          </w:tcPr>
          <w:p w:rsidR="00C5113A" w:rsidRDefault="00AA1515" w:rsidP="00AC6C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7FC1">
              <w:rPr>
                <w:rFonts w:ascii="Times New Roman" w:hAnsi="Times New Roman" w:cs="Times New Roman"/>
                <w:sz w:val="28"/>
                <w:szCs w:val="28"/>
              </w:rPr>
              <w:t>тсутствие письменных и устных обоснованных обращений работников</w:t>
            </w:r>
          </w:p>
        </w:tc>
        <w:tc>
          <w:tcPr>
            <w:tcW w:w="3191" w:type="dxa"/>
          </w:tcPr>
          <w:p w:rsidR="00C5113A" w:rsidRDefault="007E0332" w:rsidP="00AC6C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5113A" w:rsidTr="00C5113A">
        <w:tc>
          <w:tcPr>
            <w:tcW w:w="3190" w:type="dxa"/>
          </w:tcPr>
          <w:p w:rsidR="00C5113A" w:rsidRDefault="007E0332" w:rsidP="00AC6C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3.Информационная открытость</w:t>
            </w:r>
            <w:r w:rsidR="00082480">
              <w:rPr>
                <w:rFonts w:ascii="Times New Roman" w:hAnsi="Times New Roman" w:cs="Times New Roman"/>
                <w:sz w:val="28"/>
                <w:szCs w:val="28"/>
              </w:rPr>
              <w:t>, характеризующая качество  деятельности учреждения</w:t>
            </w:r>
          </w:p>
        </w:tc>
        <w:tc>
          <w:tcPr>
            <w:tcW w:w="3190" w:type="dxa"/>
          </w:tcPr>
          <w:p w:rsidR="00C5113A" w:rsidRDefault="00AA1515" w:rsidP="00AC6C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7FC1">
              <w:rPr>
                <w:rFonts w:ascii="Times New Roman" w:hAnsi="Times New Roman" w:cs="Times New Roman"/>
                <w:sz w:val="28"/>
                <w:szCs w:val="28"/>
              </w:rPr>
              <w:t>ктуализация информации о качестве деятельности на официальном сайте учреждения</w:t>
            </w:r>
          </w:p>
        </w:tc>
        <w:tc>
          <w:tcPr>
            <w:tcW w:w="3191" w:type="dxa"/>
          </w:tcPr>
          <w:p w:rsidR="00C5113A" w:rsidRDefault="007E0332" w:rsidP="00AC6C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C5113A" w:rsidRDefault="00C5113A" w:rsidP="00AC6C1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1662" w:rsidRDefault="00902527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3E40D9">
        <w:rPr>
          <w:sz w:val="28"/>
          <w:szCs w:val="28"/>
        </w:rPr>
        <w:t>6.9.4</w:t>
      </w:r>
      <w:r w:rsidR="00003A5F">
        <w:rPr>
          <w:sz w:val="28"/>
          <w:szCs w:val="28"/>
        </w:rPr>
        <w:t>.</w:t>
      </w:r>
      <w:r w:rsidR="007A48EA">
        <w:rPr>
          <w:sz w:val="28"/>
          <w:szCs w:val="28"/>
        </w:rPr>
        <w:t>:</w:t>
      </w:r>
    </w:p>
    <w:p w:rsidR="000D0326" w:rsidRPr="003E5DAB" w:rsidRDefault="00CD33DF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слово «непрерывной» исключить, слова «учреждениях социального обслуживания» заменить словами «учреждениях социальной защиты населения»;</w:t>
      </w:r>
    </w:p>
    <w:p w:rsidR="007A48EA" w:rsidRDefault="00CD33DF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слово «непрерывной» исключить, слова «учреждениях социального обслуживания» заменить словами «учреждениях социальной защиты населения»;</w:t>
      </w:r>
    </w:p>
    <w:p w:rsidR="00CD33DF" w:rsidRPr="003E5DAB" w:rsidRDefault="00CD33DF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слово «непрерывной» исключить»;</w:t>
      </w:r>
    </w:p>
    <w:p w:rsidR="00CD33DF" w:rsidRPr="003E5DAB" w:rsidRDefault="00381F66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шестом, седьмом слова </w:t>
      </w:r>
      <w:r w:rsidR="00CD33DF">
        <w:rPr>
          <w:sz w:val="28"/>
          <w:szCs w:val="28"/>
        </w:rPr>
        <w:t>«учреждениях социального обслуживания» заменить словами «учреждениях социальной защиты населения»;</w:t>
      </w:r>
    </w:p>
    <w:p w:rsidR="00CD33DF" w:rsidRDefault="00CD33DF" w:rsidP="00902527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восьмой</w:t>
      </w:r>
      <w:r w:rsidR="00381F66">
        <w:rPr>
          <w:sz w:val="28"/>
          <w:szCs w:val="28"/>
        </w:rPr>
        <w:t xml:space="preserve"> изложить в следующей редакции:</w:t>
      </w:r>
    </w:p>
    <w:p w:rsidR="003301C6" w:rsidRDefault="003301C6" w:rsidP="00381F66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0,05должностного оклада руководителям, заместителям руководителя, главным бухгалтерам за сложность управления учреждением в связи с разработкой и использованием новых эффективных и инновационных технологий в процессе социального обслуживания;</w:t>
      </w:r>
    </w:p>
    <w:p w:rsidR="007A48EA" w:rsidRDefault="003301C6" w:rsidP="00381F66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0,10 должностного оклада руководителям, заместителям руководителя, главным бухгалтерам за сложность управления учреждением и в связи с обеспечением работы базовых площадок для апробации и внедрения инновационных технологий социального обслуживания и ресурсно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методического сопровождения; наличием на балансе учреждения объектов, требующих особых управленческих решений (автономных котельных, водонапорных башен, филиалов, иной инфраструктуры (свыше2 зданий); в абзаце девятом слова «социального обслуживания» исключить;</w:t>
      </w:r>
    </w:p>
    <w:p w:rsidR="003301C6" w:rsidRPr="003E5DAB" w:rsidRDefault="003301C6" w:rsidP="00381F66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десятом слова «</w:t>
      </w:r>
      <w:r w:rsidR="00094FEC">
        <w:rPr>
          <w:sz w:val="28"/>
          <w:szCs w:val="28"/>
        </w:rPr>
        <w:t>главного бухгалтера</w:t>
      </w:r>
      <w:r>
        <w:rPr>
          <w:sz w:val="28"/>
          <w:szCs w:val="28"/>
        </w:rPr>
        <w:t>» исключить;</w:t>
      </w:r>
    </w:p>
    <w:p w:rsidR="00094FEC" w:rsidRDefault="00094FEC" w:rsidP="00381F66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шестнадцатом слово «непрерывный» исключить, слова «учреждениях социального обслуживания» заменить словами «учреждениях социальной защиты населения»;</w:t>
      </w:r>
    </w:p>
    <w:p w:rsidR="003B3BBB" w:rsidRDefault="007A48EA" w:rsidP="00381F66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3B3BBB">
        <w:rPr>
          <w:sz w:val="28"/>
          <w:szCs w:val="28"/>
        </w:rPr>
        <w:t xml:space="preserve"> 6.13</w:t>
      </w:r>
      <w:r w:rsidR="00003A5F">
        <w:rPr>
          <w:sz w:val="28"/>
          <w:szCs w:val="28"/>
        </w:rPr>
        <w:t>.</w:t>
      </w:r>
      <w:r w:rsidR="003B3BBB">
        <w:rPr>
          <w:sz w:val="28"/>
          <w:szCs w:val="28"/>
        </w:rPr>
        <w:t xml:space="preserve"> изложить в следующей редакции:</w:t>
      </w:r>
    </w:p>
    <w:p w:rsidR="00F56C37" w:rsidRDefault="00F56C37" w:rsidP="00094FEC">
      <w:pPr>
        <w:tabs>
          <w:tab w:val="left" w:pos="540"/>
          <w:tab w:val="left" w:pos="6900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2092"/>
      </w:tblGrid>
      <w:tr w:rsidR="00F56C37" w:rsidTr="00F56C37">
        <w:tc>
          <w:tcPr>
            <w:tcW w:w="3936" w:type="dxa"/>
          </w:tcPr>
          <w:p w:rsidR="00F56C37" w:rsidRPr="00003A5F" w:rsidRDefault="00F56C37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 w:rsidRPr="00003A5F">
              <w:rPr>
                <w:szCs w:val="28"/>
              </w:rPr>
              <w:t xml:space="preserve">Показатели, характеризующие </w:t>
            </w:r>
            <w:r w:rsidRPr="00003A5F">
              <w:rPr>
                <w:szCs w:val="28"/>
              </w:rPr>
              <w:lastRenderedPageBreak/>
              <w:t>интенсивность и высокие ре</w:t>
            </w:r>
            <w:r w:rsidR="00AC2401" w:rsidRPr="00003A5F">
              <w:rPr>
                <w:szCs w:val="28"/>
              </w:rPr>
              <w:t>зультаты работы</w:t>
            </w:r>
          </w:p>
        </w:tc>
        <w:tc>
          <w:tcPr>
            <w:tcW w:w="3543" w:type="dxa"/>
          </w:tcPr>
          <w:p w:rsidR="00F56C37" w:rsidRPr="00003A5F" w:rsidRDefault="00AC2401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 w:rsidRPr="00003A5F">
              <w:rPr>
                <w:szCs w:val="28"/>
              </w:rPr>
              <w:lastRenderedPageBreak/>
              <w:t>Инте</w:t>
            </w:r>
            <w:r w:rsidR="00AA1515" w:rsidRPr="00003A5F">
              <w:rPr>
                <w:szCs w:val="28"/>
              </w:rPr>
              <w:t>р</w:t>
            </w:r>
            <w:r w:rsidRPr="00003A5F">
              <w:rPr>
                <w:szCs w:val="28"/>
              </w:rPr>
              <w:t xml:space="preserve">претация критерия </w:t>
            </w:r>
            <w:r w:rsidRPr="00003A5F">
              <w:rPr>
                <w:szCs w:val="28"/>
              </w:rPr>
              <w:lastRenderedPageBreak/>
              <w:t>оценки показателя по итогам работы за отчетный период (квартал)</w:t>
            </w:r>
          </w:p>
        </w:tc>
        <w:tc>
          <w:tcPr>
            <w:tcW w:w="2092" w:type="dxa"/>
          </w:tcPr>
          <w:p w:rsidR="00F56C37" w:rsidRPr="00003A5F" w:rsidRDefault="00AC2401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 w:rsidRPr="00003A5F">
              <w:rPr>
                <w:szCs w:val="28"/>
              </w:rPr>
              <w:lastRenderedPageBreak/>
              <w:t xml:space="preserve">Размер выплат </w:t>
            </w:r>
            <w:r w:rsidRPr="00003A5F">
              <w:rPr>
                <w:szCs w:val="28"/>
              </w:rPr>
              <w:lastRenderedPageBreak/>
              <w:t>к окладу (должностному окладу), ставке заработной платы</w:t>
            </w:r>
          </w:p>
        </w:tc>
      </w:tr>
      <w:tr w:rsidR="00F56C37" w:rsidTr="00F56C37">
        <w:tc>
          <w:tcPr>
            <w:tcW w:w="3936" w:type="dxa"/>
          </w:tcPr>
          <w:p w:rsidR="00F56C37" w:rsidRDefault="00381F66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 w:rsidR="009D03BC">
              <w:rPr>
                <w:szCs w:val="28"/>
              </w:rPr>
              <w:t>Кадровая обеспеченность</w:t>
            </w:r>
          </w:p>
        </w:tc>
        <w:tc>
          <w:tcPr>
            <w:tcW w:w="3543" w:type="dxa"/>
          </w:tcPr>
          <w:p w:rsidR="00F56C37" w:rsidRDefault="00AA1515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9D03BC">
              <w:rPr>
                <w:szCs w:val="28"/>
              </w:rPr>
              <w:t>комплектованность работниками от 75 % до 100 %</w:t>
            </w:r>
          </w:p>
        </w:tc>
        <w:tc>
          <w:tcPr>
            <w:tcW w:w="2092" w:type="dxa"/>
          </w:tcPr>
          <w:p w:rsidR="00F56C37" w:rsidRDefault="00AC2401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AC2401" w:rsidTr="00AC2401">
        <w:trPr>
          <w:trHeight w:val="462"/>
        </w:trPr>
        <w:tc>
          <w:tcPr>
            <w:tcW w:w="3936" w:type="dxa"/>
            <w:vMerge w:val="restart"/>
          </w:tcPr>
          <w:p w:rsidR="00AC2401" w:rsidRDefault="00381F66" w:rsidP="009048D2">
            <w:pPr>
              <w:tabs>
                <w:tab w:val="left" w:pos="540"/>
                <w:tab w:val="left" w:pos="6900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9D03BC">
              <w:rPr>
                <w:szCs w:val="28"/>
              </w:rPr>
              <w:t>Участие в</w:t>
            </w:r>
            <w:r w:rsidR="00D52160">
              <w:rPr>
                <w:szCs w:val="28"/>
              </w:rPr>
              <w:t xml:space="preserve"> </w:t>
            </w:r>
            <w:proofErr w:type="spellStart"/>
            <w:r w:rsidR="00D52160">
              <w:rPr>
                <w:szCs w:val="28"/>
              </w:rPr>
              <w:t>гранто</w:t>
            </w:r>
            <w:r w:rsidR="00AA1515">
              <w:rPr>
                <w:szCs w:val="28"/>
              </w:rPr>
              <w:t>вых</w:t>
            </w:r>
            <w:proofErr w:type="spellEnd"/>
            <w:r w:rsidR="00AA1515">
              <w:rPr>
                <w:szCs w:val="28"/>
              </w:rPr>
              <w:t xml:space="preserve"> конкурсах социальных проекто</w:t>
            </w:r>
            <w:r w:rsidR="00D52160">
              <w:rPr>
                <w:szCs w:val="28"/>
              </w:rPr>
              <w:t>в, конкурсах профессионального мастерства, творческих группах</w:t>
            </w:r>
          </w:p>
        </w:tc>
        <w:tc>
          <w:tcPr>
            <w:tcW w:w="3543" w:type="dxa"/>
          </w:tcPr>
          <w:p w:rsidR="00AC2401" w:rsidRDefault="00AA1515" w:rsidP="00381F66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52160">
              <w:rPr>
                <w:szCs w:val="28"/>
              </w:rPr>
              <w:t>олучение призовых мест</w:t>
            </w:r>
          </w:p>
        </w:tc>
        <w:tc>
          <w:tcPr>
            <w:tcW w:w="2092" w:type="dxa"/>
          </w:tcPr>
          <w:p w:rsidR="00AC2401" w:rsidRDefault="00AC2401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AC2401" w:rsidTr="00F56C37">
        <w:trPr>
          <w:trHeight w:val="503"/>
        </w:trPr>
        <w:tc>
          <w:tcPr>
            <w:tcW w:w="3936" w:type="dxa"/>
            <w:vMerge/>
          </w:tcPr>
          <w:p w:rsidR="00AC2401" w:rsidRDefault="00AC2401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</w:p>
        </w:tc>
        <w:tc>
          <w:tcPr>
            <w:tcW w:w="3543" w:type="dxa"/>
          </w:tcPr>
          <w:p w:rsidR="00AC2401" w:rsidRDefault="00AA1515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52160">
              <w:rPr>
                <w:szCs w:val="28"/>
              </w:rPr>
              <w:t>олучение положительной оценки</w:t>
            </w:r>
          </w:p>
        </w:tc>
        <w:tc>
          <w:tcPr>
            <w:tcW w:w="2092" w:type="dxa"/>
          </w:tcPr>
          <w:p w:rsidR="00AC2401" w:rsidRDefault="00AC2401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  <w:tr w:rsidR="00F56C37" w:rsidTr="00F56C37">
        <w:tc>
          <w:tcPr>
            <w:tcW w:w="3936" w:type="dxa"/>
          </w:tcPr>
          <w:p w:rsidR="00F56C37" w:rsidRDefault="00AA1515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1E2F17">
              <w:rPr>
                <w:szCs w:val="28"/>
              </w:rPr>
              <w:t>Соблюдение финансовой дисциплины, качества и сроков в части предоставления информации по запросам учредителя</w:t>
            </w:r>
          </w:p>
        </w:tc>
        <w:tc>
          <w:tcPr>
            <w:tcW w:w="3543" w:type="dxa"/>
          </w:tcPr>
          <w:p w:rsidR="00F56C37" w:rsidRDefault="00AA1515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6F75BC">
              <w:rPr>
                <w:szCs w:val="28"/>
              </w:rPr>
              <w:t>тсутствие замечаний</w:t>
            </w:r>
          </w:p>
        </w:tc>
        <w:tc>
          <w:tcPr>
            <w:tcW w:w="2092" w:type="dxa"/>
          </w:tcPr>
          <w:p w:rsidR="00F56C37" w:rsidRDefault="00AC2401" w:rsidP="006F75B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F75BC">
              <w:rPr>
                <w:szCs w:val="28"/>
              </w:rPr>
              <w:t>5</w:t>
            </w:r>
          </w:p>
        </w:tc>
      </w:tr>
      <w:tr w:rsidR="00680D8D" w:rsidTr="00F56C37">
        <w:tc>
          <w:tcPr>
            <w:tcW w:w="3936" w:type="dxa"/>
          </w:tcPr>
          <w:p w:rsidR="00680D8D" w:rsidRDefault="00680D8D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722712">
              <w:rPr>
                <w:szCs w:val="28"/>
              </w:rPr>
              <w:t>Привлечение спонсоров</w:t>
            </w:r>
          </w:p>
        </w:tc>
        <w:tc>
          <w:tcPr>
            <w:tcW w:w="3543" w:type="dxa"/>
          </w:tcPr>
          <w:p w:rsidR="00680D8D" w:rsidRDefault="00AA1515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722712">
              <w:rPr>
                <w:szCs w:val="28"/>
              </w:rPr>
              <w:t>аличие документов, подтверждающих поступление денежных средств на лицевой счет учреждения</w:t>
            </w:r>
          </w:p>
        </w:tc>
        <w:tc>
          <w:tcPr>
            <w:tcW w:w="2092" w:type="dxa"/>
          </w:tcPr>
          <w:p w:rsidR="00680D8D" w:rsidRDefault="00680D8D" w:rsidP="006F75B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0,8</w:t>
            </w:r>
          </w:p>
        </w:tc>
      </w:tr>
      <w:tr w:rsidR="00AC2401" w:rsidTr="00AC2401">
        <w:trPr>
          <w:trHeight w:val="449"/>
        </w:trPr>
        <w:tc>
          <w:tcPr>
            <w:tcW w:w="3936" w:type="dxa"/>
            <w:vMerge w:val="restart"/>
          </w:tcPr>
          <w:p w:rsidR="00AC2401" w:rsidRDefault="00722712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5.Присвоение почетного звания, награждение за долголетнюю плодотворную работу государственной правительственной наградой, почетной грамотой Законодательного Собрания края</w:t>
            </w:r>
            <w:r w:rsidR="00DB76C4">
              <w:rPr>
                <w:szCs w:val="28"/>
              </w:rPr>
              <w:t>, Губернатора края, отраслевого органа исполнительной власти края,</w:t>
            </w:r>
            <w:r w:rsidR="00AA1515">
              <w:rPr>
                <w:szCs w:val="28"/>
              </w:rPr>
              <w:t xml:space="preserve"> отраслевого органа исполнительной власти района, </w:t>
            </w:r>
            <w:r w:rsidR="00DB76C4">
              <w:rPr>
                <w:szCs w:val="28"/>
              </w:rPr>
              <w:t xml:space="preserve"> юбилейная дата.</w:t>
            </w:r>
          </w:p>
        </w:tc>
        <w:tc>
          <w:tcPr>
            <w:tcW w:w="3543" w:type="dxa"/>
          </w:tcPr>
          <w:p w:rsidR="00AC2401" w:rsidRDefault="00685059" w:rsidP="00381F66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DB76C4">
              <w:rPr>
                <w:szCs w:val="28"/>
              </w:rPr>
              <w:t>аграждение государственной Правительственной наградой Российской Федерации.</w:t>
            </w:r>
          </w:p>
        </w:tc>
        <w:tc>
          <w:tcPr>
            <w:tcW w:w="2092" w:type="dxa"/>
          </w:tcPr>
          <w:p w:rsidR="00AC2401" w:rsidRDefault="00680D8D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</w:tr>
      <w:tr w:rsidR="00AC2401" w:rsidTr="00AC2401">
        <w:trPr>
          <w:trHeight w:val="652"/>
        </w:trPr>
        <w:tc>
          <w:tcPr>
            <w:tcW w:w="3936" w:type="dxa"/>
            <w:vMerge/>
          </w:tcPr>
          <w:p w:rsidR="00AC2401" w:rsidRDefault="00AC2401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</w:p>
        </w:tc>
        <w:tc>
          <w:tcPr>
            <w:tcW w:w="3543" w:type="dxa"/>
          </w:tcPr>
          <w:p w:rsidR="00AC2401" w:rsidRDefault="00685059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DB76C4">
              <w:rPr>
                <w:szCs w:val="28"/>
              </w:rPr>
              <w:t>аграждение Почетной грамотой</w:t>
            </w:r>
            <w:r w:rsidR="00AA1515">
              <w:rPr>
                <w:szCs w:val="28"/>
              </w:rPr>
              <w:t xml:space="preserve"> Губернатора Красноярского края,</w:t>
            </w:r>
            <w:r w:rsidR="00DB76C4">
              <w:rPr>
                <w:szCs w:val="28"/>
              </w:rPr>
              <w:t xml:space="preserve"> Законодательного Собрания Красноярского края, отраслевого ор</w:t>
            </w:r>
            <w:r w:rsidR="00AA1515">
              <w:rPr>
                <w:szCs w:val="28"/>
              </w:rPr>
              <w:t>гана исполнительной власти края, отраслевого органа исполнительной власти района</w:t>
            </w:r>
          </w:p>
        </w:tc>
        <w:tc>
          <w:tcPr>
            <w:tcW w:w="2092" w:type="dxa"/>
          </w:tcPr>
          <w:p w:rsidR="00AC2401" w:rsidRDefault="00AC2401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80D8D">
              <w:rPr>
                <w:szCs w:val="28"/>
              </w:rPr>
              <w:t>,3</w:t>
            </w:r>
          </w:p>
        </w:tc>
      </w:tr>
      <w:tr w:rsidR="00AC2401" w:rsidTr="00680D8D">
        <w:trPr>
          <w:trHeight w:val="64"/>
        </w:trPr>
        <w:tc>
          <w:tcPr>
            <w:tcW w:w="3936" w:type="dxa"/>
            <w:vMerge/>
          </w:tcPr>
          <w:p w:rsidR="00AC2401" w:rsidRDefault="00AC2401" w:rsidP="00094FEC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</w:p>
        </w:tc>
        <w:tc>
          <w:tcPr>
            <w:tcW w:w="3543" w:type="dxa"/>
          </w:tcPr>
          <w:p w:rsidR="00AC2401" w:rsidRDefault="00685059" w:rsidP="00381F66">
            <w:pPr>
              <w:tabs>
                <w:tab w:val="left" w:pos="540"/>
                <w:tab w:val="left" w:pos="6900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ю</w:t>
            </w:r>
            <w:r w:rsidR="00AA1515">
              <w:rPr>
                <w:szCs w:val="28"/>
              </w:rPr>
              <w:t>билейная дата (</w:t>
            </w:r>
            <w:r w:rsidR="00DB76C4">
              <w:rPr>
                <w:szCs w:val="28"/>
              </w:rPr>
              <w:t>50,55,60,65,70 лет)</w:t>
            </w:r>
          </w:p>
        </w:tc>
        <w:tc>
          <w:tcPr>
            <w:tcW w:w="2092" w:type="dxa"/>
          </w:tcPr>
          <w:p w:rsidR="00AE7DFC" w:rsidRDefault="00AC2401" w:rsidP="00381F66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1,</w:t>
            </w:r>
            <w:r w:rsidR="00680D8D">
              <w:rPr>
                <w:szCs w:val="28"/>
              </w:rPr>
              <w:t>0</w:t>
            </w:r>
          </w:p>
        </w:tc>
      </w:tr>
    </w:tbl>
    <w:p w:rsidR="00C17330" w:rsidRDefault="00C17330" w:rsidP="00AC2401">
      <w:pPr>
        <w:tabs>
          <w:tab w:val="left" w:pos="540"/>
          <w:tab w:val="left" w:pos="6900"/>
        </w:tabs>
        <w:jc w:val="both"/>
      </w:pPr>
    </w:p>
    <w:p w:rsidR="00AC2401" w:rsidRDefault="00C17330" w:rsidP="00381F66">
      <w:pPr>
        <w:tabs>
          <w:tab w:val="left" w:pos="540"/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AC2401">
        <w:rPr>
          <w:sz w:val="28"/>
          <w:szCs w:val="28"/>
        </w:rPr>
        <w:t xml:space="preserve"> 6.14</w:t>
      </w:r>
      <w:r w:rsidR="00003A5F">
        <w:rPr>
          <w:sz w:val="28"/>
          <w:szCs w:val="28"/>
        </w:rPr>
        <w:t>.</w:t>
      </w:r>
      <w:r w:rsidR="00AC2401">
        <w:rPr>
          <w:sz w:val="28"/>
          <w:szCs w:val="28"/>
        </w:rPr>
        <w:t xml:space="preserve"> изложить в следующей редакции:</w:t>
      </w:r>
    </w:p>
    <w:p w:rsidR="00AC2401" w:rsidRDefault="00AC2401" w:rsidP="00AC2401">
      <w:pPr>
        <w:tabs>
          <w:tab w:val="left" w:pos="540"/>
          <w:tab w:val="left" w:pos="6900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2092"/>
      </w:tblGrid>
      <w:tr w:rsidR="00AC2401" w:rsidTr="00AC2401">
        <w:tc>
          <w:tcPr>
            <w:tcW w:w="3936" w:type="dxa"/>
          </w:tcPr>
          <w:p w:rsidR="00AC2401" w:rsidRDefault="00AC2401" w:rsidP="00AC2401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3543" w:type="dxa"/>
          </w:tcPr>
          <w:p w:rsidR="00AC2401" w:rsidRDefault="00AC2401" w:rsidP="00AC2401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Инте</w:t>
            </w:r>
            <w:r w:rsidR="00AA1515">
              <w:rPr>
                <w:szCs w:val="28"/>
              </w:rPr>
              <w:t>р</w:t>
            </w:r>
            <w:r>
              <w:rPr>
                <w:szCs w:val="28"/>
              </w:rPr>
              <w:t xml:space="preserve">претация критерия </w:t>
            </w:r>
            <w:r>
              <w:rPr>
                <w:szCs w:val="28"/>
              </w:rPr>
              <w:lastRenderedPageBreak/>
              <w:t>оценки показателя по итогам года</w:t>
            </w:r>
          </w:p>
        </w:tc>
        <w:tc>
          <w:tcPr>
            <w:tcW w:w="2092" w:type="dxa"/>
          </w:tcPr>
          <w:p w:rsidR="00AC2401" w:rsidRDefault="00897776" w:rsidP="009D5FEB">
            <w:pPr>
              <w:tabs>
                <w:tab w:val="left" w:pos="540"/>
                <w:tab w:val="left" w:pos="6900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Размер выплат </w:t>
            </w:r>
            <w:r>
              <w:rPr>
                <w:szCs w:val="28"/>
              </w:rPr>
              <w:lastRenderedPageBreak/>
              <w:t>к окладу (должностному окладу), ставке заработной платы</w:t>
            </w:r>
          </w:p>
        </w:tc>
      </w:tr>
      <w:tr w:rsidR="00897776" w:rsidTr="00897776">
        <w:trPr>
          <w:trHeight w:val="490"/>
        </w:trPr>
        <w:tc>
          <w:tcPr>
            <w:tcW w:w="3936" w:type="dxa"/>
            <w:vMerge w:val="restart"/>
          </w:tcPr>
          <w:p w:rsidR="00897776" w:rsidRDefault="00897776" w:rsidP="00AC2401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1.Выполнение муниципального задания</w:t>
            </w:r>
          </w:p>
        </w:tc>
        <w:tc>
          <w:tcPr>
            <w:tcW w:w="3543" w:type="dxa"/>
          </w:tcPr>
          <w:p w:rsidR="00897776" w:rsidRDefault="00003A5F" w:rsidP="00381F66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97776">
              <w:rPr>
                <w:szCs w:val="28"/>
              </w:rPr>
              <w:t>униципальное задание по  муниципальной услуге выполнено</w:t>
            </w:r>
          </w:p>
        </w:tc>
        <w:tc>
          <w:tcPr>
            <w:tcW w:w="2092" w:type="dxa"/>
          </w:tcPr>
          <w:p w:rsidR="00897776" w:rsidRDefault="00897776" w:rsidP="00AC2401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897776" w:rsidTr="00AC2401">
        <w:trPr>
          <w:trHeight w:val="475"/>
        </w:trPr>
        <w:tc>
          <w:tcPr>
            <w:tcW w:w="3936" w:type="dxa"/>
            <w:vMerge/>
          </w:tcPr>
          <w:p w:rsidR="00897776" w:rsidRDefault="00897776" w:rsidP="00AC2401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</w:p>
        </w:tc>
        <w:tc>
          <w:tcPr>
            <w:tcW w:w="3543" w:type="dxa"/>
          </w:tcPr>
          <w:p w:rsidR="00897776" w:rsidRDefault="00003A5F" w:rsidP="00AC2401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2B3772">
              <w:rPr>
                <w:szCs w:val="28"/>
              </w:rPr>
              <w:t>униципальное задание по  муниципальной услуге в целом выполнено</w:t>
            </w:r>
          </w:p>
        </w:tc>
        <w:tc>
          <w:tcPr>
            <w:tcW w:w="2092" w:type="dxa"/>
          </w:tcPr>
          <w:p w:rsidR="00897776" w:rsidRDefault="00897776" w:rsidP="00AC2401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  <w:tr w:rsidR="00AC2401" w:rsidTr="00AC2401">
        <w:tc>
          <w:tcPr>
            <w:tcW w:w="3936" w:type="dxa"/>
          </w:tcPr>
          <w:p w:rsidR="00AC2401" w:rsidRDefault="00897776" w:rsidP="009D5FEB">
            <w:pPr>
              <w:tabs>
                <w:tab w:val="left" w:pos="540"/>
                <w:tab w:val="left" w:pos="6900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D5FEB">
              <w:rPr>
                <w:szCs w:val="28"/>
              </w:rPr>
              <w:t xml:space="preserve"> </w:t>
            </w:r>
            <w:r>
              <w:rPr>
                <w:szCs w:val="28"/>
              </w:rPr>
              <w:t>Повышение кадрового потенциала</w:t>
            </w:r>
          </w:p>
        </w:tc>
        <w:tc>
          <w:tcPr>
            <w:tcW w:w="3543" w:type="dxa"/>
          </w:tcPr>
          <w:p w:rsidR="00AC2401" w:rsidRDefault="00003A5F" w:rsidP="009D5FEB">
            <w:pPr>
              <w:tabs>
                <w:tab w:val="left" w:pos="540"/>
                <w:tab w:val="left" w:pos="6900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B3772">
              <w:rPr>
                <w:szCs w:val="28"/>
              </w:rPr>
              <w:t>аличие документов, подтверждающих повышение квалификации, от 10 и более процентов работников от общего числа работников</w:t>
            </w:r>
          </w:p>
        </w:tc>
        <w:tc>
          <w:tcPr>
            <w:tcW w:w="2092" w:type="dxa"/>
          </w:tcPr>
          <w:p w:rsidR="00AC2401" w:rsidRDefault="00897776" w:rsidP="00AC2401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AC2401" w:rsidTr="00AC2401">
        <w:tc>
          <w:tcPr>
            <w:tcW w:w="3936" w:type="dxa"/>
          </w:tcPr>
          <w:p w:rsidR="00AC2401" w:rsidRDefault="00897776" w:rsidP="009D5FEB">
            <w:pPr>
              <w:tabs>
                <w:tab w:val="left" w:pos="540"/>
                <w:tab w:val="left" w:pos="6900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3.Повышение статуса учреждения, использование новых эффективных и инновационных технологий в процессе социального обслуживания</w:t>
            </w:r>
          </w:p>
        </w:tc>
        <w:tc>
          <w:tcPr>
            <w:tcW w:w="3543" w:type="dxa"/>
          </w:tcPr>
          <w:p w:rsidR="00AC2401" w:rsidRDefault="00003A5F" w:rsidP="009D5FEB">
            <w:pPr>
              <w:tabs>
                <w:tab w:val="left" w:pos="540"/>
                <w:tab w:val="left" w:pos="6900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B3772">
              <w:rPr>
                <w:szCs w:val="28"/>
              </w:rPr>
              <w:t>роведение на высоком уровне мероприятий, направленных на повышение статуса учреждения, использование новых эффективных (инновационных технологий)</w:t>
            </w:r>
          </w:p>
        </w:tc>
        <w:tc>
          <w:tcPr>
            <w:tcW w:w="2092" w:type="dxa"/>
          </w:tcPr>
          <w:p w:rsidR="00AC2401" w:rsidRDefault="00897776" w:rsidP="00AC2401">
            <w:pPr>
              <w:tabs>
                <w:tab w:val="left" w:pos="540"/>
                <w:tab w:val="left" w:pos="6900"/>
              </w:tabs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</w:tbl>
    <w:p w:rsidR="00AC2401" w:rsidRDefault="00AC2401" w:rsidP="00AC2401">
      <w:pPr>
        <w:tabs>
          <w:tab w:val="left" w:pos="540"/>
          <w:tab w:val="left" w:pos="6900"/>
        </w:tabs>
        <w:jc w:val="both"/>
        <w:rPr>
          <w:sz w:val="28"/>
          <w:szCs w:val="28"/>
        </w:rPr>
      </w:pPr>
    </w:p>
    <w:p w:rsidR="00C17330" w:rsidRDefault="002B3772" w:rsidP="00381F6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3143">
        <w:rPr>
          <w:sz w:val="28"/>
          <w:szCs w:val="28"/>
        </w:rPr>
        <w:t>1.16</w:t>
      </w:r>
      <w:r w:rsidR="00003A5F" w:rsidRPr="00243143">
        <w:rPr>
          <w:sz w:val="28"/>
          <w:szCs w:val="28"/>
        </w:rPr>
        <w:t>.</w:t>
      </w:r>
      <w:r w:rsidR="00003A5F">
        <w:t xml:space="preserve"> </w:t>
      </w:r>
      <w:r w:rsidR="00003A5F">
        <w:rPr>
          <w:sz w:val="28"/>
          <w:szCs w:val="28"/>
        </w:rPr>
        <w:t>в</w:t>
      </w:r>
      <w:r w:rsidR="00BC38D9" w:rsidRPr="00BC38D9">
        <w:rPr>
          <w:sz w:val="28"/>
          <w:szCs w:val="28"/>
        </w:rPr>
        <w:t xml:space="preserve"> </w:t>
      </w:r>
      <w:r w:rsidR="00003A5F">
        <w:rPr>
          <w:sz w:val="28"/>
          <w:szCs w:val="28"/>
        </w:rPr>
        <w:t>разделе</w:t>
      </w:r>
      <w:r w:rsidR="00BC38D9" w:rsidRPr="003E5DAB">
        <w:rPr>
          <w:sz w:val="28"/>
          <w:szCs w:val="28"/>
        </w:rPr>
        <w:t xml:space="preserve"> </w:t>
      </w:r>
      <w:r w:rsidR="00BC38D9" w:rsidRPr="003E5DAB">
        <w:rPr>
          <w:sz w:val="28"/>
          <w:szCs w:val="28"/>
          <w:lang w:val="en-US"/>
        </w:rPr>
        <w:t>VI</w:t>
      </w:r>
      <w:r w:rsidR="00F17E3F" w:rsidRPr="003E5DAB">
        <w:rPr>
          <w:sz w:val="28"/>
          <w:szCs w:val="28"/>
          <w:lang w:val="en-US"/>
        </w:rPr>
        <w:t>II</w:t>
      </w:r>
      <w:r w:rsidR="00C17330">
        <w:rPr>
          <w:sz w:val="28"/>
          <w:szCs w:val="28"/>
        </w:rPr>
        <w:t>:</w:t>
      </w:r>
    </w:p>
    <w:p w:rsidR="00CD33DF" w:rsidRPr="003E5DAB" w:rsidRDefault="00F17E3F" w:rsidP="00381F66">
      <w:pPr>
        <w:tabs>
          <w:tab w:val="left" w:pos="6900"/>
        </w:tabs>
        <w:ind w:firstLine="567"/>
        <w:jc w:val="both"/>
      </w:pPr>
      <w:r>
        <w:rPr>
          <w:sz w:val="28"/>
          <w:szCs w:val="28"/>
        </w:rPr>
        <w:t>в наименовании и пункте  8.1</w:t>
      </w:r>
      <w:r w:rsidR="00003A5F">
        <w:rPr>
          <w:sz w:val="28"/>
          <w:szCs w:val="28"/>
        </w:rPr>
        <w:t>.</w:t>
      </w:r>
      <w:r w:rsidR="00BC38D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«социального обслуживания» исключить;</w:t>
      </w:r>
    </w:p>
    <w:p w:rsidR="00C71662" w:rsidRDefault="00F17E3F" w:rsidP="00381F66">
      <w:pPr>
        <w:tabs>
          <w:tab w:val="left" w:pos="6900"/>
        </w:tabs>
        <w:ind w:firstLine="567"/>
        <w:jc w:val="both"/>
        <w:rPr>
          <w:sz w:val="28"/>
          <w:szCs w:val="28"/>
        </w:rPr>
      </w:pPr>
      <w:r w:rsidRPr="00243143">
        <w:rPr>
          <w:sz w:val="28"/>
          <w:szCs w:val="28"/>
        </w:rPr>
        <w:t>в абзаце втором пункта 8.1.1</w:t>
      </w:r>
      <w:r w:rsidR="00003A5F" w:rsidRPr="00243143">
        <w:rPr>
          <w:sz w:val="28"/>
          <w:szCs w:val="28"/>
        </w:rPr>
        <w:t>.</w:t>
      </w:r>
      <w:r w:rsidRPr="00243143">
        <w:rPr>
          <w:sz w:val="28"/>
          <w:szCs w:val="28"/>
        </w:rPr>
        <w:t xml:space="preserve"> слово «непрерывной» исключить, слова «учреждения социального обслуживания» заменить словами «учреждени</w:t>
      </w:r>
      <w:r w:rsidR="00C71662">
        <w:rPr>
          <w:sz w:val="28"/>
          <w:szCs w:val="28"/>
        </w:rPr>
        <w:t>ях социальной защиты населения»;</w:t>
      </w:r>
    </w:p>
    <w:p w:rsidR="00F17E3F" w:rsidRPr="00C71662" w:rsidRDefault="00F17E3F" w:rsidP="00381F66">
      <w:pPr>
        <w:tabs>
          <w:tab w:val="left" w:pos="6900"/>
        </w:tabs>
        <w:ind w:firstLine="567"/>
        <w:jc w:val="both"/>
        <w:rPr>
          <w:sz w:val="28"/>
          <w:szCs w:val="28"/>
        </w:rPr>
      </w:pPr>
      <w:r w:rsidRPr="00243143">
        <w:rPr>
          <w:sz w:val="28"/>
          <w:szCs w:val="28"/>
        </w:rPr>
        <w:t>в абзаце втором пункта 8.1.2</w:t>
      </w:r>
      <w:r w:rsidR="00003A5F" w:rsidRPr="00243143">
        <w:rPr>
          <w:sz w:val="28"/>
          <w:szCs w:val="28"/>
        </w:rPr>
        <w:t>.</w:t>
      </w:r>
      <w:r w:rsidRPr="00243143">
        <w:rPr>
          <w:sz w:val="28"/>
          <w:szCs w:val="28"/>
        </w:rPr>
        <w:t xml:space="preserve"> слово «непрерывной» исключить, слова «учреждения социального обслуживания» заменить словами «учреждениях</w:t>
      </w:r>
      <w:r>
        <w:rPr>
          <w:sz w:val="28"/>
          <w:szCs w:val="28"/>
        </w:rPr>
        <w:t xml:space="preserve"> социальной защиты населения»;</w:t>
      </w:r>
    </w:p>
    <w:p w:rsidR="00002DAD" w:rsidRDefault="00002DAD" w:rsidP="00381F66">
      <w:pPr>
        <w:tabs>
          <w:tab w:val="left" w:pos="6900"/>
        </w:tabs>
        <w:ind w:firstLine="567"/>
        <w:jc w:val="both"/>
        <w:rPr>
          <w:sz w:val="28"/>
          <w:szCs w:val="28"/>
        </w:rPr>
      </w:pPr>
      <w:r w:rsidRPr="00003A5F">
        <w:rPr>
          <w:sz w:val="28"/>
          <w:szCs w:val="28"/>
        </w:rPr>
        <w:t>в абзаце шестом пункта 8.1.2</w:t>
      </w:r>
      <w:r w:rsidR="00003A5F" w:rsidRPr="00003A5F">
        <w:rPr>
          <w:sz w:val="28"/>
          <w:szCs w:val="28"/>
        </w:rPr>
        <w:t>.</w:t>
      </w:r>
      <w:r w:rsidRPr="00003A5F">
        <w:rPr>
          <w:sz w:val="28"/>
          <w:szCs w:val="28"/>
        </w:rPr>
        <w:t xml:space="preserve"> слово «непрерывной» исключить; </w:t>
      </w:r>
    </w:p>
    <w:p w:rsidR="00754AF6" w:rsidRDefault="00754AF6" w:rsidP="00381F66">
      <w:pPr>
        <w:tabs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абзацах первом, четвертом пункта  8.2</w:t>
      </w:r>
      <w:r w:rsidR="00003A5F">
        <w:rPr>
          <w:sz w:val="28"/>
          <w:szCs w:val="28"/>
        </w:rPr>
        <w:t>.</w:t>
      </w:r>
      <w:r w:rsidR="001504A8">
        <w:rPr>
          <w:sz w:val="28"/>
          <w:szCs w:val="28"/>
        </w:rPr>
        <w:t xml:space="preserve"> слова «учреждений</w:t>
      </w:r>
      <w:r>
        <w:rPr>
          <w:sz w:val="28"/>
          <w:szCs w:val="28"/>
        </w:rPr>
        <w:t xml:space="preserve"> социального обслуживания» заменить словами «учреждени</w:t>
      </w:r>
      <w:r w:rsidR="001504A8">
        <w:rPr>
          <w:sz w:val="28"/>
          <w:szCs w:val="28"/>
        </w:rPr>
        <w:t>й</w:t>
      </w:r>
      <w:r w:rsidR="00003A5F">
        <w:rPr>
          <w:sz w:val="28"/>
          <w:szCs w:val="28"/>
        </w:rPr>
        <w:t xml:space="preserve"> социальной защиты населения»;</w:t>
      </w:r>
    </w:p>
    <w:p w:rsidR="001504A8" w:rsidRDefault="00C17330" w:rsidP="00381F66">
      <w:pPr>
        <w:tabs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381F66">
        <w:rPr>
          <w:sz w:val="28"/>
          <w:szCs w:val="28"/>
        </w:rPr>
        <w:t xml:space="preserve">.название приложения 1 </w:t>
      </w:r>
      <w:r w:rsidR="001504A8">
        <w:rPr>
          <w:sz w:val="28"/>
          <w:szCs w:val="28"/>
        </w:rPr>
        <w:t>изложить в новой редакции: «к примерному положению об оплате труда работников муниципальных бюджетных и казенных учреждений, подведомственных управлен</w:t>
      </w:r>
      <w:r w:rsidR="00381F66">
        <w:rPr>
          <w:sz w:val="28"/>
          <w:szCs w:val="28"/>
        </w:rPr>
        <w:t xml:space="preserve">ию социальной защиты населения </w:t>
      </w:r>
      <w:r w:rsidR="001504A8">
        <w:rPr>
          <w:sz w:val="28"/>
          <w:szCs w:val="28"/>
        </w:rPr>
        <w:t xml:space="preserve">администрации </w:t>
      </w:r>
      <w:proofErr w:type="spellStart"/>
      <w:r w:rsidR="001504A8">
        <w:rPr>
          <w:sz w:val="28"/>
          <w:szCs w:val="28"/>
        </w:rPr>
        <w:t>Боготольского</w:t>
      </w:r>
      <w:proofErr w:type="spellEnd"/>
      <w:r w:rsidR="001504A8">
        <w:rPr>
          <w:sz w:val="28"/>
          <w:szCs w:val="28"/>
        </w:rPr>
        <w:t xml:space="preserve"> района»;</w:t>
      </w:r>
    </w:p>
    <w:p w:rsidR="001504A8" w:rsidRDefault="00C17330" w:rsidP="00381F66">
      <w:pPr>
        <w:tabs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1.18</w:t>
      </w:r>
      <w:r w:rsidR="001504A8">
        <w:rPr>
          <w:sz w:val="28"/>
          <w:szCs w:val="28"/>
        </w:rPr>
        <w:t>.</w:t>
      </w:r>
      <w:r w:rsidR="00381F66">
        <w:rPr>
          <w:sz w:val="28"/>
          <w:szCs w:val="28"/>
        </w:rPr>
        <w:t xml:space="preserve">название приложения 2 </w:t>
      </w:r>
      <w:r w:rsidR="001504A8">
        <w:rPr>
          <w:sz w:val="28"/>
          <w:szCs w:val="28"/>
        </w:rPr>
        <w:t>изложить в новой редакции: «к примерному положению об оплате труда работников муниципальных бюджетных и казенных учреждений, подведомственных управлен</w:t>
      </w:r>
      <w:r w:rsidR="00381F66">
        <w:rPr>
          <w:sz w:val="28"/>
          <w:szCs w:val="28"/>
        </w:rPr>
        <w:t xml:space="preserve">ию социальной защиты населения </w:t>
      </w:r>
      <w:r w:rsidR="001504A8">
        <w:rPr>
          <w:sz w:val="28"/>
          <w:szCs w:val="28"/>
        </w:rPr>
        <w:t xml:space="preserve">администрации </w:t>
      </w:r>
      <w:proofErr w:type="spellStart"/>
      <w:r w:rsidR="001504A8">
        <w:rPr>
          <w:sz w:val="28"/>
          <w:szCs w:val="28"/>
        </w:rPr>
        <w:t>Боготольского</w:t>
      </w:r>
      <w:proofErr w:type="spellEnd"/>
      <w:r w:rsidR="001504A8">
        <w:rPr>
          <w:sz w:val="28"/>
          <w:szCs w:val="28"/>
        </w:rPr>
        <w:t xml:space="preserve"> района»;</w:t>
      </w:r>
    </w:p>
    <w:p w:rsidR="001504A8" w:rsidRDefault="00C17330" w:rsidP="00381F66">
      <w:pPr>
        <w:tabs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1504A8">
        <w:rPr>
          <w:sz w:val="28"/>
          <w:szCs w:val="28"/>
        </w:rPr>
        <w:t>.назван</w:t>
      </w:r>
      <w:r w:rsidR="00381F66">
        <w:rPr>
          <w:sz w:val="28"/>
          <w:szCs w:val="28"/>
        </w:rPr>
        <w:t xml:space="preserve">ие приложения 3 </w:t>
      </w:r>
      <w:r w:rsidR="001504A8">
        <w:rPr>
          <w:sz w:val="28"/>
          <w:szCs w:val="28"/>
        </w:rPr>
        <w:t>изложить в новой редакции: «к примерному положению об оплате труда работников муниципальных бюджетных и казенных учреждений, подведомственных управлен</w:t>
      </w:r>
      <w:r w:rsidR="00381F66">
        <w:rPr>
          <w:sz w:val="28"/>
          <w:szCs w:val="28"/>
        </w:rPr>
        <w:t xml:space="preserve">ию социальной защиты населения </w:t>
      </w:r>
      <w:r w:rsidR="001504A8">
        <w:rPr>
          <w:sz w:val="28"/>
          <w:szCs w:val="28"/>
        </w:rPr>
        <w:t xml:space="preserve">администрации </w:t>
      </w:r>
      <w:proofErr w:type="spellStart"/>
      <w:r w:rsidR="001504A8">
        <w:rPr>
          <w:sz w:val="28"/>
          <w:szCs w:val="28"/>
        </w:rPr>
        <w:t>Боготольского</w:t>
      </w:r>
      <w:proofErr w:type="spellEnd"/>
      <w:r w:rsidR="001504A8">
        <w:rPr>
          <w:sz w:val="28"/>
          <w:szCs w:val="28"/>
        </w:rPr>
        <w:t xml:space="preserve"> района»;</w:t>
      </w:r>
    </w:p>
    <w:p w:rsidR="00F723B9" w:rsidRDefault="00C17330" w:rsidP="00381F66">
      <w:pPr>
        <w:tabs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F723B9">
        <w:rPr>
          <w:sz w:val="28"/>
          <w:szCs w:val="28"/>
        </w:rPr>
        <w:t>.</w:t>
      </w:r>
      <w:r w:rsidR="00381F66">
        <w:rPr>
          <w:sz w:val="28"/>
          <w:szCs w:val="28"/>
        </w:rPr>
        <w:t xml:space="preserve">название </w:t>
      </w:r>
      <w:r w:rsidR="00F723B9">
        <w:rPr>
          <w:sz w:val="28"/>
          <w:szCs w:val="28"/>
        </w:rPr>
        <w:t>пр</w:t>
      </w:r>
      <w:r w:rsidR="00381F66">
        <w:rPr>
          <w:sz w:val="28"/>
          <w:szCs w:val="28"/>
        </w:rPr>
        <w:t xml:space="preserve">иложения 4 </w:t>
      </w:r>
      <w:r w:rsidR="00F723B9">
        <w:rPr>
          <w:sz w:val="28"/>
          <w:szCs w:val="28"/>
        </w:rPr>
        <w:t>изложить в новой редакции: «к примерному положению об оплате труда работников муниципальных бюджетных и казенных учреждений, подведомственных управлен</w:t>
      </w:r>
      <w:r w:rsidR="00381F66">
        <w:rPr>
          <w:sz w:val="28"/>
          <w:szCs w:val="28"/>
        </w:rPr>
        <w:t xml:space="preserve">ию социальной защиты населения </w:t>
      </w:r>
      <w:r w:rsidR="00F723B9">
        <w:rPr>
          <w:sz w:val="28"/>
          <w:szCs w:val="28"/>
        </w:rPr>
        <w:t xml:space="preserve">администрации </w:t>
      </w:r>
      <w:proofErr w:type="spellStart"/>
      <w:r w:rsidR="00F723B9">
        <w:rPr>
          <w:sz w:val="28"/>
          <w:szCs w:val="28"/>
        </w:rPr>
        <w:t>Боготольского</w:t>
      </w:r>
      <w:proofErr w:type="spellEnd"/>
      <w:r w:rsidR="00F723B9">
        <w:rPr>
          <w:sz w:val="28"/>
          <w:szCs w:val="28"/>
        </w:rPr>
        <w:t xml:space="preserve"> района»;</w:t>
      </w:r>
    </w:p>
    <w:p w:rsidR="00021D12" w:rsidRPr="00C17330" w:rsidRDefault="00C17330" w:rsidP="00381F66">
      <w:pPr>
        <w:tabs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F723B9">
        <w:rPr>
          <w:sz w:val="28"/>
          <w:szCs w:val="28"/>
        </w:rPr>
        <w:t>.</w:t>
      </w:r>
      <w:r w:rsidR="00381F66">
        <w:rPr>
          <w:sz w:val="28"/>
          <w:szCs w:val="28"/>
        </w:rPr>
        <w:t xml:space="preserve">название </w:t>
      </w:r>
      <w:r w:rsidR="00F723B9">
        <w:rPr>
          <w:sz w:val="28"/>
          <w:szCs w:val="28"/>
        </w:rPr>
        <w:t>приложен</w:t>
      </w:r>
      <w:r w:rsidR="00381F66">
        <w:rPr>
          <w:sz w:val="28"/>
          <w:szCs w:val="28"/>
        </w:rPr>
        <w:t xml:space="preserve">ия 5 </w:t>
      </w:r>
      <w:r w:rsidR="00F723B9">
        <w:rPr>
          <w:sz w:val="28"/>
          <w:szCs w:val="28"/>
        </w:rPr>
        <w:t>изложить в новой редакции: «к примерному положению об оплате труда работников муниципальных бюджетных и казенных учреждений, подведомственных управлен</w:t>
      </w:r>
      <w:r w:rsidR="00381F66">
        <w:rPr>
          <w:sz w:val="28"/>
          <w:szCs w:val="28"/>
        </w:rPr>
        <w:t xml:space="preserve">ию социальной защиты населения </w:t>
      </w:r>
      <w:r w:rsidR="00F723B9">
        <w:rPr>
          <w:sz w:val="28"/>
          <w:szCs w:val="28"/>
        </w:rPr>
        <w:t xml:space="preserve">администрации </w:t>
      </w:r>
      <w:proofErr w:type="spellStart"/>
      <w:r w:rsidR="00F723B9">
        <w:rPr>
          <w:sz w:val="28"/>
          <w:szCs w:val="28"/>
        </w:rPr>
        <w:t>Боготольского</w:t>
      </w:r>
      <w:proofErr w:type="spellEnd"/>
      <w:r w:rsidR="00F723B9">
        <w:rPr>
          <w:sz w:val="28"/>
          <w:szCs w:val="28"/>
        </w:rPr>
        <w:t xml:space="preserve"> района»;</w:t>
      </w:r>
    </w:p>
    <w:p w:rsidR="00A93BB5" w:rsidRPr="00EB702D" w:rsidRDefault="00C17330" w:rsidP="00381F66">
      <w:pPr>
        <w:tabs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F723B9">
        <w:rPr>
          <w:sz w:val="28"/>
          <w:szCs w:val="28"/>
        </w:rPr>
        <w:t>.</w:t>
      </w:r>
      <w:r w:rsidR="00381F66">
        <w:rPr>
          <w:sz w:val="28"/>
          <w:szCs w:val="28"/>
        </w:rPr>
        <w:t xml:space="preserve">название приложения 6 </w:t>
      </w:r>
      <w:r w:rsidR="00F723B9">
        <w:rPr>
          <w:sz w:val="28"/>
          <w:szCs w:val="28"/>
        </w:rPr>
        <w:t>изложить в новой редакции: «к примерному положению об оплате труда работников муниципальных бюджетных и казенных учреждений, подведомственных управлен</w:t>
      </w:r>
      <w:r w:rsidR="00381F66">
        <w:rPr>
          <w:sz w:val="28"/>
          <w:szCs w:val="28"/>
        </w:rPr>
        <w:t xml:space="preserve">ию социальной защиты населения </w:t>
      </w:r>
      <w:r w:rsidR="00F723B9">
        <w:rPr>
          <w:sz w:val="28"/>
          <w:szCs w:val="28"/>
        </w:rPr>
        <w:t xml:space="preserve">администрации </w:t>
      </w:r>
      <w:proofErr w:type="spellStart"/>
      <w:r w:rsidR="00F723B9">
        <w:rPr>
          <w:sz w:val="28"/>
          <w:szCs w:val="28"/>
        </w:rPr>
        <w:t>Боготольского</w:t>
      </w:r>
      <w:proofErr w:type="spellEnd"/>
      <w:r w:rsidR="00F723B9">
        <w:rPr>
          <w:sz w:val="28"/>
          <w:szCs w:val="28"/>
        </w:rPr>
        <w:t xml:space="preserve"> района»;</w:t>
      </w:r>
    </w:p>
    <w:p w:rsidR="00F723B9" w:rsidRPr="00F723B9" w:rsidRDefault="00C71662" w:rsidP="00381F66">
      <w:pPr>
        <w:tabs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F723B9">
        <w:rPr>
          <w:sz w:val="28"/>
          <w:szCs w:val="28"/>
        </w:rPr>
        <w:t>.</w:t>
      </w:r>
      <w:r w:rsidR="00381F66">
        <w:rPr>
          <w:sz w:val="28"/>
          <w:szCs w:val="28"/>
        </w:rPr>
        <w:t xml:space="preserve">название приложения 7 </w:t>
      </w:r>
      <w:r w:rsidR="00F723B9">
        <w:rPr>
          <w:sz w:val="28"/>
          <w:szCs w:val="28"/>
        </w:rPr>
        <w:t>изложить в новой редакции: «к примерному положению об оплате труда работников муниципальных бюджетных и казенных учреждений, подведомственных управлен</w:t>
      </w:r>
      <w:r w:rsidR="00381F66">
        <w:rPr>
          <w:sz w:val="28"/>
          <w:szCs w:val="28"/>
        </w:rPr>
        <w:t xml:space="preserve">ию социальной защиты населения </w:t>
      </w:r>
      <w:r w:rsidR="00F723B9">
        <w:rPr>
          <w:sz w:val="28"/>
          <w:szCs w:val="28"/>
        </w:rPr>
        <w:t xml:space="preserve">администрации </w:t>
      </w:r>
      <w:proofErr w:type="spellStart"/>
      <w:r w:rsidR="00F723B9">
        <w:rPr>
          <w:sz w:val="28"/>
          <w:szCs w:val="28"/>
        </w:rPr>
        <w:t>Боготольского</w:t>
      </w:r>
      <w:proofErr w:type="spellEnd"/>
      <w:r w:rsidR="00F723B9">
        <w:rPr>
          <w:sz w:val="28"/>
          <w:szCs w:val="28"/>
        </w:rPr>
        <w:t xml:space="preserve"> района»;</w:t>
      </w:r>
    </w:p>
    <w:p w:rsidR="00C24C52" w:rsidRPr="00F723B9" w:rsidRDefault="00C71662" w:rsidP="00381F66">
      <w:pPr>
        <w:tabs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C24C52">
        <w:rPr>
          <w:sz w:val="28"/>
          <w:szCs w:val="28"/>
        </w:rPr>
        <w:t>.</w:t>
      </w:r>
      <w:r w:rsidR="00381F66">
        <w:rPr>
          <w:sz w:val="28"/>
          <w:szCs w:val="28"/>
        </w:rPr>
        <w:t xml:space="preserve">название приложения 8 </w:t>
      </w:r>
      <w:r w:rsidR="00C24C52">
        <w:rPr>
          <w:sz w:val="28"/>
          <w:szCs w:val="28"/>
        </w:rPr>
        <w:t>изложить в новой редакции: «к примерному положению об оплате труда работников муниципальных бюджетных и казенных учреждений, подведомственных управлен</w:t>
      </w:r>
      <w:r w:rsidR="00381F66">
        <w:rPr>
          <w:sz w:val="28"/>
          <w:szCs w:val="28"/>
        </w:rPr>
        <w:t xml:space="preserve">ию социальной защиты населения </w:t>
      </w:r>
      <w:r w:rsidR="00C24C52">
        <w:rPr>
          <w:sz w:val="28"/>
          <w:szCs w:val="28"/>
        </w:rPr>
        <w:t xml:space="preserve">администрации </w:t>
      </w:r>
      <w:proofErr w:type="spellStart"/>
      <w:r w:rsidR="00C24C52">
        <w:rPr>
          <w:sz w:val="28"/>
          <w:szCs w:val="28"/>
        </w:rPr>
        <w:t>Боготольского</w:t>
      </w:r>
      <w:proofErr w:type="spellEnd"/>
      <w:r w:rsidR="00C24C52">
        <w:rPr>
          <w:sz w:val="28"/>
          <w:szCs w:val="28"/>
        </w:rPr>
        <w:t xml:space="preserve"> района»;</w:t>
      </w:r>
    </w:p>
    <w:p w:rsidR="00A93BB5" w:rsidRPr="00685059" w:rsidRDefault="00381F66" w:rsidP="00381F66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2.Опубликовать постановление </w:t>
      </w:r>
      <w:r w:rsidR="00A93BB5" w:rsidRPr="00685059">
        <w:rPr>
          <w:sz w:val="28"/>
          <w:szCs w:val="28"/>
        </w:rPr>
        <w:t xml:space="preserve">в периодическом печатном издании «Официальный вестник </w:t>
      </w:r>
      <w:proofErr w:type="spellStart"/>
      <w:r w:rsidR="00A93BB5" w:rsidRPr="00685059">
        <w:rPr>
          <w:sz w:val="28"/>
          <w:szCs w:val="28"/>
        </w:rPr>
        <w:t>Бог</w:t>
      </w:r>
      <w:r>
        <w:rPr>
          <w:sz w:val="28"/>
          <w:szCs w:val="28"/>
        </w:rPr>
        <w:t>отольского</w:t>
      </w:r>
      <w:proofErr w:type="spellEnd"/>
      <w:r>
        <w:rPr>
          <w:sz w:val="28"/>
          <w:szCs w:val="28"/>
        </w:rPr>
        <w:t xml:space="preserve"> </w:t>
      </w:r>
      <w:r w:rsidR="00C17330">
        <w:rPr>
          <w:sz w:val="28"/>
          <w:szCs w:val="28"/>
        </w:rPr>
        <w:t>района» и разместить</w:t>
      </w:r>
      <w:r w:rsidR="00A93BB5" w:rsidRPr="00685059">
        <w:rPr>
          <w:sz w:val="28"/>
          <w:szCs w:val="28"/>
        </w:rPr>
        <w:t xml:space="preserve"> на о</w:t>
      </w:r>
      <w:r>
        <w:rPr>
          <w:sz w:val="28"/>
          <w:szCs w:val="28"/>
        </w:rPr>
        <w:t xml:space="preserve">фициальном сайте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="00A93BB5" w:rsidRPr="00685059">
        <w:rPr>
          <w:sz w:val="28"/>
          <w:szCs w:val="28"/>
        </w:rPr>
        <w:t xml:space="preserve">района в сети Интернет </w:t>
      </w:r>
      <w:hyperlink r:id="rId8" w:history="1">
        <w:r w:rsidR="00A93BB5" w:rsidRPr="00685059">
          <w:rPr>
            <w:rStyle w:val="a8"/>
            <w:sz w:val="28"/>
            <w:szCs w:val="28"/>
            <w:lang w:val="en-US"/>
          </w:rPr>
          <w:t>www</w:t>
        </w:r>
        <w:r w:rsidR="00A93BB5" w:rsidRPr="00685059">
          <w:rPr>
            <w:rStyle w:val="a8"/>
            <w:sz w:val="28"/>
            <w:szCs w:val="28"/>
          </w:rPr>
          <w:t>.</w:t>
        </w:r>
        <w:proofErr w:type="spellStart"/>
        <w:r w:rsidR="00A93BB5" w:rsidRPr="00685059">
          <w:rPr>
            <w:rStyle w:val="a8"/>
            <w:sz w:val="28"/>
            <w:szCs w:val="28"/>
            <w:lang w:val="en-US"/>
          </w:rPr>
          <w:t>bogotol</w:t>
        </w:r>
        <w:proofErr w:type="spellEnd"/>
        <w:r w:rsidR="00A93BB5" w:rsidRPr="00685059">
          <w:rPr>
            <w:rStyle w:val="a8"/>
            <w:sz w:val="28"/>
            <w:szCs w:val="28"/>
          </w:rPr>
          <w:t>-</w:t>
        </w:r>
        <w:r w:rsidR="00A93BB5" w:rsidRPr="00685059">
          <w:rPr>
            <w:rStyle w:val="a8"/>
            <w:sz w:val="28"/>
            <w:szCs w:val="28"/>
            <w:lang w:val="en-US"/>
          </w:rPr>
          <w:t>r</w:t>
        </w:r>
        <w:r w:rsidR="00A93BB5" w:rsidRPr="00685059">
          <w:rPr>
            <w:rStyle w:val="a8"/>
            <w:sz w:val="28"/>
            <w:szCs w:val="28"/>
          </w:rPr>
          <w:t>.</w:t>
        </w:r>
        <w:proofErr w:type="spellStart"/>
        <w:r w:rsidR="00A93BB5" w:rsidRPr="00685059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A93BB5" w:rsidRPr="00685059">
        <w:rPr>
          <w:sz w:val="28"/>
          <w:szCs w:val="28"/>
          <w:u w:val="single"/>
        </w:rPr>
        <w:t>.</w:t>
      </w:r>
    </w:p>
    <w:p w:rsidR="00A93BB5" w:rsidRPr="00685059" w:rsidRDefault="00381F66" w:rsidP="00381F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685059">
        <w:rPr>
          <w:sz w:val="28"/>
          <w:szCs w:val="28"/>
        </w:rPr>
        <w:t>Контроль за</w:t>
      </w:r>
      <w:proofErr w:type="gramEnd"/>
      <w:r w:rsidR="00685059">
        <w:rPr>
          <w:sz w:val="28"/>
          <w:szCs w:val="28"/>
        </w:rPr>
        <w:t xml:space="preserve"> исполнением п</w:t>
      </w:r>
      <w:r w:rsidR="00685059" w:rsidRPr="00685059">
        <w:rPr>
          <w:sz w:val="28"/>
          <w:szCs w:val="28"/>
        </w:rPr>
        <w:t>остановления возложить на Недосекина Г.А. заместителя главы администрации по социальным и организационным вопросам, общественно-политической работе.</w:t>
      </w:r>
    </w:p>
    <w:p w:rsidR="00685059" w:rsidRPr="00685059" w:rsidRDefault="00381F66" w:rsidP="00381F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5059" w:rsidRPr="00685059">
        <w:rPr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(обнародования).</w:t>
      </w:r>
    </w:p>
    <w:p w:rsidR="00685059" w:rsidRPr="00685059" w:rsidRDefault="00685059" w:rsidP="00EE5735">
      <w:pPr>
        <w:rPr>
          <w:sz w:val="28"/>
          <w:szCs w:val="28"/>
        </w:rPr>
      </w:pPr>
    </w:p>
    <w:p w:rsidR="00685059" w:rsidRPr="00685059" w:rsidRDefault="00685059" w:rsidP="00EE5735">
      <w:pPr>
        <w:rPr>
          <w:sz w:val="28"/>
          <w:szCs w:val="28"/>
        </w:rPr>
      </w:pPr>
    </w:p>
    <w:p w:rsidR="00685059" w:rsidRPr="00685059" w:rsidRDefault="00685059" w:rsidP="00EE5735">
      <w:pPr>
        <w:rPr>
          <w:sz w:val="28"/>
          <w:szCs w:val="28"/>
        </w:rPr>
      </w:pPr>
      <w:r w:rsidRPr="00685059">
        <w:rPr>
          <w:sz w:val="28"/>
          <w:szCs w:val="28"/>
        </w:rPr>
        <w:t>Глава администрации</w:t>
      </w:r>
    </w:p>
    <w:p w:rsidR="00685059" w:rsidRPr="00685059" w:rsidRDefault="00685059" w:rsidP="00EE5735">
      <w:pPr>
        <w:rPr>
          <w:sz w:val="28"/>
          <w:szCs w:val="28"/>
        </w:rPr>
      </w:pPr>
      <w:proofErr w:type="spellStart"/>
      <w:r w:rsidRPr="00685059">
        <w:rPr>
          <w:sz w:val="28"/>
          <w:szCs w:val="28"/>
        </w:rPr>
        <w:t>Боготольского</w:t>
      </w:r>
      <w:proofErr w:type="spellEnd"/>
      <w:r w:rsidRPr="00685059">
        <w:rPr>
          <w:sz w:val="28"/>
          <w:szCs w:val="28"/>
        </w:rPr>
        <w:t xml:space="preserve"> района</w:t>
      </w:r>
      <w:r w:rsidR="00381F66">
        <w:rPr>
          <w:sz w:val="28"/>
          <w:szCs w:val="28"/>
        </w:rPr>
        <w:tab/>
      </w:r>
      <w:r w:rsidR="00381F66">
        <w:rPr>
          <w:sz w:val="28"/>
          <w:szCs w:val="28"/>
        </w:rPr>
        <w:tab/>
      </w:r>
      <w:r w:rsidR="00381F66">
        <w:rPr>
          <w:sz w:val="28"/>
          <w:szCs w:val="28"/>
        </w:rPr>
        <w:tab/>
      </w:r>
      <w:r w:rsidR="00381F66">
        <w:rPr>
          <w:sz w:val="28"/>
          <w:szCs w:val="28"/>
        </w:rPr>
        <w:tab/>
      </w:r>
      <w:r w:rsidR="00381F66">
        <w:rPr>
          <w:sz w:val="28"/>
          <w:szCs w:val="28"/>
        </w:rPr>
        <w:tab/>
      </w:r>
      <w:r w:rsidR="00381F66">
        <w:rPr>
          <w:sz w:val="28"/>
          <w:szCs w:val="28"/>
        </w:rPr>
        <w:tab/>
      </w:r>
      <w:r w:rsidR="00381F66">
        <w:rPr>
          <w:sz w:val="28"/>
          <w:szCs w:val="28"/>
        </w:rPr>
        <w:tab/>
      </w:r>
      <w:r w:rsidR="00381F66">
        <w:rPr>
          <w:sz w:val="28"/>
          <w:szCs w:val="28"/>
        </w:rPr>
        <w:tab/>
      </w:r>
      <w:bookmarkStart w:id="0" w:name="_GoBack"/>
      <w:bookmarkEnd w:id="0"/>
      <w:r w:rsidRPr="00685059">
        <w:rPr>
          <w:sz w:val="28"/>
          <w:szCs w:val="28"/>
        </w:rPr>
        <w:t>Н.В.Красько</w:t>
      </w:r>
    </w:p>
    <w:sectPr w:rsidR="00685059" w:rsidRPr="00685059" w:rsidSect="0001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011E"/>
    <w:multiLevelType w:val="multilevel"/>
    <w:tmpl w:val="30349FC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735"/>
    <w:rsid w:val="00002DAD"/>
    <w:rsid w:val="00003A5F"/>
    <w:rsid w:val="000157D6"/>
    <w:rsid w:val="00021D12"/>
    <w:rsid w:val="00036AA5"/>
    <w:rsid w:val="00053E1F"/>
    <w:rsid w:val="00076A09"/>
    <w:rsid w:val="00082480"/>
    <w:rsid w:val="00094FEC"/>
    <w:rsid w:val="000D0326"/>
    <w:rsid w:val="000D4043"/>
    <w:rsid w:val="00131E06"/>
    <w:rsid w:val="001504A8"/>
    <w:rsid w:val="001D31C4"/>
    <w:rsid w:val="001E2F17"/>
    <w:rsid w:val="002142EA"/>
    <w:rsid w:val="00243143"/>
    <w:rsid w:val="00274005"/>
    <w:rsid w:val="002805A5"/>
    <w:rsid w:val="002B3772"/>
    <w:rsid w:val="002B6A4B"/>
    <w:rsid w:val="002D762B"/>
    <w:rsid w:val="003301C6"/>
    <w:rsid w:val="003322AD"/>
    <w:rsid w:val="00381F66"/>
    <w:rsid w:val="003A6C32"/>
    <w:rsid w:val="003B3BBB"/>
    <w:rsid w:val="003C0BC3"/>
    <w:rsid w:val="003E40D9"/>
    <w:rsid w:val="003E5DAB"/>
    <w:rsid w:val="00400D7E"/>
    <w:rsid w:val="00403A0B"/>
    <w:rsid w:val="00440F35"/>
    <w:rsid w:val="00470147"/>
    <w:rsid w:val="005C2C9C"/>
    <w:rsid w:val="005C6259"/>
    <w:rsid w:val="005F3FA1"/>
    <w:rsid w:val="00606503"/>
    <w:rsid w:val="00656D3B"/>
    <w:rsid w:val="00680D8D"/>
    <w:rsid w:val="00685059"/>
    <w:rsid w:val="006F33B8"/>
    <w:rsid w:val="006F75BC"/>
    <w:rsid w:val="00722712"/>
    <w:rsid w:val="00754AF6"/>
    <w:rsid w:val="00763616"/>
    <w:rsid w:val="007A48EA"/>
    <w:rsid w:val="007E0332"/>
    <w:rsid w:val="00833F32"/>
    <w:rsid w:val="00857FC1"/>
    <w:rsid w:val="00897776"/>
    <w:rsid w:val="00902527"/>
    <w:rsid w:val="009048D2"/>
    <w:rsid w:val="009973CD"/>
    <w:rsid w:val="009D03BC"/>
    <w:rsid w:val="009D5FEB"/>
    <w:rsid w:val="00A93BB5"/>
    <w:rsid w:val="00AA1515"/>
    <w:rsid w:val="00AB2A93"/>
    <w:rsid w:val="00AC2401"/>
    <w:rsid w:val="00AC3F34"/>
    <w:rsid w:val="00AC6C16"/>
    <w:rsid w:val="00AE7DFC"/>
    <w:rsid w:val="00B0631F"/>
    <w:rsid w:val="00B22471"/>
    <w:rsid w:val="00B8627A"/>
    <w:rsid w:val="00BA02BD"/>
    <w:rsid w:val="00BC38D9"/>
    <w:rsid w:val="00BC46FE"/>
    <w:rsid w:val="00BC7AA3"/>
    <w:rsid w:val="00BD2A73"/>
    <w:rsid w:val="00C17330"/>
    <w:rsid w:val="00C2302A"/>
    <w:rsid w:val="00C24C52"/>
    <w:rsid w:val="00C27621"/>
    <w:rsid w:val="00C34466"/>
    <w:rsid w:val="00C5113A"/>
    <w:rsid w:val="00C532C4"/>
    <w:rsid w:val="00C56EDE"/>
    <w:rsid w:val="00C71662"/>
    <w:rsid w:val="00CD33DF"/>
    <w:rsid w:val="00D37DE5"/>
    <w:rsid w:val="00D52160"/>
    <w:rsid w:val="00D53338"/>
    <w:rsid w:val="00D57F77"/>
    <w:rsid w:val="00D64EA0"/>
    <w:rsid w:val="00DB76C4"/>
    <w:rsid w:val="00DD6587"/>
    <w:rsid w:val="00DE63C9"/>
    <w:rsid w:val="00DF4EDF"/>
    <w:rsid w:val="00E3311E"/>
    <w:rsid w:val="00E35726"/>
    <w:rsid w:val="00E51C9B"/>
    <w:rsid w:val="00EB702D"/>
    <w:rsid w:val="00EE5735"/>
    <w:rsid w:val="00F04E56"/>
    <w:rsid w:val="00F17E3F"/>
    <w:rsid w:val="00F56C37"/>
    <w:rsid w:val="00F723B9"/>
    <w:rsid w:val="00FA613F"/>
    <w:rsid w:val="00FA656F"/>
    <w:rsid w:val="00FB2BD6"/>
    <w:rsid w:val="00FC6AB5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3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35"/>
    <w:pPr>
      <w:spacing w:before="0" w:beforeAutospacing="0" w:after="0" w:afterAutospacing="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5735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EE5735"/>
    <w:pPr>
      <w:keepNext/>
      <w:tabs>
        <w:tab w:val="left" w:pos="8080"/>
      </w:tabs>
      <w:outlineLvl w:val="3"/>
    </w:pPr>
    <w:rPr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EE5735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5735"/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E5735"/>
    <w:rPr>
      <w:rFonts w:eastAsia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E5735"/>
    <w:rPr>
      <w:rFonts w:eastAsia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EE573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E5735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0F35"/>
    <w:pPr>
      <w:autoSpaceDE w:val="0"/>
      <w:autoSpaceDN w:val="0"/>
      <w:adjustRightInd w:val="0"/>
      <w:spacing w:before="0" w:beforeAutospacing="0" w:after="0" w:afterAutospacing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2762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93B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39BDC-4EF4-407D-92E3-D8A7BED5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Сакова В.М.</dc:creator>
  <cp:keywords/>
  <dc:description/>
  <cp:lastModifiedBy>Кадровик</cp:lastModifiedBy>
  <cp:revision>20</cp:revision>
  <cp:lastPrinted>2014-08-18T07:04:00Z</cp:lastPrinted>
  <dcterms:created xsi:type="dcterms:W3CDTF">2014-08-12T06:18:00Z</dcterms:created>
  <dcterms:modified xsi:type="dcterms:W3CDTF">2014-08-19T02:15:00Z</dcterms:modified>
</cp:coreProperties>
</file>