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Default="00496725" w:rsidP="00AD46B8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AD46B8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C35832" w:rsidP="00497B22">
      <w:r>
        <w:rPr>
          <w:sz w:val="28"/>
          <w:szCs w:val="28"/>
        </w:rPr>
        <w:t>«02» октября 2014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AD46B8">
        <w:rPr>
          <w:sz w:val="28"/>
          <w:szCs w:val="28"/>
        </w:rPr>
        <w:tab/>
      </w:r>
      <w:r w:rsidR="00AD46B8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r>
        <w:rPr>
          <w:sz w:val="28"/>
          <w:szCs w:val="28"/>
        </w:rPr>
        <w:t>672</w:t>
      </w:r>
      <w:r w:rsidR="00497B22" w:rsidRPr="00FD6EFB">
        <w:rPr>
          <w:sz w:val="28"/>
          <w:szCs w:val="28"/>
        </w:rPr>
        <w:t xml:space="preserve"> -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C958B5" w:rsidRPr="00ED4A55" w:rsidRDefault="00C958B5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>от 29.08.2013 № 6</w:t>
      </w:r>
      <w:r w:rsidR="0027339E">
        <w:rPr>
          <w:rFonts w:ascii="Times New Roman" w:hAnsi="Times New Roman" w:cs="Times New Roman"/>
          <w:b w:val="0"/>
          <w:sz w:val="28"/>
          <w:szCs w:val="28"/>
        </w:rPr>
        <w:t>39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>-п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</w:p>
    <w:p w:rsidR="00C958B5" w:rsidRPr="00ED4A5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58B5" w:rsidRPr="00ED4A5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58B5" w:rsidRPr="00ED4A55" w:rsidRDefault="00AD46B8" w:rsidP="00AD46B8">
      <w:pPr>
        <w:pStyle w:val="ConsPlusTitle"/>
        <w:widowControl/>
        <w:tabs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958B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Градостроительного кодексом Российской Федерации, Федеральным законом от 27.07.2010 № 210 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58B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ФЗ «Об организации предоставления государственных  и муниципальных услуг»</w:t>
      </w:r>
      <w:r w:rsidR="00ED4A5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D4A55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п. 6.1 Федерального </w:t>
      </w:r>
      <w:hyperlink r:id="rId7" w:history="1">
        <w:r w:rsidR="00ED4A55" w:rsidRPr="00ED4A55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закона</w:t>
        </w:r>
      </w:hyperlink>
      <w:r w:rsidR="00ED4A55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28.12.2013 N 418-ФЗ, п. 6.2 Федерального </w:t>
      </w:r>
      <w:hyperlink r:id="rId8" w:history="1">
        <w:proofErr w:type="gramStart"/>
        <w:r w:rsidR="00ED4A55" w:rsidRPr="00ED4A55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закон</w:t>
        </w:r>
        <w:proofErr w:type="gramEnd"/>
      </w:hyperlink>
      <w:r w:rsidR="00ED4A55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 от 02.04.2014 N 65-ФЗ</w:t>
      </w:r>
    </w:p>
    <w:p w:rsidR="00C958B5" w:rsidRPr="00ED4A55" w:rsidRDefault="00AD46B8" w:rsidP="00F62DBE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C958B5" w:rsidRPr="00ED4A55" w:rsidRDefault="00AD46B8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958B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>от 29.08.2013 № 6</w:t>
      </w:r>
      <w:r w:rsidR="0027339E">
        <w:rPr>
          <w:rFonts w:ascii="Times New Roman" w:hAnsi="Times New Roman" w:cs="Times New Roman"/>
          <w:b w:val="0"/>
          <w:sz w:val="28"/>
          <w:szCs w:val="28"/>
        </w:rPr>
        <w:t>39</w:t>
      </w:r>
      <w:r w:rsidR="002B5686" w:rsidRPr="00ED4A55">
        <w:rPr>
          <w:rFonts w:ascii="Times New Roman" w:hAnsi="Times New Roman" w:cs="Times New Roman"/>
          <w:b w:val="0"/>
          <w:sz w:val="28"/>
          <w:szCs w:val="28"/>
        </w:rPr>
        <w:t>-п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C958B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постановление) следующие изменения и дополнения:</w:t>
      </w:r>
    </w:p>
    <w:p w:rsidR="00ED4A55" w:rsidRPr="00ED4A55" w:rsidRDefault="00AD46B8" w:rsidP="00AD4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555D8" w:rsidRPr="00ED4A55">
        <w:rPr>
          <w:sz w:val="28"/>
          <w:szCs w:val="28"/>
        </w:rPr>
        <w:t xml:space="preserve">Пункт </w:t>
      </w:r>
      <w:r w:rsidR="009F57AB" w:rsidRPr="00ED4A55">
        <w:rPr>
          <w:sz w:val="28"/>
          <w:szCs w:val="28"/>
        </w:rPr>
        <w:t>2.</w:t>
      </w:r>
      <w:r w:rsidR="004555D8" w:rsidRPr="00ED4A55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</w:t>
      </w:r>
      <w:r w:rsidR="009F57AB" w:rsidRPr="00ED4A55">
        <w:rPr>
          <w:sz w:val="28"/>
          <w:szCs w:val="28"/>
        </w:rPr>
        <w:t xml:space="preserve">«Стандарт </w:t>
      </w:r>
      <w:r>
        <w:rPr>
          <w:sz w:val="28"/>
          <w:szCs w:val="28"/>
        </w:rPr>
        <w:t xml:space="preserve">предоставления муниципальной </w:t>
      </w:r>
      <w:r w:rsidR="009F57AB" w:rsidRPr="00ED4A55">
        <w:rPr>
          <w:sz w:val="28"/>
          <w:szCs w:val="28"/>
        </w:rPr>
        <w:t>услуги» Регламента</w:t>
      </w:r>
      <w:r>
        <w:rPr>
          <w:sz w:val="28"/>
          <w:szCs w:val="28"/>
        </w:rPr>
        <w:t>, утвержденного постановлением</w:t>
      </w:r>
      <w:r w:rsidR="009F57AB" w:rsidRPr="00ED4A55">
        <w:rPr>
          <w:sz w:val="28"/>
          <w:szCs w:val="28"/>
        </w:rPr>
        <w:t xml:space="preserve"> изложить в новой редакции:</w:t>
      </w:r>
      <w:r w:rsidR="0040321A" w:rsidRPr="00ED4A55">
        <w:rPr>
          <w:sz w:val="28"/>
          <w:szCs w:val="28"/>
        </w:rPr>
        <w:t xml:space="preserve"> </w:t>
      </w:r>
      <w:r w:rsidR="009F57AB" w:rsidRPr="00ED4A55">
        <w:rPr>
          <w:sz w:val="28"/>
          <w:szCs w:val="28"/>
          <w:lang w:eastAsia="en-US"/>
        </w:rPr>
        <w:t>«</w:t>
      </w:r>
      <w:r w:rsidR="00ED4A55" w:rsidRPr="00ED4A55">
        <w:rPr>
          <w:sz w:val="28"/>
          <w:szCs w:val="28"/>
        </w:rPr>
        <w:t xml:space="preserve">Срок </w:t>
      </w:r>
      <w:r w:rsidR="00ED4A55" w:rsidRPr="00ED4A55">
        <w:rPr>
          <w:bCs/>
          <w:sz w:val="28"/>
          <w:szCs w:val="28"/>
        </w:rPr>
        <w:t>предоставления муниципальной услуги</w:t>
      </w:r>
      <w:r w:rsidR="00ED4A55" w:rsidRPr="00ED4A55">
        <w:rPr>
          <w:sz w:val="28"/>
          <w:szCs w:val="28"/>
        </w:rPr>
        <w:t xml:space="preserve"> составляет десять дней со дня регистрации заявления о выдаче разрешения на строительство, продлении срока действия разрешения на строительство или уведомления о переходе права на земельный участок.</w:t>
      </w:r>
    </w:p>
    <w:p w:rsidR="00C958B5" w:rsidRPr="00ED4A55" w:rsidRDefault="00ED4A55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A55">
        <w:rPr>
          <w:rFonts w:ascii="Times New Roman" w:hAnsi="Times New Roman" w:cs="Times New Roman"/>
          <w:b w:val="0"/>
          <w:sz w:val="28"/>
          <w:szCs w:val="28"/>
        </w:rPr>
        <w:t>Срок выдачи результата предоставления муниципальной услуги: в день обращения застройщика, но не позднее пяти рабочих дней со дня готовности документов</w:t>
      </w:r>
      <w:proofErr w:type="gramStart"/>
      <w:r w:rsidRPr="00ED4A55">
        <w:rPr>
          <w:rFonts w:ascii="Times New Roman" w:hAnsi="Times New Roman" w:cs="Times New Roman"/>
          <w:b w:val="0"/>
          <w:sz w:val="28"/>
          <w:szCs w:val="28"/>
        </w:rPr>
        <w:t>.</w:t>
      </w:r>
      <w:r w:rsidR="009F57AB" w:rsidRPr="00ED4A5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ED4A55" w:rsidRPr="00ED4A55" w:rsidRDefault="00AD46B8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End"/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1.2.Пункт </w:t>
      </w:r>
      <w:r w:rsidR="001D4EA7"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2.6.1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2 «Стандарт предоставления муниципальной </w:t>
      </w:r>
      <w:r w:rsidR="00ED4A5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услуги» Регламента, утвержденного постановлением</w:t>
      </w:r>
      <w:r w:rsidR="001D4EA7"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 дополнить</w:t>
      </w:r>
      <w:r w:rsidR="00ED4A55"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 п.п.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>:</w:t>
      </w:r>
    </w:p>
    <w:p w:rsidR="00ED4A55" w:rsidRPr="00ED4A55" w:rsidRDefault="00ED4A55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- </w:t>
      </w:r>
      <w:r w:rsidR="001D4EA7"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9) </w:t>
      </w:r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Росатом</w:t>
      </w:r>
      <w:proofErr w:type="spellEnd"/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</w:t>
      </w:r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или права собственника имущества, - соглашение о проведении такой реконструкции, </w:t>
      </w:r>
      <w:proofErr w:type="gramStart"/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определяющее</w:t>
      </w:r>
      <w:proofErr w:type="gramEnd"/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D4EA7" w:rsidRPr="00ED4A55" w:rsidRDefault="00ED4A55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- </w:t>
      </w:r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10) решение общего собрания собственников помещений в многоквартирном доме, принятое в соответствии с жилищным </w:t>
      </w:r>
      <w:hyperlink r:id="rId9" w:history="1">
        <w:r w:rsidR="001D4EA7" w:rsidRPr="00ED4A55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законодательством</w:t>
        </w:r>
      </w:hyperlink>
      <w:r w:rsidR="001D4EA7" w:rsidRPr="00ED4A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многоквартирном;</w:t>
      </w:r>
    </w:p>
    <w:p w:rsidR="00C958B5" w:rsidRPr="00ED4A55" w:rsidRDefault="00C958B5" w:rsidP="00AD46B8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ED4A5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D46B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202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Пункт 5.1 р</w:t>
      </w: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аздел</w:t>
      </w:r>
      <w:r w:rsidR="0093202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D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 </w:t>
      </w:r>
      <w:r w:rsidR="009F57AB" w:rsidRPr="00ED4A55">
        <w:rPr>
          <w:rFonts w:ascii="Times New Roman" w:hAnsi="Times New Roman" w:cs="Times New Roman"/>
          <w:b w:val="0"/>
          <w:noProof/>
          <w:sz w:val="28"/>
          <w:szCs w:val="28"/>
        </w:rPr>
        <w:t>«</w:t>
      </w:r>
      <w:r w:rsidR="009F57AB" w:rsidRPr="00ED4A55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услугу»</w:t>
      </w:r>
      <w:r w:rsidR="009F57AB" w:rsidRPr="00ED4A55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Регламента утвержденн</w:t>
      </w:r>
      <w:r w:rsidR="00932025"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D4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изложить в новой редакции:</w:t>
      </w:r>
    </w:p>
    <w:p w:rsidR="0093202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«5.1.</w:t>
      </w:r>
      <w:r w:rsidR="00932025" w:rsidRPr="00ED4A55">
        <w:rPr>
          <w:rFonts w:ascii="Times New Roman" w:hAnsi="Times New Roman" w:cs="Times New Roman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</w:t>
      </w:r>
      <w:proofErr w:type="spellStart"/>
      <w:r w:rsidR="00932025" w:rsidRPr="00ED4A5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32025" w:rsidRPr="00ED4A55">
        <w:rPr>
          <w:rFonts w:ascii="Times New Roman" w:hAnsi="Times New Roman" w:cs="Times New Roman"/>
          <w:sz w:val="28"/>
          <w:szCs w:val="28"/>
        </w:rPr>
        <w:t xml:space="preserve"> района в досудебном (внесудебном) порядке.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958B5" w:rsidRPr="00ED4A55" w:rsidRDefault="00AD46B8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958B5" w:rsidRPr="00ED4A5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 w:rsidR="00AD46B8">
        <w:rPr>
          <w:rFonts w:ascii="Times New Roman" w:hAnsi="Times New Roman" w:cs="Times New Roman"/>
          <w:sz w:val="28"/>
          <w:szCs w:val="28"/>
        </w:rPr>
        <w:t xml:space="preserve">выми актами для предоставления </w:t>
      </w:r>
      <w:r w:rsidRPr="00ED4A5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D4A5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A5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58B5" w:rsidRPr="00ED4A55" w:rsidRDefault="00C958B5" w:rsidP="009326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D4A55">
        <w:rPr>
          <w:rFonts w:ascii="Times New Roman" w:hAnsi="Times New Roman" w:cs="Times New Roman"/>
          <w:sz w:val="28"/>
          <w:szCs w:val="28"/>
        </w:rPr>
        <w:t>7)</w:t>
      </w:r>
      <w:r w:rsidR="00497B22" w:rsidRPr="00ED4A55">
        <w:rPr>
          <w:rFonts w:ascii="Times New Roman" w:hAnsi="Times New Roman" w:cs="Times New Roman"/>
          <w:sz w:val="28"/>
          <w:szCs w:val="28"/>
        </w:rPr>
        <w:t xml:space="preserve"> </w:t>
      </w:r>
      <w:r w:rsidRPr="00ED4A55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ED4A55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</w:t>
      </w:r>
      <w:r w:rsidR="00497B22" w:rsidRPr="00ED4A55">
        <w:rPr>
          <w:rFonts w:ascii="Times New Roman" w:hAnsi="Times New Roman" w:cs="Times New Roman"/>
          <w:sz w:val="28"/>
          <w:szCs w:val="28"/>
        </w:rPr>
        <w:t>»</w:t>
      </w:r>
      <w:r w:rsidRPr="00ED4A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56B" w:rsidRPr="00ED4A55" w:rsidRDefault="00AD46B8" w:rsidP="0084456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84456B" w:rsidRPr="00ED4A55">
        <w:rPr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84456B" w:rsidRPr="00ED4A55">
        <w:rPr>
          <w:sz w:val="28"/>
          <w:szCs w:val="28"/>
        </w:rPr>
        <w:t>Боготольского</w:t>
      </w:r>
      <w:proofErr w:type="spellEnd"/>
      <w:r w:rsidR="0084456B" w:rsidRPr="00ED4A55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и размещению на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84456B" w:rsidRPr="00ED4A55">
        <w:rPr>
          <w:sz w:val="28"/>
          <w:szCs w:val="28"/>
        </w:rPr>
        <w:t xml:space="preserve">района в сети Интернет </w:t>
      </w:r>
      <w:proofErr w:type="spellStart"/>
      <w:r w:rsidR="0084456B" w:rsidRPr="00ED4A55">
        <w:rPr>
          <w:sz w:val="28"/>
          <w:szCs w:val="28"/>
        </w:rPr>
        <w:t>www</w:t>
      </w:r>
      <w:proofErr w:type="spellEnd"/>
      <w:r w:rsidR="0084456B" w:rsidRPr="00ED4A55">
        <w:rPr>
          <w:sz w:val="28"/>
          <w:szCs w:val="28"/>
        </w:rPr>
        <w:t>. bogotol-r.ru.</w:t>
      </w:r>
    </w:p>
    <w:p w:rsidR="0084456B" w:rsidRPr="00ED4A55" w:rsidRDefault="0084456B" w:rsidP="0084456B">
      <w:pPr>
        <w:ind w:firstLine="709"/>
        <w:jc w:val="both"/>
        <w:rPr>
          <w:sz w:val="28"/>
          <w:szCs w:val="28"/>
        </w:rPr>
      </w:pPr>
      <w:r w:rsidRPr="00ED4A55">
        <w:rPr>
          <w:sz w:val="28"/>
          <w:szCs w:val="28"/>
        </w:rPr>
        <w:t>3</w:t>
      </w:r>
      <w:r w:rsidR="00AD46B8">
        <w:rPr>
          <w:sz w:val="28"/>
          <w:szCs w:val="28"/>
        </w:rPr>
        <w:t>.</w:t>
      </w:r>
      <w:proofErr w:type="gramStart"/>
      <w:r w:rsidRPr="00ED4A55">
        <w:rPr>
          <w:sz w:val="28"/>
          <w:szCs w:val="28"/>
        </w:rPr>
        <w:t>Контроль за</w:t>
      </w:r>
      <w:proofErr w:type="gramEnd"/>
      <w:r w:rsidRPr="00ED4A55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района по финансово-экономическим вопросам Н.В.</w:t>
      </w:r>
      <w:r w:rsidR="00AD46B8">
        <w:rPr>
          <w:sz w:val="28"/>
          <w:szCs w:val="28"/>
        </w:rPr>
        <w:t xml:space="preserve"> </w:t>
      </w:r>
      <w:proofErr w:type="spellStart"/>
      <w:r w:rsidR="00497B22" w:rsidRPr="00ED4A55">
        <w:rPr>
          <w:sz w:val="28"/>
          <w:szCs w:val="28"/>
        </w:rPr>
        <w:t>Бакуневич</w:t>
      </w:r>
      <w:proofErr w:type="spellEnd"/>
      <w:r w:rsidRPr="00ED4A55">
        <w:rPr>
          <w:sz w:val="28"/>
          <w:szCs w:val="28"/>
        </w:rPr>
        <w:t>.</w:t>
      </w:r>
    </w:p>
    <w:p w:rsidR="00C958B5" w:rsidRDefault="00AD46B8" w:rsidP="00AD46B8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84456B" w:rsidRPr="00ED4A5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C958B5" w:rsidRPr="00AD46B8" w:rsidRDefault="00C958B5" w:rsidP="00F62DBE">
      <w:pPr>
        <w:rPr>
          <w:sz w:val="28"/>
          <w:szCs w:val="28"/>
        </w:rPr>
      </w:pPr>
    </w:p>
    <w:p w:rsidR="00497B22" w:rsidRPr="00AD46B8" w:rsidRDefault="00497B22" w:rsidP="00F62DBE">
      <w:pPr>
        <w:rPr>
          <w:sz w:val="28"/>
          <w:szCs w:val="28"/>
        </w:rPr>
      </w:pPr>
    </w:p>
    <w:p w:rsidR="00C958B5" w:rsidRPr="00497B22" w:rsidRDefault="00C958B5" w:rsidP="00F62DBE">
      <w:pPr>
        <w:rPr>
          <w:sz w:val="28"/>
          <w:szCs w:val="28"/>
        </w:rPr>
      </w:pPr>
      <w:r w:rsidRPr="00497B22">
        <w:rPr>
          <w:sz w:val="28"/>
          <w:szCs w:val="28"/>
        </w:rPr>
        <w:t>Глава администрации</w:t>
      </w:r>
    </w:p>
    <w:p w:rsidR="00C958B5" w:rsidRPr="00497B22" w:rsidRDefault="00AD46B8" w:rsidP="00F62D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C958B5" w:rsidRPr="00497B22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8B5" w:rsidRPr="00497B22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C958B5" w:rsidRPr="00497B22">
        <w:rPr>
          <w:sz w:val="28"/>
          <w:szCs w:val="28"/>
        </w:rPr>
        <w:t>Красько</w:t>
      </w:r>
    </w:p>
    <w:sectPr w:rsidR="00C958B5" w:rsidRPr="00497B22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4EA7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39E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5686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21A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5D8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6725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1BC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59A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6B8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5832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A55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a">
    <w:name w:val="Body Text Indent"/>
    <w:basedOn w:val="a"/>
    <w:link w:val="ab"/>
    <w:rsid w:val="00ED4A55"/>
    <w:pPr>
      <w:ind w:firstLine="54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ED4A55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2449A38FD915DA89027C8C25CBE6FE0E9CFC4F5491344098CA91C7EB9A8C676EC8D92AF97F7D5O9z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20840F8805F625F51F76A5053D11C037341338824BE05B2FB44CB66820D9EDF7179E4C4246E110qFu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2449A38FD915DA89027C8C25CBE6FE0E9C8C6F24F1344098CA91C7EB9A8C676EC8D92AF97F4D6O9z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9</cp:revision>
  <cp:lastPrinted>2014-10-02T04:47:00Z</cp:lastPrinted>
  <dcterms:created xsi:type="dcterms:W3CDTF">2014-08-25T08:50:00Z</dcterms:created>
  <dcterms:modified xsi:type="dcterms:W3CDTF">2014-10-09T00:35:00Z</dcterms:modified>
</cp:coreProperties>
</file>