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F9" w:rsidRPr="002E0437" w:rsidRDefault="00583DF9" w:rsidP="00583DF9">
      <w:pPr>
        <w:jc w:val="center"/>
        <w:rPr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26BBE49" wp14:editId="3A6FBBE7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F9" w:rsidRPr="00D249D6" w:rsidRDefault="00583DF9" w:rsidP="00583DF9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583DF9" w:rsidRPr="00D249D6" w:rsidRDefault="00583DF9" w:rsidP="00583DF9">
      <w:pPr>
        <w:tabs>
          <w:tab w:val="left" w:pos="540"/>
        </w:tabs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583DF9" w:rsidRDefault="00583DF9" w:rsidP="00583DF9">
      <w:pPr>
        <w:jc w:val="center"/>
      </w:pPr>
    </w:p>
    <w:p w:rsidR="00583DF9" w:rsidRPr="002E0437" w:rsidRDefault="00583DF9" w:rsidP="00583D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83DF9" w:rsidRDefault="00583DF9" w:rsidP="00583DF9">
      <w:pPr>
        <w:jc w:val="center"/>
        <w:rPr>
          <w:sz w:val="28"/>
          <w:szCs w:val="28"/>
        </w:rPr>
      </w:pPr>
    </w:p>
    <w:p w:rsidR="00583DF9" w:rsidRPr="000E169C" w:rsidRDefault="00583DF9" w:rsidP="00583DF9">
      <w:pPr>
        <w:jc w:val="center"/>
        <w:rPr>
          <w:sz w:val="28"/>
          <w:szCs w:val="28"/>
        </w:rPr>
      </w:pPr>
      <w:r w:rsidRPr="000E169C">
        <w:rPr>
          <w:sz w:val="28"/>
          <w:szCs w:val="28"/>
        </w:rPr>
        <w:t>г. Боготол</w:t>
      </w:r>
    </w:p>
    <w:p w:rsidR="0073503D" w:rsidRPr="0073503D" w:rsidRDefault="0073503D" w:rsidP="0073503D">
      <w:pPr>
        <w:rPr>
          <w:sz w:val="28"/>
          <w:szCs w:val="28"/>
        </w:rPr>
      </w:pPr>
      <w:r w:rsidRPr="0073503D">
        <w:rPr>
          <w:sz w:val="28"/>
          <w:szCs w:val="28"/>
        </w:rPr>
        <w:t>«29» октября 2014года</w:t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  <w:t>№ 752-п</w:t>
      </w:r>
    </w:p>
    <w:p w:rsidR="0073503D" w:rsidRPr="0073503D" w:rsidRDefault="0073503D" w:rsidP="0073503D">
      <w:pPr>
        <w:rPr>
          <w:sz w:val="28"/>
          <w:szCs w:val="28"/>
        </w:rPr>
      </w:pPr>
    </w:p>
    <w:p w:rsidR="0073503D" w:rsidRPr="0073503D" w:rsidRDefault="0073503D" w:rsidP="0073503D">
      <w:pPr>
        <w:ind w:right="-235" w:firstLine="708"/>
        <w:jc w:val="both"/>
        <w:rPr>
          <w:sz w:val="28"/>
          <w:szCs w:val="28"/>
        </w:rPr>
      </w:pPr>
      <w:r w:rsidRPr="0073503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от 10.10.2013 № 759-п «Об утверждении Муниципальной программы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Красноярского края «Обеспечение доступным и комфортным жильем граждан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на 2014 - 2016 годы»</w:t>
      </w:r>
    </w:p>
    <w:p w:rsidR="0073503D" w:rsidRPr="0073503D" w:rsidRDefault="0073503D" w:rsidP="0073503D">
      <w:pPr>
        <w:ind w:right="-235"/>
        <w:rPr>
          <w:sz w:val="28"/>
          <w:szCs w:val="28"/>
        </w:rPr>
      </w:pPr>
    </w:p>
    <w:p w:rsidR="0073503D" w:rsidRPr="0073503D" w:rsidRDefault="0073503D" w:rsidP="0073503D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03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179 Бюджетного кодекса Российской Федерации, со статьей 30 Устава </w:t>
      </w:r>
      <w:proofErr w:type="spellStart"/>
      <w:r w:rsidRPr="0073503D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73503D">
        <w:rPr>
          <w:rFonts w:ascii="Times New Roman" w:hAnsi="Times New Roman" w:cs="Times New Roman"/>
          <w:b w:val="0"/>
          <w:sz w:val="28"/>
          <w:szCs w:val="28"/>
        </w:rPr>
        <w:t xml:space="preserve"> района, постановлением Администрации </w:t>
      </w:r>
      <w:proofErr w:type="spellStart"/>
      <w:r w:rsidRPr="0073503D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73503D">
        <w:rPr>
          <w:rFonts w:ascii="Times New Roman" w:hAnsi="Times New Roman" w:cs="Times New Roman"/>
          <w:b w:val="0"/>
          <w:sz w:val="28"/>
          <w:szCs w:val="28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73503D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73503D">
        <w:rPr>
          <w:rFonts w:ascii="Times New Roman" w:hAnsi="Times New Roman" w:cs="Times New Roman"/>
          <w:b w:val="0"/>
          <w:sz w:val="28"/>
          <w:szCs w:val="28"/>
        </w:rPr>
        <w:t xml:space="preserve"> района, их формировании и реализации»</w:t>
      </w:r>
    </w:p>
    <w:p w:rsidR="0073503D" w:rsidRPr="0073503D" w:rsidRDefault="0073503D" w:rsidP="0073503D">
      <w:pPr>
        <w:tabs>
          <w:tab w:val="left" w:pos="0"/>
        </w:tabs>
        <w:ind w:right="-5"/>
        <w:jc w:val="both"/>
        <w:rPr>
          <w:sz w:val="28"/>
          <w:szCs w:val="28"/>
        </w:rPr>
      </w:pPr>
      <w:r w:rsidRPr="0073503D">
        <w:rPr>
          <w:sz w:val="28"/>
          <w:szCs w:val="28"/>
        </w:rPr>
        <w:t>ПОСТАНОВЛЯЮ:</w:t>
      </w:r>
    </w:p>
    <w:p w:rsidR="0073503D" w:rsidRPr="0073503D" w:rsidRDefault="0073503D" w:rsidP="0073503D">
      <w:pPr>
        <w:ind w:right="-235" w:firstLine="709"/>
        <w:jc w:val="both"/>
        <w:rPr>
          <w:sz w:val="28"/>
          <w:szCs w:val="28"/>
        </w:rPr>
      </w:pPr>
      <w:r w:rsidRPr="0073503D">
        <w:rPr>
          <w:sz w:val="28"/>
          <w:szCs w:val="28"/>
        </w:rPr>
        <w:t xml:space="preserve">1.Внести в Постановление Администрации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Красноярского края от 10.10.2013 г. № 759 «Об утверждении Муниципальной программы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Красноярского края «Обеспечение доступным и комфортным жильем граждан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на 2014 - 2016 годы» следующие изменения:</w:t>
      </w:r>
    </w:p>
    <w:p w:rsidR="0073503D" w:rsidRPr="0073503D" w:rsidRDefault="0073503D" w:rsidP="0073503D">
      <w:pPr>
        <w:ind w:right="-235" w:firstLine="709"/>
        <w:jc w:val="both"/>
        <w:rPr>
          <w:sz w:val="28"/>
          <w:szCs w:val="28"/>
        </w:rPr>
      </w:pPr>
      <w:r w:rsidRPr="0073503D">
        <w:rPr>
          <w:sz w:val="28"/>
          <w:szCs w:val="28"/>
        </w:rPr>
        <w:t>1.1.В наименовании постановления, в пункте 1 слова «на 2014-2016 годы» исключить.</w:t>
      </w:r>
    </w:p>
    <w:p w:rsidR="0073503D" w:rsidRPr="0073503D" w:rsidRDefault="0073503D" w:rsidP="0073503D">
      <w:pPr>
        <w:ind w:right="-235" w:firstLine="709"/>
        <w:jc w:val="both"/>
        <w:rPr>
          <w:sz w:val="28"/>
          <w:szCs w:val="28"/>
        </w:rPr>
      </w:pPr>
      <w:r w:rsidRPr="0073503D">
        <w:rPr>
          <w:sz w:val="28"/>
          <w:szCs w:val="28"/>
        </w:rPr>
        <w:t xml:space="preserve">1.2.Муниципальную программу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Красноярского края «Обеспечение доступным и комфортным жильем граждан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района» изложить в редакции согласно приложению.</w:t>
      </w:r>
    </w:p>
    <w:p w:rsidR="0073503D" w:rsidRPr="0073503D" w:rsidRDefault="0073503D" w:rsidP="0073503D">
      <w:pPr>
        <w:ind w:right="-235" w:firstLine="709"/>
        <w:jc w:val="both"/>
        <w:rPr>
          <w:sz w:val="28"/>
          <w:szCs w:val="28"/>
        </w:rPr>
      </w:pPr>
      <w:r w:rsidRPr="0073503D">
        <w:rPr>
          <w:sz w:val="28"/>
          <w:szCs w:val="28"/>
        </w:rPr>
        <w:t xml:space="preserve">2.Контроль над исполнением настоящего постановления возложить на </w:t>
      </w:r>
      <w:proofErr w:type="spellStart"/>
      <w:r w:rsidRPr="0073503D">
        <w:rPr>
          <w:sz w:val="28"/>
          <w:szCs w:val="28"/>
        </w:rPr>
        <w:t>Бакуневич</w:t>
      </w:r>
      <w:proofErr w:type="spellEnd"/>
      <w:r w:rsidRPr="0073503D">
        <w:rPr>
          <w:sz w:val="28"/>
          <w:szCs w:val="28"/>
        </w:rPr>
        <w:t xml:space="preserve"> Н.В. заместителя главы администрации по финансово-экономическим вопросам.</w:t>
      </w:r>
    </w:p>
    <w:p w:rsidR="0073503D" w:rsidRPr="0073503D" w:rsidRDefault="0073503D" w:rsidP="0073503D">
      <w:pPr>
        <w:ind w:right="-235" w:firstLine="709"/>
        <w:jc w:val="both"/>
        <w:rPr>
          <w:sz w:val="28"/>
          <w:szCs w:val="28"/>
        </w:rPr>
      </w:pPr>
      <w:r w:rsidRPr="0073503D">
        <w:rPr>
          <w:sz w:val="28"/>
          <w:szCs w:val="28"/>
        </w:rPr>
        <w:t xml:space="preserve">4.Настоящее постановление опубликовать в периодическом печатном издании «Официальный вестник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 в сети Интернет (</w:t>
      </w:r>
      <w:hyperlink r:id="rId10" w:history="1">
        <w:r w:rsidRPr="0073503D">
          <w:rPr>
            <w:rStyle w:val="a3"/>
            <w:sz w:val="28"/>
            <w:szCs w:val="28"/>
            <w:lang w:val="en-US"/>
          </w:rPr>
          <w:t>www</w:t>
        </w:r>
        <w:r w:rsidRPr="0073503D">
          <w:rPr>
            <w:rStyle w:val="a3"/>
            <w:sz w:val="28"/>
            <w:szCs w:val="28"/>
          </w:rPr>
          <w:t>.</w:t>
        </w:r>
        <w:proofErr w:type="spellStart"/>
        <w:r w:rsidRPr="0073503D">
          <w:rPr>
            <w:rStyle w:val="a3"/>
            <w:sz w:val="28"/>
            <w:szCs w:val="28"/>
            <w:lang w:val="en-US"/>
          </w:rPr>
          <w:t>bogotol</w:t>
        </w:r>
        <w:proofErr w:type="spellEnd"/>
        <w:r w:rsidRPr="0073503D">
          <w:rPr>
            <w:rStyle w:val="a3"/>
            <w:sz w:val="28"/>
            <w:szCs w:val="28"/>
          </w:rPr>
          <w:t>-</w:t>
        </w:r>
        <w:r w:rsidRPr="0073503D">
          <w:rPr>
            <w:rStyle w:val="a3"/>
            <w:sz w:val="28"/>
            <w:szCs w:val="28"/>
            <w:lang w:val="en-US"/>
          </w:rPr>
          <w:t>r</w:t>
        </w:r>
        <w:r w:rsidRPr="0073503D">
          <w:rPr>
            <w:rStyle w:val="a3"/>
            <w:sz w:val="28"/>
            <w:szCs w:val="28"/>
          </w:rPr>
          <w:t>.</w:t>
        </w:r>
        <w:proofErr w:type="spellStart"/>
        <w:r w:rsidRPr="0073503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3503D">
        <w:rPr>
          <w:sz w:val="28"/>
          <w:szCs w:val="28"/>
        </w:rPr>
        <w:t>).</w:t>
      </w:r>
    </w:p>
    <w:p w:rsidR="0073503D" w:rsidRPr="0073503D" w:rsidRDefault="0073503D" w:rsidP="0073503D">
      <w:pPr>
        <w:ind w:right="-235" w:firstLine="709"/>
        <w:jc w:val="both"/>
        <w:rPr>
          <w:sz w:val="28"/>
          <w:szCs w:val="28"/>
        </w:rPr>
      </w:pPr>
      <w:r w:rsidRPr="0073503D">
        <w:rPr>
          <w:sz w:val="28"/>
          <w:szCs w:val="28"/>
        </w:rPr>
        <w:t>5.Постановление вступает в силу в день, следующий за днем его официального опубликования, за исключением пункта 1.2., который вступает в силу с 1 января 2015 года.</w:t>
      </w:r>
    </w:p>
    <w:p w:rsidR="0073503D" w:rsidRPr="0073503D" w:rsidRDefault="0073503D" w:rsidP="0073503D">
      <w:pPr>
        <w:ind w:firstLine="709"/>
        <w:jc w:val="both"/>
        <w:rPr>
          <w:sz w:val="28"/>
          <w:szCs w:val="28"/>
        </w:rPr>
      </w:pPr>
    </w:p>
    <w:p w:rsidR="0073503D" w:rsidRPr="0073503D" w:rsidRDefault="0073503D" w:rsidP="0073503D">
      <w:pPr>
        <w:jc w:val="both"/>
        <w:rPr>
          <w:sz w:val="28"/>
          <w:szCs w:val="28"/>
        </w:rPr>
      </w:pPr>
      <w:proofErr w:type="spellStart"/>
      <w:r w:rsidRPr="0073503D">
        <w:rPr>
          <w:sz w:val="28"/>
          <w:szCs w:val="28"/>
        </w:rPr>
        <w:t>И.о</w:t>
      </w:r>
      <w:proofErr w:type="spellEnd"/>
      <w:r w:rsidRPr="0073503D">
        <w:rPr>
          <w:sz w:val="28"/>
          <w:szCs w:val="28"/>
        </w:rPr>
        <w:t>. главы администрации</w:t>
      </w:r>
    </w:p>
    <w:p w:rsidR="0073503D" w:rsidRPr="0073503D" w:rsidRDefault="0073503D" w:rsidP="0073503D">
      <w:pPr>
        <w:jc w:val="both"/>
        <w:rPr>
          <w:sz w:val="28"/>
          <w:szCs w:val="28"/>
        </w:rPr>
      </w:pPr>
      <w:proofErr w:type="spellStart"/>
      <w:r w:rsidRPr="0073503D">
        <w:rPr>
          <w:sz w:val="28"/>
          <w:szCs w:val="28"/>
        </w:rPr>
        <w:t>Боготольского</w:t>
      </w:r>
      <w:proofErr w:type="spellEnd"/>
      <w:r w:rsidRPr="0073503D">
        <w:rPr>
          <w:sz w:val="28"/>
          <w:szCs w:val="28"/>
        </w:rPr>
        <w:t xml:space="preserve"> района</w:t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</w:r>
      <w:r w:rsidRPr="0073503D">
        <w:rPr>
          <w:sz w:val="28"/>
          <w:szCs w:val="28"/>
        </w:rPr>
        <w:tab/>
        <w:t xml:space="preserve">Н.В. </w:t>
      </w:r>
      <w:proofErr w:type="spellStart"/>
      <w:r w:rsidRPr="0073503D">
        <w:rPr>
          <w:sz w:val="28"/>
          <w:szCs w:val="28"/>
        </w:rPr>
        <w:t>Бакуневич</w:t>
      </w:r>
      <w:proofErr w:type="spellEnd"/>
    </w:p>
    <w:p w:rsidR="00583DF9" w:rsidRPr="008E7325" w:rsidRDefault="00583DF9" w:rsidP="00583DF9">
      <w:pPr>
        <w:ind w:left="5954"/>
        <w:rPr>
          <w:sz w:val="28"/>
          <w:szCs w:val="28"/>
        </w:rPr>
      </w:pPr>
      <w:r w:rsidRPr="008E7325">
        <w:rPr>
          <w:sz w:val="28"/>
          <w:szCs w:val="28"/>
        </w:rPr>
        <w:lastRenderedPageBreak/>
        <w:t xml:space="preserve">Приложение </w:t>
      </w:r>
      <w:r w:rsidR="0073503D">
        <w:rPr>
          <w:sz w:val="28"/>
          <w:szCs w:val="28"/>
        </w:rPr>
        <w:t xml:space="preserve">к </w:t>
      </w:r>
      <w:r w:rsidRPr="008E7325">
        <w:rPr>
          <w:sz w:val="28"/>
          <w:szCs w:val="28"/>
        </w:rPr>
        <w:t xml:space="preserve">постановлению администрации </w:t>
      </w:r>
      <w:proofErr w:type="spellStart"/>
      <w:r w:rsidRPr="008E7325">
        <w:rPr>
          <w:sz w:val="28"/>
          <w:szCs w:val="28"/>
        </w:rPr>
        <w:t>Боготольского</w:t>
      </w:r>
      <w:proofErr w:type="spellEnd"/>
      <w:r w:rsidRPr="008E7325">
        <w:rPr>
          <w:sz w:val="28"/>
          <w:szCs w:val="28"/>
        </w:rPr>
        <w:t xml:space="preserve"> района</w:t>
      </w:r>
    </w:p>
    <w:p w:rsidR="00583DF9" w:rsidRPr="008E7325" w:rsidRDefault="00583DF9" w:rsidP="00583DF9">
      <w:pPr>
        <w:ind w:left="5954" w:right="-144"/>
        <w:rPr>
          <w:sz w:val="28"/>
          <w:szCs w:val="28"/>
        </w:rPr>
      </w:pPr>
      <w:r w:rsidRPr="008E7325">
        <w:rPr>
          <w:sz w:val="28"/>
          <w:szCs w:val="28"/>
        </w:rPr>
        <w:t>от «</w:t>
      </w:r>
      <w:r w:rsidR="0073503D">
        <w:rPr>
          <w:sz w:val="28"/>
          <w:szCs w:val="28"/>
        </w:rPr>
        <w:t>29</w:t>
      </w:r>
      <w:r w:rsidRPr="008E7325">
        <w:rPr>
          <w:sz w:val="28"/>
          <w:szCs w:val="28"/>
        </w:rPr>
        <w:t>»</w:t>
      </w:r>
      <w:r>
        <w:rPr>
          <w:sz w:val="28"/>
          <w:szCs w:val="28"/>
        </w:rPr>
        <w:t xml:space="preserve"> 10 </w:t>
      </w:r>
      <w:r w:rsidRPr="008E7325">
        <w:rPr>
          <w:sz w:val="28"/>
          <w:szCs w:val="28"/>
        </w:rPr>
        <w:t>201</w:t>
      </w:r>
      <w:r w:rsidR="0073503D">
        <w:rPr>
          <w:sz w:val="28"/>
          <w:szCs w:val="28"/>
        </w:rPr>
        <w:t>4</w:t>
      </w:r>
      <w:r w:rsidRPr="008E7325">
        <w:rPr>
          <w:sz w:val="28"/>
          <w:szCs w:val="28"/>
        </w:rPr>
        <w:t xml:space="preserve"> г. № </w:t>
      </w:r>
      <w:r>
        <w:rPr>
          <w:sz w:val="28"/>
          <w:szCs w:val="28"/>
        </w:rPr>
        <w:t>75</w:t>
      </w:r>
      <w:r w:rsidR="0073503D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583DF9" w:rsidRDefault="00583DF9" w:rsidP="00583DF9">
      <w:pPr>
        <w:ind w:left="720"/>
        <w:jc w:val="both"/>
        <w:rPr>
          <w:sz w:val="28"/>
          <w:szCs w:val="28"/>
        </w:rPr>
      </w:pPr>
    </w:p>
    <w:p w:rsidR="00583DF9" w:rsidRDefault="00583DF9" w:rsidP="00583DF9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8E7325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к муниципальной </w:t>
      </w:r>
      <w:r w:rsidRPr="008E7325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 «Обеспечение доступным и комфортным жильем граждан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="00804BEB">
        <w:rPr>
          <w:sz w:val="28"/>
          <w:szCs w:val="28"/>
        </w:rPr>
        <w:t>»</w:t>
      </w:r>
    </w:p>
    <w:p w:rsidR="009B62E9" w:rsidRPr="008E7325" w:rsidRDefault="009B62E9" w:rsidP="00583DF9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969"/>
      </w:tblGrid>
      <w:tr w:rsidR="00583DF9" w:rsidRPr="008E7325" w:rsidTr="009E57DC">
        <w:tc>
          <w:tcPr>
            <w:tcW w:w="2660" w:type="dxa"/>
          </w:tcPr>
          <w:p w:rsidR="00583DF9" w:rsidRPr="008E7325" w:rsidRDefault="00583DF9" w:rsidP="009E57DC">
            <w:pPr>
              <w:jc w:val="center"/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2"/>
          </w:tcPr>
          <w:p w:rsidR="00583DF9" w:rsidRPr="008E7325" w:rsidRDefault="00583DF9" w:rsidP="00804B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8E73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Обеспечение доступным и комфортным жильем граждан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Pr="008E7325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583DF9" w:rsidRPr="008E7325" w:rsidTr="009E57DC">
        <w:tc>
          <w:tcPr>
            <w:tcW w:w="2660" w:type="dxa"/>
          </w:tcPr>
          <w:p w:rsidR="00583DF9" w:rsidRPr="008E7325" w:rsidRDefault="00583DF9" w:rsidP="009E57DC">
            <w:pPr>
              <w:jc w:val="center"/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804" w:type="dxa"/>
            <w:gridSpan w:val="2"/>
          </w:tcPr>
          <w:p w:rsidR="00583DF9" w:rsidRDefault="00583DF9" w:rsidP="009E57DC">
            <w:pPr>
              <w:rPr>
                <w:bCs/>
                <w:sz w:val="28"/>
                <w:szCs w:val="28"/>
              </w:rPr>
            </w:pPr>
            <w:r w:rsidRPr="008E7325">
              <w:rPr>
                <w:bCs/>
                <w:sz w:val="28"/>
                <w:szCs w:val="28"/>
              </w:rPr>
              <w:t xml:space="preserve">Федеральный закон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 </w:t>
            </w:r>
          </w:p>
          <w:p w:rsidR="00583DF9" w:rsidRPr="00312701" w:rsidRDefault="00583DF9" w:rsidP="009E57DC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312701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583DF9" w:rsidRDefault="00583DF9" w:rsidP="009E57DC">
            <w:pPr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83DF9" w:rsidRPr="008E7325" w:rsidRDefault="00583DF9" w:rsidP="009E57DC">
            <w:pPr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8E7325">
              <w:rPr>
                <w:sz w:val="28"/>
                <w:szCs w:val="28"/>
              </w:rPr>
              <w:t>Боготольского</w:t>
            </w:r>
            <w:proofErr w:type="spellEnd"/>
            <w:r w:rsidRPr="008E7325">
              <w:rPr>
                <w:sz w:val="28"/>
                <w:szCs w:val="28"/>
              </w:rPr>
              <w:t xml:space="preserve"> района от </w:t>
            </w:r>
            <w:r>
              <w:rPr>
                <w:sz w:val="28"/>
                <w:szCs w:val="28"/>
              </w:rPr>
              <w:t>05.08.2013</w:t>
            </w:r>
            <w:r w:rsidRPr="008E732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560</w:t>
            </w:r>
            <w:r w:rsidRPr="008E7325">
              <w:rPr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</w:t>
            </w:r>
            <w:proofErr w:type="spellStart"/>
            <w:r w:rsidRPr="008E7325">
              <w:rPr>
                <w:sz w:val="28"/>
                <w:szCs w:val="28"/>
              </w:rPr>
              <w:t>Боготольского</w:t>
            </w:r>
            <w:proofErr w:type="spellEnd"/>
            <w:r w:rsidRPr="008E7325">
              <w:rPr>
                <w:sz w:val="28"/>
                <w:szCs w:val="28"/>
              </w:rPr>
              <w:t xml:space="preserve"> района Красноярского края, их формировании и реализации»</w:t>
            </w:r>
          </w:p>
        </w:tc>
      </w:tr>
      <w:tr w:rsidR="00583DF9" w:rsidRPr="008E7325" w:rsidTr="009E57DC">
        <w:tc>
          <w:tcPr>
            <w:tcW w:w="2660" w:type="dxa"/>
          </w:tcPr>
          <w:p w:rsidR="00583DF9" w:rsidRPr="008E7325" w:rsidRDefault="00583DF9" w:rsidP="009E57DC">
            <w:pPr>
              <w:jc w:val="center"/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2"/>
          </w:tcPr>
          <w:p w:rsidR="00583DF9" w:rsidRPr="008E7325" w:rsidRDefault="00583DF9" w:rsidP="009E57DC">
            <w:pPr>
              <w:jc w:val="both"/>
              <w:rPr>
                <w:sz w:val="28"/>
                <w:szCs w:val="28"/>
              </w:rPr>
            </w:pPr>
            <w:r w:rsidRPr="008E7325">
              <w:rPr>
                <w:rFonts w:cs="Arial"/>
                <w:sz w:val="28"/>
                <w:szCs w:val="28"/>
              </w:rPr>
              <w:t xml:space="preserve">Администрация </w:t>
            </w:r>
            <w:proofErr w:type="spellStart"/>
            <w:r w:rsidRPr="008E7325">
              <w:rPr>
                <w:rFonts w:cs="Arial"/>
                <w:sz w:val="28"/>
                <w:szCs w:val="28"/>
              </w:rPr>
              <w:t>Боготольского</w:t>
            </w:r>
            <w:proofErr w:type="spellEnd"/>
            <w:r w:rsidRPr="008E7325">
              <w:rPr>
                <w:rFonts w:cs="Arial"/>
                <w:sz w:val="28"/>
                <w:szCs w:val="28"/>
              </w:rPr>
              <w:t xml:space="preserve"> района</w:t>
            </w:r>
            <w:r w:rsidRPr="008E7325">
              <w:rPr>
                <w:sz w:val="28"/>
                <w:szCs w:val="28"/>
              </w:rPr>
              <w:t xml:space="preserve"> </w:t>
            </w:r>
          </w:p>
        </w:tc>
      </w:tr>
      <w:tr w:rsidR="00583DF9" w:rsidRPr="008E7325" w:rsidTr="009E57DC">
        <w:tc>
          <w:tcPr>
            <w:tcW w:w="2660" w:type="dxa"/>
          </w:tcPr>
          <w:p w:rsidR="00583DF9" w:rsidRPr="008E7325" w:rsidRDefault="00583DF9" w:rsidP="009E57DC">
            <w:pPr>
              <w:jc w:val="center"/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04" w:type="dxa"/>
            <w:gridSpan w:val="2"/>
          </w:tcPr>
          <w:p w:rsidR="00583DF9" w:rsidRDefault="00583DF9" w:rsidP="009E57DC">
            <w:pPr>
              <w:rPr>
                <w:color w:val="000000"/>
                <w:sz w:val="28"/>
                <w:szCs w:val="28"/>
              </w:rPr>
            </w:pPr>
            <w:r w:rsidRPr="008E7325">
              <w:rPr>
                <w:rFonts w:cs="Arial"/>
                <w:sz w:val="28"/>
                <w:szCs w:val="28"/>
              </w:rPr>
              <w:t xml:space="preserve">Подпрограмма 1. </w:t>
            </w:r>
            <w:r w:rsidRPr="008E732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Переселение граждан из аварийного жилищного фонда в </w:t>
            </w:r>
            <w:proofErr w:type="spellStart"/>
            <w:r>
              <w:rPr>
                <w:color w:val="000000"/>
                <w:sz w:val="28"/>
                <w:szCs w:val="28"/>
              </w:rPr>
              <w:t>Боготольском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районе»</w:t>
            </w:r>
          </w:p>
          <w:p w:rsidR="00583DF9" w:rsidRDefault="00583DF9" w:rsidP="009E57DC">
            <w:pPr>
              <w:rPr>
                <w:color w:val="000000"/>
                <w:sz w:val="28"/>
                <w:szCs w:val="28"/>
              </w:rPr>
            </w:pPr>
            <w:r w:rsidRPr="008E7325">
              <w:rPr>
                <w:color w:val="000000"/>
                <w:sz w:val="28"/>
                <w:szCs w:val="28"/>
              </w:rPr>
              <w:t>Подпрограмма 2. «</w:t>
            </w:r>
            <w:r>
              <w:rPr>
                <w:color w:val="000000"/>
                <w:sz w:val="28"/>
                <w:szCs w:val="28"/>
              </w:rPr>
              <w:t xml:space="preserve">Строительство объектов коммунальной и транспортной инфраструктуры в </w:t>
            </w:r>
            <w:proofErr w:type="spellStart"/>
            <w:r>
              <w:rPr>
                <w:color w:val="000000"/>
                <w:sz w:val="28"/>
                <w:szCs w:val="28"/>
              </w:rPr>
              <w:t>Боготольском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с целью развития жилищного строительства»</w:t>
            </w:r>
          </w:p>
          <w:p w:rsidR="00583DF9" w:rsidRPr="008E7325" w:rsidRDefault="00583DF9" w:rsidP="009E57DC">
            <w:pPr>
              <w:rPr>
                <w:color w:val="000000"/>
                <w:sz w:val="28"/>
                <w:szCs w:val="28"/>
              </w:rPr>
            </w:pPr>
            <w:r w:rsidRPr="008E7325">
              <w:rPr>
                <w:color w:val="000000"/>
                <w:sz w:val="28"/>
                <w:szCs w:val="28"/>
              </w:rPr>
              <w:t>Подпрограмма 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732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 территориальном планировании, градостроительном зонировании и документации по планировке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Боготольского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района»</w:t>
            </w:r>
          </w:p>
          <w:p w:rsidR="00583DF9" w:rsidRPr="008E7325" w:rsidRDefault="00583DF9" w:rsidP="00804BEB">
            <w:pPr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4.</w:t>
            </w:r>
            <w:r w:rsidRPr="008E732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E7325">
              <w:rPr>
                <w:color w:val="000000"/>
                <w:sz w:val="28"/>
                <w:szCs w:val="28"/>
              </w:rPr>
              <w:t xml:space="preserve">Обеспечение </w:t>
            </w:r>
            <w:r w:rsidRPr="00234BAE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муниципаль</w:t>
            </w:r>
            <w:r w:rsidRPr="00234BAE">
              <w:rPr>
                <w:sz w:val="28"/>
                <w:szCs w:val="28"/>
              </w:rPr>
              <w:t xml:space="preserve">ной программы </w:t>
            </w:r>
            <w:r w:rsidRPr="008E732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Обеспечение доступным и комфортным жильем граждан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района»</w:t>
            </w:r>
          </w:p>
        </w:tc>
      </w:tr>
      <w:tr w:rsidR="00583DF9" w:rsidRPr="008E7325" w:rsidTr="009E57DC">
        <w:tc>
          <w:tcPr>
            <w:tcW w:w="2660" w:type="dxa"/>
            <w:tcBorders>
              <w:right w:val="single" w:sz="4" w:space="0" w:color="auto"/>
            </w:tcBorders>
          </w:tcPr>
          <w:p w:rsidR="00583DF9" w:rsidRPr="008E7325" w:rsidRDefault="00583DF9" w:rsidP="009E57DC">
            <w:pPr>
              <w:jc w:val="center"/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ь</w:t>
            </w:r>
            <w:r w:rsidRPr="008E7325"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9" w:rsidRPr="008E7325" w:rsidRDefault="00583DF9" w:rsidP="009E57DC">
            <w:pPr>
              <w:tabs>
                <w:tab w:val="left" w:pos="-6946"/>
                <w:tab w:val="left" w:pos="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доступным и комфортным жильем граждан, проживающих на территории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8E7325">
              <w:rPr>
                <w:sz w:val="28"/>
                <w:szCs w:val="28"/>
              </w:rPr>
              <w:t xml:space="preserve"> </w:t>
            </w:r>
          </w:p>
        </w:tc>
      </w:tr>
      <w:tr w:rsidR="00583DF9" w:rsidRPr="008E7325" w:rsidTr="009E57DC">
        <w:tc>
          <w:tcPr>
            <w:tcW w:w="2660" w:type="dxa"/>
            <w:tcBorders>
              <w:right w:val="single" w:sz="4" w:space="0" w:color="auto"/>
            </w:tcBorders>
          </w:tcPr>
          <w:p w:rsidR="00583DF9" w:rsidRPr="008E7325" w:rsidRDefault="00583DF9" w:rsidP="009E57DC">
            <w:pPr>
              <w:jc w:val="center"/>
              <w:rPr>
                <w:sz w:val="28"/>
                <w:szCs w:val="28"/>
              </w:rPr>
            </w:pPr>
            <w:r w:rsidRPr="008E732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9" w:rsidRDefault="00583DF9" w:rsidP="009E57DC">
            <w:pPr>
              <w:autoSpaceDE w:val="0"/>
              <w:autoSpaceDN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C23C39">
              <w:rPr>
                <w:sz w:val="28"/>
                <w:szCs w:val="28"/>
              </w:rPr>
              <w:t xml:space="preserve">беспечение жильем граждан, проживающих в жилых домах </w:t>
            </w:r>
            <w:proofErr w:type="spellStart"/>
            <w:r w:rsidRPr="00C23C39">
              <w:rPr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sz w:val="28"/>
                <w:szCs w:val="28"/>
              </w:rPr>
              <w:t xml:space="preserve"> района, признанных в установленном порядке аварийными и подлежащими сносу</w:t>
            </w:r>
            <w:r w:rsidRPr="00D40816">
              <w:rPr>
                <w:sz w:val="28"/>
                <w:szCs w:val="28"/>
              </w:rPr>
              <w:t>;</w:t>
            </w:r>
          </w:p>
          <w:p w:rsidR="00583DF9" w:rsidRDefault="00583DF9" w:rsidP="009E57DC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</w:t>
            </w:r>
            <w:r w:rsidRPr="0046393E">
              <w:rPr>
                <w:sz w:val="28"/>
                <w:szCs w:val="28"/>
              </w:rPr>
              <w:t xml:space="preserve">беспечение доступности жилья за счет </w:t>
            </w:r>
            <w:proofErr w:type="gramStart"/>
            <w:r w:rsidRPr="0046393E">
              <w:rPr>
                <w:sz w:val="28"/>
                <w:szCs w:val="28"/>
              </w:rPr>
              <w:t>увеличения темпов роста строительства жилья экономического класса</w:t>
            </w:r>
            <w:proofErr w:type="gramEnd"/>
            <w:r w:rsidRPr="0046393E">
              <w:rPr>
                <w:sz w:val="28"/>
                <w:szCs w:val="28"/>
              </w:rPr>
              <w:t xml:space="preserve"> в краткосрочной и среднесрочной перспективе</w:t>
            </w:r>
          </w:p>
          <w:p w:rsidR="00583DF9" w:rsidRPr="00A42B5E" w:rsidRDefault="00583DF9" w:rsidP="009E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</w:t>
            </w:r>
            <w:r w:rsidRPr="00A42B5E">
              <w:rPr>
                <w:sz w:val="28"/>
                <w:szCs w:val="28"/>
              </w:rPr>
              <w:t>беспечение устойчивого развития территорий, развитие инженерной, транспортной и социальной инфраструктур;</w:t>
            </w:r>
          </w:p>
          <w:p w:rsidR="00583DF9" w:rsidRDefault="00583DF9" w:rsidP="009E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</w:t>
            </w:r>
            <w:r w:rsidRPr="00A42B5E">
              <w:rPr>
                <w:sz w:val="28"/>
                <w:szCs w:val="28"/>
              </w:rPr>
              <w:t xml:space="preserve">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A42B5E">
              <w:rPr>
                <w:sz w:val="28"/>
                <w:szCs w:val="28"/>
              </w:rPr>
              <w:t>важное значение</w:t>
            </w:r>
            <w:proofErr w:type="gramEnd"/>
            <w:r w:rsidRPr="00A42B5E">
              <w:rPr>
                <w:sz w:val="28"/>
                <w:szCs w:val="28"/>
              </w:rPr>
              <w:t xml:space="preserve"> для социально – экономического развития </w:t>
            </w:r>
            <w:proofErr w:type="spellStart"/>
            <w:r w:rsidRPr="00294843">
              <w:rPr>
                <w:sz w:val="28"/>
                <w:szCs w:val="28"/>
              </w:rPr>
              <w:t>Боготольского</w:t>
            </w:r>
            <w:proofErr w:type="spellEnd"/>
            <w:r w:rsidRPr="00294843">
              <w:rPr>
                <w:sz w:val="28"/>
                <w:szCs w:val="28"/>
              </w:rPr>
              <w:t xml:space="preserve"> района Красноярского края;</w:t>
            </w:r>
          </w:p>
          <w:p w:rsidR="00583DF9" w:rsidRDefault="00583DF9" w:rsidP="009E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</w:t>
            </w:r>
            <w:r w:rsidRPr="00294843">
              <w:rPr>
                <w:sz w:val="28"/>
                <w:szCs w:val="28"/>
              </w:rPr>
              <w:t>втоматизация работ по подготовке</w:t>
            </w:r>
            <w:r>
              <w:rPr>
                <w:sz w:val="28"/>
                <w:szCs w:val="28"/>
              </w:rPr>
              <w:t xml:space="preserve"> </w:t>
            </w:r>
            <w:r w:rsidRPr="00294843">
              <w:rPr>
                <w:sz w:val="28"/>
                <w:szCs w:val="28"/>
              </w:rPr>
              <w:t>градостроительных паспортов земельных участков, межевых планов, проектов благоустройства территорий, организация архитектурного  проектирования, моделирования и подготовки проектов индивидуальных жилых домов</w:t>
            </w:r>
            <w:r>
              <w:rPr>
                <w:sz w:val="28"/>
                <w:szCs w:val="28"/>
              </w:rPr>
              <w:t>;</w:t>
            </w:r>
          </w:p>
          <w:p w:rsidR="00583DF9" w:rsidRDefault="00583DF9" w:rsidP="009E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6.О</w:t>
            </w:r>
            <w:r w:rsidRPr="00FB1CDD">
              <w:rPr>
                <w:sz w:val="28"/>
                <w:szCs w:val="28"/>
              </w:rPr>
              <w:t>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строительства.</w:t>
            </w:r>
          </w:p>
          <w:p w:rsidR="00583DF9" w:rsidRDefault="00583DF9" w:rsidP="009E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7.Подготовка генеральных планов сельских поселений и населенных пунктов, входящих в состав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и разработка проектов планировки территорий, об их застройке, о земельных участках, об объектах капитального строительства.</w:t>
            </w:r>
          </w:p>
          <w:p w:rsidR="00583DF9" w:rsidRPr="008E7325" w:rsidRDefault="00583DF9" w:rsidP="009E5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8.С</w:t>
            </w:r>
            <w:r w:rsidRPr="002B5A4F">
              <w:rPr>
                <w:bCs/>
                <w:sz w:val="28"/>
                <w:szCs w:val="28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583DF9" w:rsidRPr="00207D93" w:rsidTr="009E57DC">
        <w:tc>
          <w:tcPr>
            <w:tcW w:w="2660" w:type="dxa"/>
            <w:tcBorders>
              <w:right w:val="single" w:sz="4" w:space="0" w:color="auto"/>
            </w:tcBorders>
          </w:tcPr>
          <w:p w:rsidR="00583DF9" w:rsidRPr="006D1943" w:rsidRDefault="00583DF9" w:rsidP="009E57DC">
            <w:pPr>
              <w:jc w:val="center"/>
              <w:rPr>
                <w:sz w:val="28"/>
                <w:szCs w:val="28"/>
              </w:rPr>
            </w:pPr>
            <w:r w:rsidRPr="006D194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9" w:rsidRPr="006D1943" w:rsidRDefault="00583DF9" w:rsidP="00804BEB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 w:rsidRPr="006D1943">
              <w:rPr>
                <w:sz w:val="28"/>
                <w:szCs w:val="28"/>
              </w:rPr>
              <w:t>2014-201</w:t>
            </w:r>
            <w:r w:rsidR="00804BEB">
              <w:rPr>
                <w:sz w:val="28"/>
                <w:szCs w:val="28"/>
              </w:rPr>
              <w:t>7</w:t>
            </w:r>
            <w:r w:rsidRPr="006D1943">
              <w:rPr>
                <w:sz w:val="28"/>
                <w:szCs w:val="28"/>
              </w:rPr>
              <w:t xml:space="preserve"> годы</w:t>
            </w:r>
          </w:p>
        </w:tc>
      </w:tr>
      <w:tr w:rsidR="00583DF9" w:rsidRPr="006D1943" w:rsidTr="009E57DC">
        <w:tc>
          <w:tcPr>
            <w:tcW w:w="2660" w:type="dxa"/>
            <w:tcBorders>
              <w:right w:val="single" w:sz="4" w:space="0" w:color="auto"/>
            </w:tcBorders>
          </w:tcPr>
          <w:p w:rsidR="00583DF9" w:rsidRPr="006D1943" w:rsidRDefault="00583DF9" w:rsidP="009E57DC">
            <w:pPr>
              <w:jc w:val="center"/>
              <w:rPr>
                <w:sz w:val="28"/>
                <w:szCs w:val="28"/>
              </w:rPr>
            </w:pPr>
            <w:r w:rsidRPr="006D1943">
              <w:rPr>
                <w:sz w:val="28"/>
                <w:szCs w:val="28"/>
              </w:rPr>
              <w:t>Перечень целевых показателей</w:t>
            </w:r>
            <w:r>
              <w:rPr>
                <w:sz w:val="28"/>
                <w:szCs w:val="28"/>
              </w:rPr>
              <w:t xml:space="preserve"> и показателей </w:t>
            </w:r>
            <w:r>
              <w:rPr>
                <w:sz w:val="28"/>
                <w:szCs w:val="28"/>
              </w:rPr>
              <w:lastRenderedPageBreak/>
              <w:t>результативности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1.Обеспечение жильем граждан, проживающих в жилых домах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района, признанных аварийными и подлежащими сносу в установленном </w:t>
            </w:r>
            <w:r>
              <w:rPr>
                <w:sz w:val="28"/>
                <w:szCs w:val="28"/>
              </w:rPr>
              <w:lastRenderedPageBreak/>
              <w:t>порядке: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 человек;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57 человек;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0 человек</w:t>
            </w:r>
            <w:r w:rsidR="00804BEB">
              <w:rPr>
                <w:sz w:val="28"/>
                <w:szCs w:val="28"/>
              </w:rPr>
              <w:t>;</w:t>
            </w:r>
          </w:p>
          <w:p w:rsidR="00804BEB" w:rsidRDefault="00804BEB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0 человек.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2.Уменьшение доли жилищного фонда, признанного аварийным в установленном порядке: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21%;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79%;</w:t>
            </w:r>
          </w:p>
          <w:p w:rsidR="00583DF9" w:rsidRDefault="00804BEB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0%;</w:t>
            </w:r>
          </w:p>
          <w:p w:rsidR="00804BEB" w:rsidRDefault="00804BEB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0%;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3.Объем ввода жилья: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г. – </w:t>
            </w:r>
            <w:r w:rsidR="0018427C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</w:t>
            </w:r>
            <w:r w:rsidR="0018427C">
              <w:rPr>
                <w:sz w:val="28"/>
                <w:szCs w:val="28"/>
              </w:rPr>
              <w:t>1250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– </w:t>
            </w:r>
            <w:r w:rsidR="0018427C">
              <w:rPr>
                <w:sz w:val="28"/>
                <w:szCs w:val="28"/>
              </w:rPr>
              <w:t>1300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04BEB">
              <w:rPr>
                <w:sz w:val="28"/>
                <w:szCs w:val="28"/>
              </w:rPr>
              <w:t>;</w:t>
            </w:r>
          </w:p>
          <w:p w:rsidR="00804BEB" w:rsidRDefault="00804BEB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443A2">
              <w:rPr>
                <w:sz w:val="28"/>
                <w:szCs w:val="28"/>
              </w:rPr>
              <w:t xml:space="preserve"> г. – </w:t>
            </w:r>
            <w:r w:rsidR="0018427C">
              <w:rPr>
                <w:sz w:val="28"/>
                <w:szCs w:val="28"/>
              </w:rPr>
              <w:t>130</w:t>
            </w:r>
            <w:r w:rsidR="008443A2">
              <w:rPr>
                <w:sz w:val="28"/>
                <w:szCs w:val="28"/>
              </w:rPr>
              <w:t xml:space="preserve">0 </w:t>
            </w:r>
            <w:proofErr w:type="spellStart"/>
            <w:r w:rsidR="008443A2">
              <w:rPr>
                <w:sz w:val="28"/>
                <w:szCs w:val="28"/>
              </w:rPr>
              <w:t>кв.м</w:t>
            </w:r>
            <w:proofErr w:type="spellEnd"/>
            <w:r w:rsidR="008443A2">
              <w:rPr>
                <w:sz w:val="28"/>
                <w:szCs w:val="28"/>
              </w:rPr>
              <w:t>.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4.Доля ввода жилья соответствующего стандартам экономического класса: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100%;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100%;</w:t>
            </w:r>
          </w:p>
          <w:p w:rsidR="00583DF9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100%;</w:t>
            </w:r>
          </w:p>
          <w:p w:rsidR="008443A2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– </w:t>
            </w:r>
            <w:r w:rsidR="00A8452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0 %.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5.Доля ввода малоэтажного жилья: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100%;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100%;</w:t>
            </w:r>
          </w:p>
          <w:p w:rsidR="00583DF9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100%;</w:t>
            </w:r>
          </w:p>
          <w:p w:rsidR="008443A2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– </w:t>
            </w:r>
            <w:r w:rsidR="00A8452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0%.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6.Количество поселений района, обеспеченных генеральными планами: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</w:t>
            </w:r>
            <w:r w:rsidR="00A84529">
              <w:rPr>
                <w:sz w:val="28"/>
                <w:szCs w:val="28"/>
              </w:rPr>
              <w:t xml:space="preserve"> </w:t>
            </w:r>
            <w:r w:rsidR="00986C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</w:t>
            </w:r>
            <w:r w:rsidR="00986C3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%;</w:t>
            </w:r>
          </w:p>
          <w:p w:rsidR="00583DF9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– </w:t>
            </w:r>
            <w:r w:rsidR="00986C3B">
              <w:rPr>
                <w:sz w:val="28"/>
                <w:szCs w:val="28"/>
              </w:rPr>
              <w:t>15,8</w:t>
            </w:r>
            <w:r>
              <w:rPr>
                <w:sz w:val="28"/>
                <w:szCs w:val="28"/>
              </w:rPr>
              <w:t>%;</w:t>
            </w:r>
          </w:p>
          <w:p w:rsidR="008443A2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– </w:t>
            </w:r>
            <w:r w:rsidR="00A845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%.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7.Планировка территории и формирование земельных участков для жилищного строительства: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г. – </w:t>
            </w:r>
            <w:r w:rsidR="00A845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га;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</w:t>
            </w:r>
            <w:r w:rsidR="00A84529">
              <w:rPr>
                <w:sz w:val="28"/>
                <w:szCs w:val="28"/>
              </w:rPr>
              <w:t>4,04</w:t>
            </w:r>
            <w:r>
              <w:rPr>
                <w:sz w:val="28"/>
                <w:szCs w:val="28"/>
              </w:rPr>
              <w:t xml:space="preserve"> га;</w:t>
            </w:r>
          </w:p>
          <w:p w:rsidR="00583DF9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0 га;</w:t>
            </w:r>
          </w:p>
          <w:p w:rsidR="008443A2" w:rsidRDefault="008443A2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0 га.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8.У</w:t>
            </w:r>
            <w:r w:rsidRPr="00C6579E">
              <w:rPr>
                <w:sz w:val="28"/>
                <w:szCs w:val="28"/>
              </w:rPr>
              <w:t>ровень исполнения расходов, направленных на обеспечение текущей деятельности</w:t>
            </w:r>
            <w:r>
              <w:rPr>
                <w:sz w:val="28"/>
                <w:szCs w:val="28"/>
              </w:rPr>
              <w:t xml:space="preserve"> отдела капитального строительства и архитектуры: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100%;</w:t>
            </w:r>
          </w:p>
          <w:p w:rsidR="00583DF9" w:rsidRDefault="00583DF9" w:rsidP="009E57DC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100%;</w:t>
            </w:r>
          </w:p>
          <w:p w:rsidR="00583DF9" w:rsidRDefault="008443A2" w:rsidP="008443A2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100%;</w:t>
            </w:r>
          </w:p>
          <w:p w:rsidR="008443A2" w:rsidRPr="006D1943" w:rsidRDefault="008443A2" w:rsidP="008443A2">
            <w:pPr>
              <w:tabs>
                <w:tab w:val="left" w:pos="-694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2017 г. – </w:t>
            </w:r>
            <w:r w:rsidR="0007475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0%.</w:t>
            </w:r>
          </w:p>
        </w:tc>
      </w:tr>
      <w:tr w:rsidR="00583DF9" w:rsidRPr="008E7325" w:rsidTr="009E57DC">
        <w:tc>
          <w:tcPr>
            <w:tcW w:w="2660" w:type="dxa"/>
            <w:tcBorders>
              <w:right w:val="single" w:sz="4" w:space="0" w:color="auto"/>
            </w:tcBorders>
          </w:tcPr>
          <w:p w:rsidR="00583DF9" w:rsidRPr="00BD07FE" w:rsidRDefault="00583DF9" w:rsidP="007D5B1F">
            <w:pPr>
              <w:jc w:val="center"/>
              <w:rPr>
                <w:sz w:val="28"/>
                <w:szCs w:val="28"/>
              </w:rPr>
            </w:pPr>
            <w:r w:rsidRPr="00BD589B">
              <w:rPr>
                <w:sz w:val="28"/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(тыс. руб.)</w:t>
            </w:r>
          </w:p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9579,0</w:t>
            </w:r>
            <w:r w:rsidR="002F4E34">
              <w:rPr>
                <w:sz w:val="28"/>
                <w:szCs w:val="28"/>
              </w:rPr>
              <w:t>;</w:t>
            </w:r>
          </w:p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0</w:t>
            </w:r>
            <w:r w:rsidR="002F4E34">
              <w:rPr>
                <w:sz w:val="28"/>
                <w:szCs w:val="28"/>
              </w:rPr>
              <w:t>;</w:t>
            </w:r>
          </w:p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</w:t>
            </w:r>
            <w:r w:rsidR="00D870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</w:t>
            </w:r>
            <w:r w:rsidR="002F4E34">
              <w:rPr>
                <w:sz w:val="28"/>
                <w:szCs w:val="28"/>
              </w:rPr>
              <w:t>;</w:t>
            </w:r>
          </w:p>
          <w:p w:rsidR="00D8702C" w:rsidRDefault="00D8702C" w:rsidP="00D8702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</w:t>
            </w:r>
            <w:r w:rsidR="002F4E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</w:t>
            </w:r>
            <w:r w:rsidR="002F4E34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(тыс. руб.)</w:t>
            </w:r>
          </w:p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г. – </w:t>
            </w:r>
            <w:r w:rsidR="00986C3B">
              <w:rPr>
                <w:sz w:val="28"/>
                <w:szCs w:val="28"/>
              </w:rPr>
              <w:t>2335,1</w:t>
            </w:r>
            <w:r w:rsidR="002F4E34">
              <w:rPr>
                <w:sz w:val="28"/>
                <w:szCs w:val="28"/>
              </w:rPr>
              <w:t>;</w:t>
            </w:r>
          </w:p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г. – </w:t>
            </w:r>
            <w:r w:rsidR="00986C3B">
              <w:rPr>
                <w:sz w:val="28"/>
                <w:szCs w:val="28"/>
              </w:rPr>
              <w:t>2</w:t>
            </w:r>
            <w:r w:rsidR="009D0BE9">
              <w:rPr>
                <w:sz w:val="28"/>
                <w:szCs w:val="28"/>
              </w:rPr>
              <w:t>548</w:t>
            </w:r>
            <w:r w:rsidR="00986C3B">
              <w:rPr>
                <w:sz w:val="28"/>
                <w:szCs w:val="28"/>
              </w:rPr>
              <w:t>,</w:t>
            </w:r>
            <w:r w:rsidR="009D0BE9">
              <w:rPr>
                <w:sz w:val="28"/>
                <w:szCs w:val="28"/>
              </w:rPr>
              <w:t>0</w:t>
            </w:r>
            <w:r w:rsidR="002F4E34">
              <w:rPr>
                <w:sz w:val="28"/>
                <w:szCs w:val="28"/>
              </w:rPr>
              <w:t>;</w:t>
            </w:r>
          </w:p>
          <w:p w:rsidR="00583DF9" w:rsidRDefault="00583DF9" w:rsidP="009E57DC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– </w:t>
            </w:r>
            <w:r w:rsidR="00986C3B">
              <w:rPr>
                <w:sz w:val="28"/>
                <w:szCs w:val="28"/>
              </w:rPr>
              <w:t>2</w:t>
            </w:r>
            <w:r w:rsidR="009D0BE9">
              <w:rPr>
                <w:sz w:val="28"/>
                <w:szCs w:val="28"/>
              </w:rPr>
              <w:t>196</w:t>
            </w:r>
            <w:r w:rsidR="00986C3B">
              <w:rPr>
                <w:sz w:val="28"/>
                <w:szCs w:val="28"/>
              </w:rPr>
              <w:t>,</w:t>
            </w:r>
            <w:r w:rsidR="009D0BE9">
              <w:rPr>
                <w:sz w:val="28"/>
                <w:szCs w:val="28"/>
              </w:rPr>
              <w:t>38</w:t>
            </w:r>
            <w:r w:rsidR="002F4E34">
              <w:rPr>
                <w:sz w:val="28"/>
                <w:szCs w:val="28"/>
              </w:rPr>
              <w:t>;</w:t>
            </w:r>
          </w:p>
          <w:p w:rsidR="002F4E34" w:rsidRDefault="002F4E34" w:rsidP="009D0BE9">
            <w:pPr>
              <w:tabs>
                <w:tab w:val="left" w:pos="-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г. – </w:t>
            </w:r>
            <w:r w:rsidR="00986C3B">
              <w:rPr>
                <w:sz w:val="28"/>
                <w:szCs w:val="28"/>
              </w:rPr>
              <w:t>2</w:t>
            </w:r>
            <w:r w:rsidR="009D0BE9">
              <w:rPr>
                <w:sz w:val="28"/>
                <w:szCs w:val="28"/>
              </w:rPr>
              <w:t>196</w:t>
            </w:r>
            <w:r w:rsidR="00986C3B">
              <w:rPr>
                <w:sz w:val="28"/>
                <w:szCs w:val="28"/>
              </w:rPr>
              <w:t>,</w:t>
            </w:r>
            <w:r w:rsidR="009D0BE9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83DF9" w:rsidRDefault="00583DF9" w:rsidP="00583DF9">
      <w:pPr>
        <w:ind w:left="360"/>
        <w:jc w:val="center"/>
        <w:rPr>
          <w:b/>
          <w:sz w:val="26"/>
          <w:szCs w:val="26"/>
        </w:rPr>
      </w:pPr>
    </w:p>
    <w:p w:rsidR="00583DF9" w:rsidRDefault="00583DF9" w:rsidP="00583DF9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bookmarkStart w:id="0" w:name="_Toc116114727"/>
      <w:r>
        <w:rPr>
          <w:rFonts w:eastAsia="Calibri"/>
          <w:sz w:val="28"/>
          <w:szCs w:val="28"/>
        </w:rPr>
        <w:t>2.Х</w:t>
      </w:r>
      <w:r w:rsidRPr="00696762">
        <w:rPr>
          <w:rFonts w:eastAsia="Calibri"/>
          <w:sz w:val="28"/>
          <w:szCs w:val="28"/>
        </w:rPr>
        <w:t>арактеристик</w:t>
      </w:r>
      <w:r>
        <w:rPr>
          <w:rFonts w:eastAsia="Calibri"/>
          <w:sz w:val="28"/>
          <w:szCs w:val="28"/>
        </w:rPr>
        <w:t>а</w:t>
      </w:r>
      <w:r w:rsidRPr="00696762">
        <w:rPr>
          <w:rFonts w:eastAsia="Calibri"/>
          <w:sz w:val="28"/>
          <w:szCs w:val="28"/>
        </w:rPr>
        <w:t xml:space="preserve"> текущего состояния </w:t>
      </w:r>
      <w:r>
        <w:rPr>
          <w:rFonts w:eastAsia="Calibri"/>
          <w:sz w:val="28"/>
          <w:szCs w:val="28"/>
        </w:rPr>
        <w:t>жилищной сферы, проблемы</w:t>
      </w:r>
      <w:r w:rsidRPr="00696762">
        <w:rPr>
          <w:rFonts w:eastAsia="Calibri"/>
          <w:sz w:val="28"/>
          <w:szCs w:val="28"/>
        </w:rPr>
        <w:t xml:space="preserve"> с указанием основных показателей социально-экономичес</w:t>
      </w:r>
      <w:r>
        <w:rPr>
          <w:rFonts w:eastAsia="Calibri"/>
          <w:sz w:val="28"/>
          <w:szCs w:val="28"/>
        </w:rPr>
        <w:t xml:space="preserve">кого развития </w:t>
      </w:r>
      <w:proofErr w:type="spellStart"/>
      <w:r>
        <w:rPr>
          <w:rFonts w:eastAsia="Calibri"/>
          <w:sz w:val="28"/>
          <w:szCs w:val="28"/>
        </w:rPr>
        <w:t>Боготольского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696762">
        <w:rPr>
          <w:rFonts w:eastAsia="Calibri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583DF9" w:rsidRDefault="00583DF9" w:rsidP="00583DF9">
      <w:pPr>
        <w:pStyle w:val="ConsPlusNormal"/>
        <w:ind w:left="142" w:firstLine="540"/>
        <w:jc w:val="both"/>
      </w:pPr>
    </w:p>
    <w:p w:rsidR="00583DF9" w:rsidRPr="006335DC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 xml:space="preserve">Объем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35DC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01.01.2013</w:t>
      </w:r>
      <w:r w:rsidRPr="006335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35DC">
        <w:rPr>
          <w:rFonts w:ascii="Times New Roman" w:hAnsi="Times New Roman" w:cs="Times New Roman"/>
          <w:sz w:val="28"/>
          <w:szCs w:val="28"/>
        </w:rPr>
        <w:t>оставляет</w:t>
      </w:r>
      <w:r>
        <w:rPr>
          <w:rFonts w:ascii="Times New Roman" w:hAnsi="Times New Roman" w:cs="Times New Roman"/>
          <w:sz w:val="28"/>
          <w:szCs w:val="28"/>
        </w:rPr>
        <w:t xml:space="preserve"> 187,2</w:t>
      </w:r>
      <w:r w:rsidRPr="006335D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6335DC">
        <w:rPr>
          <w:rFonts w:ascii="Times New Roman" w:hAnsi="Times New Roman" w:cs="Times New Roman"/>
          <w:sz w:val="28"/>
          <w:szCs w:val="28"/>
        </w:rPr>
        <w:t xml:space="preserve">. Общая площадь муниципального жилого фонда – </w:t>
      </w:r>
      <w:r>
        <w:rPr>
          <w:rFonts w:ascii="Times New Roman" w:hAnsi="Times New Roman" w:cs="Times New Roman"/>
          <w:sz w:val="28"/>
          <w:szCs w:val="28"/>
        </w:rPr>
        <w:t>17,4</w:t>
      </w:r>
      <w:r w:rsidRPr="006335DC">
        <w:rPr>
          <w:rFonts w:ascii="Times New Roman" w:hAnsi="Times New Roman" w:cs="Times New Roman"/>
          <w:sz w:val="28"/>
          <w:szCs w:val="28"/>
        </w:rPr>
        <w:t xml:space="preserve"> тыс. м</w:t>
      </w:r>
      <w:proofErr w:type="gramStart"/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35DC">
        <w:rPr>
          <w:rFonts w:ascii="Times New Roman" w:hAnsi="Times New Roman" w:cs="Times New Roman"/>
          <w:sz w:val="28"/>
          <w:szCs w:val="28"/>
        </w:rPr>
        <w:t>.</w:t>
      </w:r>
      <w:r w:rsidRPr="006216FC">
        <w:rPr>
          <w:rFonts w:ascii="Times New Roman" w:hAnsi="Times New Roman" w:cs="Times New Roman"/>
          <w:sz w:val="28"/>
          <w:szCs w:val="28"/>
        </w:rPr>
        <w:t xml:space="preserve"> </w:t>
      </w:r>
      <w:r w:rsidRPr="006335DC">
        <w:rPr>
          <w:rFonts w:ascii="Times New Roman" w:hAnsi="Times New Roman" w:cs="Times New Roman"/>
          <w:sz w:val="28"/>
          <w:szCs w:val="28"/>
        </w:rPr>
        <w:t xml:space="preserve">Большая часть жилищного фонда находится в частной собственности, доля которого за последние </w:t>
      </w:r>
      <w:r>
        <w:rPr>
          <w:rFonts w:ascii="Times New Roman" w:hAnsi="Times New Roman" w:cs="Times New Roman"/>
          <w:sz w:val="28"/>
          <w:szCs w:val="28"/>
        </w:rPr>
        <w:t>годы увеличилась</w:t>
      </w:r>
      <w:r w:rsidRPr="006335DC">
        <w:rPr>
          <w:rFonts w:ascii="Times New Roman" w:hAnsi="Times New Roman" w:cs="Times New Roman"/>
          <w:sz w:val="28"/>
          <w:szCs w:val="28"/>
        </w:rPr>
        <w:t xml:space="preserve"> и составила в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Pr="006335D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90,7</w:t>
      </w:r>
      <w:r w:rsidRPr="0063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169,8 тыс. кв. м. </w:t>
      </w:r>
      <w:r w:rsidRPr="006335DC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35DC">
        <w:rPr>
          <w:rFonts w:ascii="Times New Roman" w:hAnsi="Times New Roman" w:cs="Times New Roman"/>
          <w:sz w:val="28"/>
          <w:szCs w:val="28"/>
        </w:rPr>
        <w:t>.</w:t>
      </w:r>
    </w:p>
    <w:p w:rsidR="00583DF9" w:rsidRPr="006335DC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5DC">
        <w:rPr>
          <w:rFonts w:ascii="Times New Roman" w:hAnsi="Times New Roman" w:cs="Times New Roman"/>
          <w:sz w:val="28"/>
          <w:szCs w:val="28"/>
        </w:rPr>
        <w:t>Жилищный фонд района в основном состоит из малоэтажных (в основном одноэтажных) домов, из 28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35DC">
        <w:rPr>
          <w:rFonts w:ascii="Times New Roman" w:hAnsi="Times New Roman" w:cs="Times New Roman"/>
          <w:sz w:val="28"/>
          <w:szCs w:val="28"/>
        </w:rPr>
        <w:t>9 домов только 49 домов многоквартирные, что составляет 1,7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35DC">
        <w:rPr>
          <w:rFonts w:ascii="Times New Roman" w:hAnsi="Times New Roman" w:cs="Times New Roman"/>
          <w:sz w:val="28"/>
          <w:szCs w:val="28"/>
        </w:rPr>
        <w:t xml:space="preserve">%, 762 блокированных дома,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26,9 </w:t>
      </w:r>
      <w:r w:rsidRPr="006335DC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Жилищный фонд района оборудован:</w:t>
      </w:r>
    </w:p>
    <w:p w:rsidR="00583DF9" w:rsidRPr="006335DC" w:rsidRDefault="00583DF9" w:rsidP="00583DF9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- центральным отоплением – 8,4 тыс. м</w:t>
      </w:r>
      <w:proofErr w:type="gramStart"/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35DC">
        <w:rPr>
          <w:rFonts w:ascii="Times New Roman" w:hAnsi="Times New Roman" w:cs="Times New Roman"/>
          <w:sz w:val="28"/>
          <w:szCs w:val="28"/>
        </w:rPr>
        <w:t>;</w:t>
      </w:r>
    </w:p>
    <w:p w:rsidR="00583DF9" w:rsidRPr="006335DC" w:rsidRDefault="00583DF9" w:rsidP="00583DF9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- центральным холодным водоснабжением – 76,7 м</w:t>
      </w:r>
      <w:proofErr w:type="gramStart"/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35DC">
        <w:rPr>
          <w:rFonts w:ascii="Times New Roman" w:hAnsi="Times New Roman" w:cs="Times New Roman"/>
          <w:sz w:val="28"/>
          <w:szCs w:val="28"/>
        </w:rPr>
        <w:t>;</w:t>
      </w:r>
    </w:p>
    <w:p w:rsidR="00583DF9" w:rsidRPr="006335DC" w:rsidRDefault="00583DF9" w:rsidP="00583DF9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- системой канализации – 8,9 тыс. м</w:t>
      </w:r>
      <w:proofErr w:type="gramStart"/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35DC">
        <w:rPr>
          <w:rFonts w:ascii="Times New Roman" w:hAnsi="Times New Roman" w:cs="Times New Roman"/>
          <w:sz w:val="28"/>
          <w:szCs w:val="28"/>
        </w:rPr>
        <w:t>;</w:t>
      </w:r>
    </w:p>
    <w:p w:rsidR="00583DF9" w:rsidRPr="006335DC" w:rsidRDefault="00583DF9" w:rsidP="00583DF9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- септиком – 24,1 тыс. м</w:t>
      </w:r>
      <w:proofErr w:type="gramStart"/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35DC">
        <w:rPr>
          <w:rFonts w:ascii="Times New Roman" w:hAnsi="Times New Roman" w:cs="Times New Roman"/>
          <w:sz w:val="28"/>
          <w:szCs w:val="28"/>
        </w:rPr>
        <w:t>.</w:t>
      </w:r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Общая площадь жилого фонда с износом 66-70% составляет 35,4 тыс. м</w:t>
      </w:r>
      <w:proofErr w:type="gramStart"/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35DC">
        <w:rPr>
          <w:rFonts w:ascii="Times New Roman" w:hAnsi="Times New Roman" w:cs="Times New Roman"/>
          <w:sz w:val="28"/>
          <w:szCs w:val="28"/>
        </w:rPr>
        <w:t>, из них: аварийный жилой фонд – 1,2 тыс. м</w:t>
      </w:r>
      <w:r w:rsidRPr="006335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35DC">
        <w:rPr>
          <w:rFonts w:ascii="Times New Roman" w:hAnsi="Times New Roman" w:cs="Times New Roman"/>
          <w:sz w:val="28"/>
          <w:szCs w:val="28"/>
        </w:rPr>
        <w:t>.</w:t>
      </w:r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>Для восстановления аварийного жилого фонда необходимы инвестиции.</w:t>
      </w:r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 xml:space="preserve">С 2004 года начался современный этап государственной жилищной политики, направленной на повышение доступности жилья для населения. Был принят пакет федеральных законов, в том числе Жилищный </w:t>
      </w:r>
      <w:hyperlink r:id="rId11" w:tooltip="&quot;Жилищный кодекс Российской Федерации&quot; от 29.12.2004 N 188-ФЗ (ред. от 05.04.2013){КонсультантПлюс}" w:history="1">
        <w:r w:rsidRPr="00EE23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E2341">
        <w:rPr>
          <w:rFonts w:ascii="Times New Roman" w:hAnsi="Times New Roman" w:cs="Times New Roman"/>
          <w:sz w:val="28"/>
          <w:szCs w:val="28"/>
        </w:rPr>
        <w:t xml:space="preserve"> </w:t>
      </w:r>
      <w:r w:rsidRPr="006335DC">
        <w:rPr>
          <w:rFonts w:ascii="Times New Roman" w:hAnsi="Times New Roman" w:cs="Times New Roman"/>
          <w:sz w:val="28"/>
          <w:szCs w:val="28"/>
        </w:rPr>
        <w:t>Российской Федерации и Градостроительный</w:t>
      </w:r>
      <w:r w:rsidRPr="00EE234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Градостроительный кодекс Российской Федерации&quot; от 29.12.2004 N 190-ФЗ (ред. от 07.06.2013)------------ Редакция с изменениями, не вступившими в силу{КонсультантПлюс}" w:history="1">
        <w:r w:rsidRPr="00EE234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335DC">
        <w:rPr>
          <w:rFonts w:ascii="Times New Roman" w:hAnsi="Times New Roman" w:cs="Times New Roman"/>
          <w:sz w:val="28"/>
          <w:szCs w:val="28"/>
        </w:rPr>
        <w:t xml:space="preserve"> Российской Федерации, которые сформировали законодательную базу для проведения институциональных изменений в жилищной сфере.</w:t>
      </w:r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 xml:space="preserve">Новые направления государственной жилищной политики нашли отражение в приоритетном национальном проекте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5DC">
        <w:rPr>
          <w:rFonts w:ascii="Times New Roman" w:hAnsi="Times New Roman" w:cs="Times New Roman"/>
          <w:sz w:val="28"/>
          <w:szCs w:val="28"/>
        </w:rPr>
        <w:t>Доступное и комф</w:t>
      </w:r>
      <w:r>
        <w:rPr>
          <w:rFonts w:ascii="Times New Roman" w:hAnsi="Times New Roman" w:cs="Times New Roman"/>
          <w:sz w:val="28"/>
          <w:szCs w:val="28"/>
        </w:rPr>
        <w:t>ортное жилье - гражданам России»</w:t>
      </w:r>
      <w:r w:rsidRPr="006335DC">
        <w:rPr>
          <w:rFonts w:ascii="Times New Roman" w:hAnsi="Times New Roman" w:cs="Times New Roman"/>
          <w:sz w:val="28"/>
          <w:szCs w:val="28"/>
        </w:rPr>
        <w:t xml:space="preserve">, реализация которого началась в 2006 году. Основными инструментами реализации приоритетного национального проекта стали федеральная целевая </w:t>
      </w:r>
      <w:hyperlink r:id="rId13" w:tooltip="Постановление Правительства РФ от 17.09.2001 N 675 (ред. от 15.12.2010) &quot;О федеральной целевой программе &quot;Жилище&quot; на 2002 - 2010 годы&quot;{КонсультантПлюс}" w:history="1">
        <w:r w:rsidRPr="00EE2341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63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5DC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5DC">
        <w:rPr>
          <w:rFonts w:ascii="Times New Roman" w:hAnsi="Times New Roman" w:cs="Times New Roman"/>
          <w:sz w:val="28"/>
          <w:szCs w:val="28"/>
        </w:rPr>
        <w:t xml:space="preserve"> на 2002 - 2010 </w:t>
      </w:r>
      <w:r w:rsidRPr="006335DC">
        <w:rPr>
          <w:rFonts w:ascii="Times New Roman" w:hAnsi="Times New Roman" w:cs="Times New Roman"/>
          <w:sz w:val="28"/>
          <w:szCs w:val="28"/>
        </w:rPr>
        <w:lastRenderedPageBreak/>
        <w:t xml:space="preserve">годы и федеральная целевая </w:t>
      </w:r>
      <w:hyperlink r:id="rId14" w:tooltip="Постановление Правительства РФ от 17.12.2010 N 1050 (ред. от 30.04.2013) &quot;О федеральной целевой программе &quot;Жилище&quot; на 2011 - 2015 годы&quot;{КонсультантПлюс}" w:history="1">
        <w:r w:rsidRPr="00EE2341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633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5DC"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5DC">
        <w:rPr>
          <w:rFonts w:ascii="Times New Roman" w:hAnsi="Times New Roman" w:cs="Times New Roman"/>
          <w:sz w:val="28"/>
          <w:szCs w:val="28"/>
        </w:rPr>
        <w:t xml:space="preserve"> на 2011 - 2015 годы. </w:t>
      </w:r>
      <w:r>
        <w:rPr>
          <w:rFonts w:ascii="Times New Roman" w:hAnsi="Times New Roman" w:cs="Times New Roman"/>
          <w:sz w:val="28"/>
          <w:szCs w:val="28"/>
        </w:rPr>
        <w:t xml:space="preserve">В рамках данных программ в Красноярском крае действовала </w:t>
      </w:r>
      <w:r w:rsidRPr="00C23C39">
        <w:rPr>
          <w:rFonts w:ascii="Times New Roman" w:hAnsi="Times New Roman"/>
          <w:sz w:val="28"/>
          <w:szCs w:val="28"/>
        </w:rPr>
        <w:t>краев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C23C39">
        <w:rPr>
          <w:rFonts w:ascii="Times New Roman" w:hAnsi="Times New Roman"/>
          <w:sz w:val="28"/>
          <w:szCs w:val="28"/>
        </w:rPr>
        <w:t>целев</w:t>
      </w:r>
      <w:r>
        <w:rPr>
          <w:rFonts w:ascii="Times New Roman" w:hAnsi="Times New Roman"/>
          <w:sz w:val="28"/>
          <w:szCs w:val="28"/>
        </w:rPr>
        <w:t>ая</w:t>
      </w:r>
      <w:r w:rsidRPr="00C23C3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C23C39">
        <w:rPr>
          <w:rFonts w:ascii="Times New Roman" w:hAnsi="Times New Roman"/>
          <w:sz w:val="28"/>
          <w:szCs w:val="28"/>
        </w:rPr>
        <w:t xml:space="preserve"> «Дом» на 2007–2009 годы.</w:t>
      </w:r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 xml:space="preserve"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 Кардинально изменилась ситуация с предоставлением земельных участков для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583DF9" w:rsidRPr="006335DC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335DC">
        <w:rPr>
          <w:rFonts w:ascii="Times New Roman" w:hAnsi="Times New Roman" w:cs="Times New Roman"/>
          <w:sz w:val="28"/>
          <w:szCs w:val="28"/>
        </w:rPr>
        <w:t xml:space="preserve">Для обеспечения содействия развитию жилищного и иного строительства, иному развитию территорий, развитию объектов инфраструктуры на основании Федерального </w:t>
      </w:r>
      <w:hyperlink r:id="rId15" w:tooltip="Федеральный закон от 24.07.2008 N 161-ФЗ (ред. от 30.12.2012) &quot;О содействии развитию жилищного строительства&quot;{КонсультантПлюс}" w:history="1">
        <w:r w:rsidRPr="004C1A3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335DC">
        <w:rPr>
          <w:rFonts w:ascii="Times New Roman" w:hAnsi="Times New Roman" w:cs="Times New Roman"/>
          <w:sz w:val="28"/>
          <w:szCs w:val="28"/>
        </w:rPr>
        <w:t xml:space="preserve"> от 24 июля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35DC">
        <w:rPr>
          <w:rFonts w:ascii="Times New Roman" w:hAnsi="Times New Roman" w:cs="Times New Roman"/>
          <w:sz w:val="28"/>
          <w:szCs w:val="28"/>
        </w:rPr>
        <w:t xml:space="preserve"> 161-ФЗ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35DC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5DC">
        <w:rPr>
          <w:rFonts w:ascii="Times New Roman" w:hAnsi="Times New Roman" w:cs="Times New Roman"/>
          <w:sz w:val="28"/>
          <w:szCs w:val="28"/>
        </w:rPr>
        <w:t xml:space="preserve"> был создан Федеральный фонд содействия развитию жилищного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работы Фонда предоставляются земельные участки под жилищное строительство, </w:t>
      </w:r>
      <w:r w:rsidRPr="006335DC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6335DC">
        <w:rPr>
          <w:rFonts w:ascii="Times New Roman" w:hAnsi="Times New Roman" w:cs="Times New Roman"/>
          <w:sz w:val="28"/>
          <w:szCs w:val="28"/>
        </w:rPr>
        <w:t>комплексно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35DC">
        <w:rPr>
          <w:rFonts w:ascii="Times New Roman" w:hAnsi="Times New Roman" w:cs="Times New Roman"/>
          <w:sz w:val="28"/>
          <w:szCs w:val="28"/>
        </w:rPr>
        <w:t xml:space="preserve"> освоени</w:t>
      </w:r>
      <w:r>
        <w:rPr>
          <w:rFonts w:ascii="Times New Roman" w:hAnsi="Times New Roman" w:cs="Times New Roman"/>
          <w:sz w:val="28"/>
          <w:szCs w:val="28"/>
        </w:rPr>
        <w:t>е земельных участков</w:t>
      </w:r>
      <w:r w:rsidRPr="006335DC">
        <w:rPr>
          <w:rFonts w:ascii="Times New Roman" w:hAnsi="Times New Roman" w:cs="Times New Roman"/>
          <w:sz w:val="28"/>
          <w:szCs w:val="28"/>
        </w:rPr>
        <w:t xml:space="preserve"> в целях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, производится обеспечение земельных участков коммунальной и транспортной инфраструктурой.</w:t>
      </w:r>
    </w:p>
    <w:p w:rsidR="00583DF9" w:rsidRPr="00E44D8A" w:rsidRDefault="00583DF9" w:rsidP="00583DF9">
      <w:pPr>
        <w:pStyle w:val="ConsPlusNormal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 w:rsidRPr="00E44D8A">
        <w:rPr>
          <w:rFonts w:ascii="Times New Roman" w:hAnsi="Times New Roman" w:cs="Times New Roman"/>
          <w:sz w:val="28"/>
          <w:szCs w:val="28"/>
        </w:rPr>
        <w:t>Программы государственной корпорации - Фонда содействия реформированию жилищно-коммунального хозяйства (далее - Фонд ЖКХ) являются в настоящее время основным механизмом, обеспечивающим капитальный ремонт общего имущества жилищного фонда и переселен</w:t>
      </w:r>
      <w:r>
        <w:rPr>
          <w:rFonts w:ascii="Times New Roman" w:hAnsi="Times New Roman" w:cs="Times New Roman"/>
          <w:sz w:val="28"/>
          <w:szCs w:val="28"/>
        </w:rPr>
        <w:t>ие граждан из аварийного жилья.</w:t>
      </w:r>
    </w:p>
    <w:p w:rsidR="00583DF9" w:rsidRPr="005C2F85" w:rsidRDefault="00583DF9" w:rsidP="00583DF9">
      <w:pPr>
        <w:tabs>
          <w:tab w:val="left" w:pos="709"/>
          <w:tab w:val="left" w:pos="851"/>
          <w:tab w:val="num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5C2F85">
        <w:rPr>
          <w:rFonts w:eastAsia="Calibri"/>
          <w:sz w:val="28"/>
          <w:szCs w:val="28"/>
          <w:lang w:eastAsia="en-US"/>
        </w:rPr>
        <w:t xml:space="preserve">еализация всех мероприятий Программы позволит своевременно и в полном объеме выполнить все возложенные на отрасль обязательства, провести системные мероприятия, направленные на </w:t>
      </w:r>
      <w:r>
        <w:rPr>
          <w:sz w:val="28"/>
          <w:szCs w:val="28"/>
        </w:rPr>
        <w:t>обеспечение доступным и комфортным жильем граждан, проживающих на территории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583DF9" w:rsidRPr="005C2F85" w:rsidRDefault="00583DF9" w:rsidP="00583D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F85">
        <w:rPr>
          <w:rFonts w:ascii="Times New Roman" w:hAnsi="Times New Roman" w:cs="Times New Roman"/>
          <w:sz w:val="28"/>
          <w:szCs w:val="28"/>
        </w:rPr>
        <w:t>При этом важным условием успешной реализации Программы является управление рисками с целью минимизации их влияния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целей Программы.</w:t>
      </w:r>
    </w:p>
    <w:p w:rsidR="00583DF9" w:rsidRPr="005C2F85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85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5C2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F85">
        <w:rPr>
          <w:rFonts w:ascii="Times New Roman" w:hAnsi="Times New Roman" w:cs="Times New Roman"/>
          <w:sz w:val="28"/>
          <w:szCs w:val="28"/>
        </w:rPr>
        <w:t>связаны с возможными кризисными явлениями в экономике, которые могут привести к снижению объемов финансирования программных мероприятий за счет бюджетов всех уровней бюджетно</w:t>
      </w:r>
      <w:r>
        <w:rPr>
          <w:rFonts w:ascii="Times New Roman" w:hAnsi="Times New Roman" w:cs="Times New Roman"/>
          <w:sz w:val="28"/>
          <w:szCs w:val="28"/>
        </w:rPr>
        <w:t>й системы Российской Федерации.</w:t>
      </w:r>
    </w:p>
    <w:p w:rsidR="00583DF9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85">
        <w:rPr>
          <w:rFonts w:ascii="Times New Roman" w:hAnsi="Times New Roman" w:cs="Times New Roman"/>
          <w:sz w:val="28"/>
          <w:szCs w:val="28"/>
        </w:rPr>
        <w:t>Остальные виды рисков связаны со спец</w:t>
      </w:r>
      <w:r>
        <w:rPr>
          <w:rFonts w:ascii="Times New Roman" w:hAnsi="Times New Roman" w:cs="Times New Roman"/>
          <w:sz w:val="28"/>
          <w:szCs w:val="28"/>
        </w:rPr>
        <w:t>ификой целей и задач Программы.</w:t>
      </w:r>
    </w:p>
    <w:p w:rsidR="00583DF9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DF9" w:rsidRPr="005219E3" w:rsidRDefault="00583DF9" w:rsidP="00583DF9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19E3">
        <w:rPr>
          <w:rFonts w:ascii="Times New Roman" w:hAnsi="Times New Roman" w:cs="Times New Roman"/>
          <w:sz w:val="28"/>
          <w:szCs w:val="28"/>
        </w:rPr>
        <w:t>3.Приоритеты и цели социально-экономического развития в жилищной сфере, описание основных целей и задач программы, прогноз развития строительной и жилищной сферы</w:t>
      </w:r>
    </w:p>
    <w:p w:rsidR="00583DF9" w:rsidRDefault="00583DF9" w:rsidP="00583D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Важнейшими целями в сфере жилищного строительства являются </w:t>
      </w:r>
      <w:r w:rsidRPr="00BD589B">
        <w:rPr>
          <w:rFonts w:ascii="Times New Roman" w:hAnsi="Times New Roman" w:cs="Times New Roman"/>
          <w:sz w:val="28"/>
          <w:szCs w:val="28"/>
        </w:rPr>
        <w:t xml:space="preserve">формирование рынка доступного жилья, отвечающего требованиям </w:t>
      </w:r>
      <w:proofErr w:type="spellStart"/>
      <w:r w:rsidRPr="00BD589B">
        <w:rPr>
          <w:rFonts w:ascii="Times New Roman" w:hAnsi="Times New Roman" w:cs="Times New Roman"/>
          <w:sz w:val="28"/>
          <w:szCs w:val="28"/>
        </w:rPr>
        <w:lastRenderedPageBreak/>
        <w:t>энергоэффективности</w:t>
      </w:r>
      <w:proofErr w:type="spellEnd"/>
      <w:r w:rsidRPr="00BD58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589B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BD589B">
        <w:rPr>
          <w:rFonts w:ascii="Times New Roman" w:hAnsi="Times New Roman" w:cs="Times New Roman"/>
          <w:sz w:val="28"/>
          <w:szCs w:val="28"/>
        </w:rPr>
        <w:t>, и обеспечение комфортных условий проживани</w:t>
      </w:r>
      <w:r>
        <w:rPr>
          <w:rFonts w:ascii="Times New Roman" w:hAnsi="Times New Roman" w:cs="Times New Roman"/>
          <w:sz w:val="28"/>
          <w:szCs w:val="28"/>
        </w:rPr>
        <w:t>я населения на территории края.</w:t>
      </w:r>
    </w:p>
    <w:p w:rsidR="00583DF9" w:rsidRPr="00A37FA9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2701">
        <w:rPr>
          <w:rFonts w:ascii="Times New Roman" w:hAnsi="Times New Roman"/>
          <w:sz w:val="28"/>
          <w:szCs w:val="28"/>
        </w:rPr>
        <w:t xml:space="preserve">дними из основных задач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12701">
        <w:rPr>
          <w:rFonts w:ascii="Times New Roman" w:hAnsi="Times New Roman"/>
          <w:sz w:val="28"/>
          <w:szCs w:val="28"/>
        </w:rPr>
        <w:t xml:space="preserve">политики в сфере </w:t>
      </w:r>
      <w:r>
        <w:rPr>
          <w:rFonts w:ascii="Times New Roman" w:hAnsi="Times New Roman"/>
          <w:sz w:val="28"/>
          <w:szCs w:val="28"/>
        </w:rPr>
        <w:t>п</w:t>
      </w:r>
      <w:r w:rsidRPr="002D3B82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я</w:t>
      </w:r>
      <w:r w:rsidRPr="002D3B82">
        <w:rPr>
          <w:rFonts w:ascii="Times New Roman" w:hAnsi="Times New Roman"/>
          <w:sz w:val="28"/>
          <w:szCs w:val="28"/>
        </w:rPr>
        <w:t xml:space="preserve"> доступности жилья </w:t>
      </w:r>
      <w:r w:rsidRPr="00312701">
        <w:rPr>
          <w:rFonts w:ascii="Times New Roman" w:hAnsi="Times New Roman"/>
          <w:sz w:val="28"/>
          <w:szCs w:val="28"/>
        </w:rPr>
        <w:t>являются: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Первая задача - создание условий для роста предложений на рынке жилья, соответствующих потребностям различных групп населения, в том числе:</w:t>
      </w:r>
    </w:p>
    <w:p w:rsidR="00583DF9" w:rsidRDefault="00583DF9" w:rsidP="00583DF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обеспеченных градостроительной документацией;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инженерной, коммуникационной и социальной инфраструктурой, вовлечение в проекты жилищного строительства неиспользуемых или используемых неэффективно государственных и муниципальных земельных участков, в том числе с помощью Федерального фонда содействия развитию жилищного строительства;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стандартизации и технического регулирования в сфере строительства и эксплуатации зданий, сооружений жилого фонда и осуществление государственного надзора за соблюдением требований технических регламентов;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застройки.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задача - создание условий для повышения доступности жилья для всех категорий граждан Российской Федерации, в том числе: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новых и совершенствование действующих институтов жилищного рынка, обеспечивающих повышение доступности жилья, а именно: жилищной ипотеки, земельной ипотеки, развитие рынка ипотечных ценных бумаг;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кредитов для граждан, снижение и эффективное распределение рисков кредитования между всеми участниками рынка;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жилищного фонда социального использования для предоставления жилых помещений по договорам социального найма;</w:t>
      </w:r>
    </w:p>
    <w:p w:rsidR="00583DF9" w:rsidRDefault="00583DF9" w:rsidP="00583D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института найма жилья;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специализированного государственного и муниципального жилищного фонда, включая служебный фонд для предоставления жилых помещений военнослужащим и членам их семей;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совершенствование механизмов адресной поддержки населения для приобретения собственного (частного) жилья.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Третья задача -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поселений, в том числе: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снижение износа жилищного фонда, в том числе ликвидацию в среднесрочной перспективе аварийного и ветхого жилья;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самоорганизации населения на жилищном рынке, совершенствование нормативной правовой и методической базы и </w:t>
      </w:r>
      <w:r>
        <w:rPr>
          <w:sz w:val="28"/>
          <w:szCs w:val="28"/>
        </w:rPr>
        <w:lastRenderedPageBreak/>
        <w:t>содействие в организации товариществ собственников жилья, совершенствование налогового законодательства для эффективного управления многоквартирными домами;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ресурсов;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модернизация жилищно-коммунальной сферы и обеспечение доступности расходов на эксплуатацию жилья и оплаты жилищно-коммунальных услуг для всего населения через развитие конкуренции в управлении жилищным фондом и его обслуживании, привлечение субъектов частного предпринимательства к управлению и инвестированию в жилищно-коммунальную инфраструктуру, совершенствование тарифной политики и развитие механизмов </w:t>
      </w:r>
      <w:proofErr w:type="spellStart"/>
      <w:r>
        <w:rPr>
          <w:sz w:val="28"/>
          <w:szCs w:val="28"/>
        </w:rPr>
        <w:t>частно</w:t>
      </w:r>
      <w:proofErr w:type="spellEnd"/>
      <w:r>
        <w:rPr>
          <w:sz w:val="28"/>
          <w:szCs w:val="28"/>
        </w:rPr>
        <w:t>-государственного партнерства в сфере предоставления коммунальных услуг;</w:t>
      </w:r>
      <w:proofErr w:type="gramEnd"/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городской среды и среды сельских поселений, включая развитие городского транспорта,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2701">
        <w:rPr>
          <w:sz w:val="28"/>
          <w:szCs w:val="28"/>
        </w:rPr>
        <w:t xml:space="preserve">Приоритеты </w:t>
      </w:r>
      <w:r>
        <w:rPr>
          <w:sz w:val="28"/>
          <w:szCs w:val="28"/>
        </w:rPr>
        <w:t>социально-экономического развития</w:t>
      </w:r>
      <w:r w:rsidRPr="00312701">
        <w:rPr>
          <w:sz w:val="28"/>
          <w:szCs w:val="28"/>
        </w:rPr>
        <w:t xml:space="preserve"> формируют цель </w:t>
      </w:r>
      <w:r>
        <w:rPr>
          <w:sz w:val="28"/>
          <w:szCs w:val="28"/>
        </w:rPr>
        <w:t xml:space="preserve">муниципальной </w:t>
      </w:r>
      <w:r w:rsidRPr="00312701">
        <w:rPr>
          <w:sz w:val="28"/>
          <w:szCs w:val="28"/>
        </w:rPr>
        <w:t xml:space="preserve"> программы – обеспечение </w:t>
      </w:r>
      <w:r>
        <w:rPr>
          <w:sz w:val="28"/>
          <w:szCs w:val="28"/>
        </w:rPr>
        <w:t xml:space="preserve">доступным и комфортным жильем граждан, проживающих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583DF9" w:rsidRPr="00312701" w:rsidRDefault="00583DF9" w:rsidP="00583D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2701"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583DF9" w:rsidRPr="00342E60" w:rsidRDefault="00583DF9" w:rsidP="00583DF9">
      <w:pPr>
        <w:autoSpaceDE w:val="0"/>
        <w:autoSpaceDN w:val="0"/>
        <w:ind w:firstLine="708"/>
        <w:jc w:val="both"/>
        <w:outlineLvl w:val="0"/>
        <w:rPr>
          <w:b/>
          <w:sz w:val="28"/>
          <w:szCs w:val="28"/>
        </w:rPr>
      </w:pPr>
      <w:r w:rsidRPr="00342E60">
        <w:rPr>
          <w:sz w:val="28"/>
          <w:szCs w:val="28"/>
        </w:rPr>
        <w:t xml:space="preserve">1.Обеспечение жильем граждан, проживающих в жилых домах </w:t>
      </w:r>
      <w:proofErr w:type="spellStart"/>
      <w:r w:rsidRPr="00342E60">
        <w:rPr>
          <w:sz w:val="28"/>
          <w:szCs w:val="28"/>
        </w:rPr>
        <w:t>Боготольского</w:t>
      </w:r>
      <w:proofErr w:type="spellEnd"/>
      <w:r w:rsidRPr="00342E60">
        <w:rPr>
          <w:sz w:val="28"/>
          <w:szCs w:val="28"/>
        </w:rPr>
        <w:t xml:space="preserve"> района, признанных в установленном порядке аварийными и подлежащими сносу</w:t>
      </w:r>
      <w:r w:rsidRPr="00406C6A">
        <w:rPr>
          <w:sz w:val="28"/>
          <w:szCs w:val="28"/>
        </w:rPr>
        <w:t>.</w:t>
      </w:r>
    </w:p>
    <w:p w:rsidR="00583DF9" w:rsidRPr="00342E60" w:rsidRDefault="00583DF9" w:rsidP="00583DF9">
      <w:pPr>
        <w:autoSpaceDE w:val="0"/>
        <w:autoSpaceDN w:val="0"/>
        <w:ind w:firstLine="708"/>
        <w:jc w:val="both"/>
        <w:outlineLvl w:val="0"/>
        <w:rPr>
          <w:sz w:val="28"/>
          <w:szCs w:val="28"/>
        </w:rPr>
      </w:pPr>
      <w:r w:rsidRPr="00342E60">
        <w:rPr>
          <w:sz w:val="28"/>
          <w:szCs w:val="28"/>
        </w:rPr>
        <w:t xml:space="preserve">2.Обеспечение доступности жилья за счет </w:t>
      </w:r>
      <w:proofErr w:type="gramStart"/>
      <w:r w:rsidRPr="00342E60">
        <w:rPr>
          <w:sz w:val="28"/>
          <w:szCs w:val="28"/>
        </w:rPr>
        <w:t>увеличения темпов роста строительства жилья экономического класса</w:t>
      </w:r>
      <w:proofErr w:type="gramEnd"/>
      <w:r w:rsidRPr="00342E60">
        <w:rPr>
          <w:sz w:val="28"/>
          <w:szCs w:val="28"/>
        </w:rPr>
        <w:t xml:space="preserve"> в краткосрочной и среднесрочной перспективе</w:t>
      </w:r>
    </w:p>
    <w:p w:rsidR="00583DF9" w:rsidRPr="00342E60" w:rsidRDefault="00583DF9" w:rsidP="00583DF9">
      <w:pPr>
        <w:ind w:firstLine="708"/>
        <w:jc w:val="both"/>
        <w:rPr>
          <w:sz w:val="28"/>
          <w:szCs w:val="28"/>
        </w:rPr>
      </w:pPr>
      <w:r w:rsidRPr="00342E60">
        <w:rPr>
          <w:sz w:val="28"/>
          <w:szCs w:val="28"/>
        </w:rPr>
        <w:t>3.Обеспечение устойчивого развития территорий, развитие инженерной, транспортной и социальной инфраструктур;</w:t>
      </w:r>
    </w:p>
    <w:p w:rsidR="00583DF9" w:rsidRPr="00342E60" w:rsidRDefault="00583DF9" w:rsidP="00583DF9">
      <w:pPr>
        <w:ind w:firstLine="708"/>
        <w:jc w:val="both"/>
        <w:rPr>
          <w:sz w:val="28"/>
          <w:szCs w:val="28"/>
        </w:rPr>
      </w:pPr>
      <w:r w:rsidRPr="00342E60">
        <w:rPr>
          <w:sz w:val="28"/>
          <w:szCs w:val="28"/>
        </w:rPr>
        <w:t xml:space="preserve">4.Создание благоприятного инвестиционного климата для реализации крупных инвестиционных проектов и строительства объектов, имеющих особо </w:t>
      </w:r>
      <w:proofErr w:type="gramStart"/>
      <w:r w:rsidRPr="00342E60">
        <w:rPr>
          <w:sz w:val="28"/>
          <w:szCs w:val="28"/>
        </w:rPr>
        <w:t>важное значение</w:t>
      </w:r>
      <w:proofErr w:type="gramEnd"/>
      <w:r w:rsidRPr="00342E60">
        <w:rPr>
          <w:sz w:val="28"/>
          <w:szCs w:val="28"/>
        </w:rPr>
        <w:t xml:space="preserve"> для социально – экономического развития </w:t>
      </w:r>
      <w:proofErr w:type="spellStart"/>
      <w:r w:rsidRPr="00342E60">
        <w:rPr>
          <w:sz w:val="28"/>
          <w:szCs w:val="28"/>
        </w:rPr>
        <w:t>Боготольского</w:t>
      </w:r>
      <w:proofErr w:type="spellEnd"/>
      <w:r w:rsidRPr="00342E60">
        <w:rPr>
          <w:sz w:val="28"/>
          <w:szCs w:val="28"/>
        </w:rPr>
        <w:t xml:space="preserve"> района Красноярского края;</w:t>
      </w:r>
    </w:p>
    <w:p w:rsidR="00583DF9" w:rsidRPr="00342E60" w:rsidRDefault="00583DF9" w:rsidP="00583DF9">
      <w:pPr>
        <w:ind w:firstLine="708"/>
        <w:jc w:val="both"/>
        <w:rPr>
          <w:sz w:val="28"/>
          <w:szCs w:val="28"/>
        </w:rPr>
      </w:pPr>
      <w:r w:rsidRPr="00342E60">
        <w:rPr>
          <w:sz w:val="28"/>
          <w:szCs w:val="28"/>
        </w:rPr>
        <w:t>5.Автоматизация работ по подготовке градостроительных паспортов земельных участков, межевых планов, проектов благоустройства территорий, организация архитектурного  проектирования, моделирования и подготовки проектов индивидуальных жилых домов;</w:t>
      </w:r>
    </w:p>
    <w:p w:rsidR="00583DF9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E60">
        <w:rPr>
          <w:rFonts w:ascii="Times New Roman" w:hAnsi="Times New Roman" w:cs="Times New Roman"/>
          <w:sz w:val="28"/>
          <w:szCs w:val="28"/>
        </w:rPr>
        <w:t>6.Организация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строительства.</w:t>
      </w:r>
    </w:p>
    <w:p w:rsidR="00583DF9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45CB9">
        <w:rPr>
          <w:rFonts w:ascii="Times New Roman" w:hAnsi="Times New Roman" w:cs="Times New Roman"/>
          <w:sz w:val="28"/>
          <w:szCs w:val="28"/>
        </w:rPr>
        <w:t xml:space="preserve">Подготовка генеральных планов сельских поселений  и населенных пунктов, входящих в состав </w:t>
      </w:r>
      <w:proofErr w:type="spellStart"/>
      <w:r w:rsidRPr="00C45CB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45CB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C45CB9">
        <w:rPr>
          <w:rFonts w:ascii="Times New Roman" w:hAnsi="Times New Roman" w:cs="Times New Roman"/>
          <w:sz w:val="28"/>
          <w:szCs w:val="28"/>
        </w:rPr>
        <w:t xml:space="preserve">азработка проектов планировки территорий на основании генеральных планов поселений и </w:t>
      </w:r>
      <w:r w:rsidRPr="00C45CB9">
        <w:rPr>
          <w:rFonts w:ascii="Times New Roman" w:hAnsi="Times New Roman" w:cs="Times New Roman"/>
          <w:sz w:val="28"/>
          <w:szCs w:val="28"/>
        </w:rPr>
        <w:lastRenderedPageBreak/>
        <w:t>населенных пунктов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F9" w:rsidRDefault="00583DF9" w:rsidP="00583DF9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</w:t>
      </w:r>
      <w:r w:rsidRPr="002B5A4F">
        <w:rPr>
          <w:rFonts w:ascii="Times New Roman" w:hAnsi="Times New Roman"/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583DF9" w:rsidRPr="00511371" w:rsidRDefault="00583DF9" w:rsidP="00583D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701">
        <w:rPr>
          <w:rFonts w:ascii="Times New Roman" w:hAnsi="Times New Roman"/>
          <w:sz w:val="28"/>
          <w:szCs w:val="28"/>
        </w:rPr>
        <w:t xml:space="preserve">В этой связи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12701">
        <w:rPr>
          <w:rFonts w:ascii="Times New Roman" w:hAnsi="Times New Roman"/>
          <w:sz w:val="28"/>
          <w:szCs w:val="28"/>
        </w:rPr>
        <w:t xml:space="preserve"> программе сформированы </w:t>
      </w:r>
      <w:r>
        <w:rPr>
          <w:rFonts w:ascii="Times New Roman" w:hAnsi="Times New Roman"/>
          <w:sz w:val="28"/>
          <w:szCs w:val="28"/>
        </w:rPr>
        <w:t>четыре</w:t>
      </w:r>
      <w:r w:rsidRPr="00312701">
        <w:rPr>
          <w:rFonts w:ascii="Times New Roman" w:hAnsi="Times New Roman"/>
          <w:sz w:val="28"/>
          <w:szCs w:val="28"/>
        </w:rPr>
        <w:t xml:space="preserve"> подпрограммы (приложения №</w:t>
      </w:r>
      <w:r>
        <w:rPr>
          <w:rFonts w:ascii="Times New Roman" w:hAnsi="Times New Roman"/>
          <w:sz w:val="28"/>
          <w:szCs w:val="28"/>
        </w:rPr>
        <w:t xml:space="preserve"> 4-7</w:t>
      </w:r>
      <w:r w:rsidRPr="0031270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12701">
        <w:rPr>
          <w:rFonts w:ascii="Times New Roman" w:hAnsi="Times New Roman"/>
          <w:sz w:val="28"/>
          <w:szCs w:val="28"/>
        </w:rPr>
        <w:t xml:space="preserve"> программе):</w:t>
      </w:r>
    </w:p>
    <w:p w:rsidR="00583DF9" w:rsidRDefault="00583DF9" w:rsidP="00583DF9">
      <w:pPr>
        <w:ind w:firstLine="708"/>
        <w:jc w:val="both"/>
        <w:rPr>
          <w:sz w:val="28"/>
          <w:szCs w:val="28"/>
        </w:rPr>
      </w:pPr>
      <w:r w:rsidRPr="008E7325">
        <w:rPr>
          <w:rFonts w:cs="Arial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Переселение граждан из аварийного жилищного фонда в </w:t>
      </w:r>
      <w:proofErr w:type="spellStart"/>
      <w:r>
        <w:rPr>
          <w:color w:val="000000"/>
          <w:sz w:val="28"/>
          <w:szCs w:val="28"/>
        </w:rPr>
        <w:t>Боготольском</w:t>
      </w:r>
      <w:proofErr w:type="spellEnd"/>
      <w:r>
        <w:rPr>
          <w:color w:val="000000"/>
          <w:sz w:val="28"/>
          <w:szCs w:val="28"/>
        </w:rPr>
        <w:t xml:space="preserve"> районе </w:t>
      </w:r>
      <w:r w:rsidRPr="00312701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3127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Pr="00312701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программе)</w:t>
      </w:r>
      <w:r>
        <w:rPr>
          <w:sz w:val="28"/>
          <w:szCs w:val="28"/>
        </w:rPr>
        <w:t>;</w:t>
      </w:r>
    </w:p>
    <w:p w:rsidR="00583DF9" w:rsidRDefault="00583DF9" w:rsidP="00583D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2.Строительство объектов коммунальной и транспортной инфраструктуры в </w:t>
      </w:r>
      <w:proofErr w:type="spellStart"/>
      <w:r>
        <w:rPr>
          <w:color w:val="000000"/>
          <w:sz w:val="28"/>
          <w:szCs w:val="28"/>
        </w:rPr>
        <w:t>Боготольском</w:t>
      </w:r>
      <w:proofErr w:type="spellEnd"/>
      <w:r>
        <w:rPr>
          <w:color w:val="000000"/>
          <w:sz w:val="28"/>
          <w:szCs w:val="28"/>
        </w:rPr>
        <w:t xml:space="preserve"> районе с целью развития жилищного строительства </w:t>
      </w:r>
      <w:r w:rsidRPr="00312701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3127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 </w:t>
      </w:r>
      <w:r w:rsidRPr="0031270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программе)</w:t>
      </w:r>
      <w:r>
        <w:rPr>
          <w:sz w:val="28"/>
          <w:szCs w:val="28"/>
        </w:rPr>
        <w:t>;</w:t>
      </w:r>
    </w:p>
    <w:p w:rsidR="00583DF9" w:rsidRDefault="00583DF9" w:rsidP="00583DF9">
      <w:pPr>
        <w:ind w:firstLine="708"/>
        <w:jc w:val="both"/>
        <w:rPr>
          <w:sz w:val="28"/>
          <w:szCs w:val="28"/>
        </w:rPr>
      </w:pPr>
      <w:r w:rsidRPr="008E732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О территориальном планировании, градостроительном зонировании и документации по планировке территории </w:t>
      </w: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312701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3127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</w:t>
      </w:r>
      <w:r w:rsidRPr="00312701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программе)</w:t>
      </w:r>
      <w:r>
        <w:rPr>
          <w:sz w:val="28"/>
          <w:szCs w:val="28"/>
        </w:rPr>
        <w:t>;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4CD9">
        <w:rPr>
          <w:color w:val="000000"/>
          <w:sz w:val="28"/>
          <w:szCs w:val="28"/>
        </w:rPr>
        <w:t xml:space="preserve">.Обеспечение </w:t>
      </w:r>
      <w:r w:rsidRPr="00454CD9">
        <w:rPr>
          <w:sz w:val="28"/>
          <w:szCs w:val="28"/>
        </w:rPr>
        <w:t xml:space="preserve">реализации муниципальной программы «Обеспечение доступным и комфортным жильем граждан </w:t>
      </w:r>
      <w:proofErr w:type="spellStart"/>
      <w:r w:rsidRPr="00454CD9">
        <w:rPr>
          <w:sz w:val="28"/>
          <w:szCs w:val="28"/>
        </w:rPr>
        <w:t>Боготольского</w:t>
      </w:r>
      <w:proofErr w:type="spellEnd"/>
      <w:r w:rsidRPr="00454CD9">
        <w:rPr>
          <w:sz w:val="28"/>
          <w:szCs w:val="28"/>
        </w:rPr>
        <w:t xml:space="preserve"> района</w:t>
      </w:r>
      <w:r w:rsidR="00C0414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2701">
        <w:rPr>
          <w:sz w:val="28"/>
          <w:szCs w:val="28"/>
        </w:rPr>
        <w:t>(приложени</w:t>
      </w:r>
      <w:r>
        <w:rPr>
          <w:sz w:val="28"/>
          <w:szCs w:val="28"/>
        </w:rPr>
        <w:t>е</w:t>
      </w:r>
      <w:r w:rsidRPr="003127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 </w:t>
      </w:r>
      <w:r w:rsidRPr="0031270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программе)</w:t>
      </w:r>
      <w:r>
        <w:rPr>
          <w:sz w:val="28"/>
          <w:szCs w:val="28"/>
        </w:rPr>
        <w:t>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2701">
        <w:rPr>
          <w:sz w:val="28"/>
          <w:szCs w:val="28"/>
        </w:rPr>
        <w:t>рограмма включает комплекс взаимосвязанных мероприятий, необходимых для достижения поставленной цели.</w:t>
      </w:r>
    </w:p>
    <w:p w:rsidR="00583DF9" w:rsidRPr="00312701" w:rsidRDefault="00583DF9" w:rsidP="00583DF9">
      <w:pPr>
        <w:ind w:firstLine="709"/>
        <w:jc w:val="both"/>
        <w:rPr>
          <w:sz w:val="28"/>
          <w:szCs w:val="28"/>
        </w:rPr>
      </w:pPr>
      <w:r w:rsidRPr="00312701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программы и их значения представлены в приложениях № 1, 2 к паспорту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программы.</w:t>
      </w:r>
    </w:p>
    <w:p w:rsidR="00583DF9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A5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05A5">
        <w:rPr>
          <w:rFonts w:ascii="Times New Roman" w:hAnsi="Times New Roman" w:cs="Times New Roman"/>
          <w:sz w:val="28"/>
          <w:szCs w:val="28"/>
        </w:rPr>
        <w:t xml:space="preserve"> программы должен сложиться качественно новый уровень состояния жилищной сферы, характеризуемый следующими целевыми ориентирами:</w:t>
      </w:r>
    </w:p>
    <w:p w:rsidR="00583DF9" w:rsidRPr="00F805A5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5A5">
        <w:rPr>
          <w:rFonts w:ascii="Times New Roman" w:hAnsi="Times New Roman" w:cs="Times New Roman"/>
          <w:sz w:val="28"/>
          <w:szCs w:val="28"/>
        </w:rPr>
        <w:t>создание безопасной и комфортной среды проживания и жизнедеятельности человека:</w:t>
      </w:r>
    </w:p>
    <w:p w:rsidR="00583DF9" w:rsidRPr="00F805A5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5A5">
        <w:rPr>
          <w:rFonts w:ascii="Times New Roman" w:hAnsi="Times New Roman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до нормативного уровня;</w:t>
      </w:r>
    </w:p>
    <w:p w:rsidR="00583DF9" w:rsidRPr="00F805A5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5A5">
        <w:rPr>
          <w:rFonts w:ascii="Times New Roman" w:hAnsi="Times New Roman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F805A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805A5">
        <w:rPr>
          <w:rFonts w:ascii="Times New Roman" w:hAnsi="Times New Roman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F9" w:rsidRPr="00F805A5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A5">
        <w:rPr>
          <w:rFonts w:ascii="Times New Roman" w:hAnsi="Times New Roman" w:cs="Times New Roman"/>
          <w:sz w:val="28"/>
          <w:szCs w:val="28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(включая дорожную и коммунальную) инфраструктур с учетом прогнозов по размещению новых производств и созданию новых рабочих мест.</w:t>
      </w:r>
    </w:p>
    <w:p w:rsidR="00583DF9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A5">
        <w:rPr>
          <w:rFonts w:ascii="Times New Roman" w:hAnsi="Times New Roman" w:cs="Times New Roman"/>
          <w:sz w:val="28"/>
          <w:szCs w:val="28"/>
        </w:rPr>
        <w:t xml:space="preserve">Строительство жилья будет проводиться, в основном, частными коммерческими застройщиками, действующими в условиях свободной конкуренции, в том числе с привлечением частных подрядных строительных организаций. Некоммерческие частные застройщики (индивидуальные застройщики, кооперативы, некоммерческие организации, строящие и </w:t>
      </w:r>
      <w:r w:rsidRPr="00F805A5">
        <w:rPr>
          <w:rFonts w:ascii="Times New Roman" w:hAnsi="Times New Roman" w:cs="Times New Roman"/>
          <w:sz w:val="28"/>
          <w:szCs w:val="28"/>
        </w:rPr>
        <w:lastRenderedPageBreak/>
        <w:t>предоставляющие жилье в некоммерческий наем) будут получать государственную поддержку при условии строительства жилья экономического класса.</w:t>
      </w:r>
      <w:bookmarkEnd w:id="0"/>
    </w:p>
    <w:p w:rsidR="00583DF9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F9" w:rsidRPr="00D22D99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99">
        <w:rPr>
          <w:rFonts w:ascii="Times New Roman" w:hAnsi="Times New Roman" w:cs="Times New Roman"/>
          <w:sz w:val="28"/>
          <w:szCs w:val="28"/>
        </w:rPr>
        <w:t>4.Механизм реализации отдельных мероприятий программы.</w:t>
      </w:r>
    </w:p>
    <w:p w:rsidR="00583DF9" w:rsidRPr="00D22D99" w:rsidRDefault="00583DF9" w:rsidP="00583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hAnsi="Times New Roman" w:cs="Times New Roman"/>
          <w:sz w:val="28"/>
          <w:szCs w:val="28"/>
        </w:rPr>
        <w:t>В рамках программы реализация отдельных мероприятий не предусмотрена.</w:t>
      </w:r>
    </w:p>
    <w:p w:rsidR="00583DF9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D22D99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D99">
        <w:rPr>
          <w:rFonts w:ascii="Times New Roman" w:hAnsi="Times New Roman" w:cs="Times New Roman"/>
          <w:sz w:val="28"/>
          <w:szCs w:val="28"/>
        </w:rPr>
        <w:t xml:space="preserve"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жилищной сфере на территории </w:t>
      </w:r>
      <w:proofErr w:type="spellStart"/>
      <w:r w:rsidRPr="00D22D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22D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3DF9" w:rsidRPr="00D22D99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D22D99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D99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достигнуть следующих результатов: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 w:rsidRPr="00D10910">
        <w:rPr>
          <w:sz w:val="28"/>
          <w:szCs w:val="28"/>
        </w:rPr>
        <w:t>-</w:t>
      </w:r>
      <w:r>
        <w:rPr>
          <w:b/>
        </w:rPr>
        <w:t xml:space="preserve"> </w:t>
      </w:r>
      <w:r>
        <w:rPr>
          <w:sz w:val="28"/>
          <w:szCs w:val="28"/>
        </w:rPr>
        <w:t>с</w:t>
      </w:r>
      <w:r w:rsidRPr="00D10910">
        <w:rPr>
          <w:sz w:val="28"/>
          <w:szCs w:val="28"/>
        </w:rPr>
        <w:t xml:space="preserve">низить </w:t>
      </w:r>
      <w:r>
        <w:rPr>
          <w:sz w:val="28"/>
          <w:szCs w:val="28"/>
        </w:rPr>
        <w:t>количество жилых домов, признанных аварийными и подлежащими сносу в установленном порядке;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жилье гражданам, проживающим в аварийном жилом фонде;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393E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463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свободные </w:t>
      </w:r>
      <w:r w:rsidRPr="0046393E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46393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и, расположенные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</w:t>
      </w:r>
      <w:r w:rsidRPr="0046393E">
        <w:rPr>
          <w:sz w:val="28"/>
          <w:szCs w:val="28"/>
        </w:rPr>
        <w:t>коммунальной и транспортной инфраструктурой в целях развития строительства жилья экономического класса</w:t>
      </w:r>
      <w:r>
        <w:rPr>
          <w:sz w:val="28"/>
          <w:szCs w:val="28"/>
        </w:rPr>
        <w:t>;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развития малоэтажного жилищного строительства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района;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генеральными планами и документами территориального планирования поселения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района;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проекты планировки поселений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Default="00583DF9" w:rsidP="00583D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12701">
        <w:rPr>
          <w:sz w:val="28"/>
          <w:szCs w:val="28"/>
        </w:rPr>
        <w:t>.Перечень подпрограмм с указанием сроков их реализации и ожидаемых результатов.</w:t>
      </w:r>
    </w:p>
    <w:p w:rsidR="00583DF9" w:rsidRPr="00312701" w:rsidRDefault="00583DF9" w:rsidP="00583DF9">
      <w:pPr>
        <w:ind w:firstLine="709"/>
        <w:jc w:val="center"/>
        <w:rPr>
          <w:sz w:val="28"/>
          <w:szCs w:val="28"/>
        </w:rPr>
      </w:pPr>
    </w:p>
    <w:p w:rsidR="00583DF9" w:rsidRDefault="00583DF9" w:rsidP="00583DF9">
      <w:pPr>
        <w:ind w:firstLine="851"/>
        <w:jc w:val="both"/>
        <w:rPr>
          <w:rFonts w:cs="Arial"/>
          <w:sz w:val="28"/>
          <w:szCs w:val="28"/>
        </w:rPr>
      </w:pPr>
      <w:r w:rsidRPr="00312701">
        <w:rPr>
          <w:sz w:val="28"/>
          <w:szCs w:val="28"/>
        </w:rPr>
        <w:t xml:space="preserve">Для достижения цели </w:t>
      </w:r>
      <w:r>
        <w:rPr>
          <w:sz w:val="28"/>
          <w:szCs w:val="28"/>
        </w:rPr>
        <w:t>муниципальной</w:t>
      </w:r>
      <w:r w:rsidRPr="00312701">
        <w:rPr>
          <w:sz w:val="28"/>
          <w:szCs w:val="28"/>
        </w:rPr>
        <w:t xml:space="preserve"> программы и решения задач, направленных на </w:t>
      </w:r>
      <w:r>
        <w:rPr>
          <w:sz w:val="28"/>
          <w:szCs w:val="28"/>
        </w:rPr>
        <w:t xml:space="preserve">формирование рынка доступного и комфортного жилья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312701">
        <w:rPr>
          <w:sz w:val="28"/>
          <w:szCs w:val="28"/>
        </w:rPr>
        <w:t xml:space="preserve">, в </w:t>
      </w:r>
      <w:r>
        <w:rPr>
          <w:sz w:val="28"/>
          <w:szCs w:val="28"/>
        </w:rPr>
        <w:t>муниципальную</w:t>
      </w:r>
      <w:r w:rsidRPr="00312701">
        <w:rPr>
          <w:sz w:val="28"/>
          <w:szCs w:val="28"/>
        </w:rPr>
        <w:t xml:space="preserve"> программу включены </w:t>
      </w:r>
      <w:r>
        <w:rPr>
          <w:sz w:val="28"/>
          <w:szCs w:val="28"/>
        </w:rPr>
        <w:t>четыре</w:t>
      </w:r>
      <w:r w:rsidRPr="00312701">
        <w:rPr>
          <w:sz w:val="28"/>
          <w:szCs w:val="28"/>
        </w:rPr>
        <w:t xml:space="preserve"> подпрограммы:</w:t>
      </w:r>
      <w:r w:rsidRPr="002118FD">
        <w:rPr>
          <w:rFonts w:cs="Arial"/>
          <w:sz w:val="28"/>
          <w:szCs w:val="28"/>
        </w:rPr>
        <w:t xml:space="preserve"> </w:t>
      </w:r>
    </w:p>
    <w:p w:rsidR="00583DF9" w:rsidRPr="00C424B3" w:rsidRDefault="00583DF9" w:rsidP="00583DF9">
      <w:pPr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П</w:t>
      </w:r>
      <w:r w:rsidRPr="00312701">
        <w:rPr>
          <w:sz w:val="28"/>
          <w:szCs w:val="28"/>
        </w:rPr>
        <w:t xml:space="preserve">одпрограмма 1. </w:t>
      </w:r>
      <w:r>
        <w:rPr>
          <w:color w:val="000000"/>
          <w:sz w:val="28"/>
          <w:szCs w:val="28"/>
        </w:rPr>
        <w:t xml:space="preserve">Переселение граждан из аварийного жилищного фонда в </w:t>
      </w:r>
      <w:proofErr w:type="spellStart"/>
      <w:r>
        <w:rPr>
          <w:color w:val="000000"/>
          <w:sz w:val="28"/>
          <w:szCs w:val="28"/>
        </w:rPr>
        <w:t>Боготольском</w:t>
      </w:r>
      <w:proofErr w:type="spellEnd"/>
      <w:r>
        <w:rPr>
          <w:color w:val="000000"/>
          <w:sz w:val="28"/>
          <w:szCs w:val="28"/>
        </w:rPr>
        <w:t xml:space="preserve"> районе</w:t>
      </w:r>
      <w:r w:rsidRPr="00312701">
        <w:rPr>
          <w:sz w:val="28"/>
          <w:szCs w:val="28"/>
        </w:rPr>
        <w:t xml:space="preserve"> (далее – Подпрограмма 1).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t>Срок реализации Подпрограммы 1 – 2014 – 201</w:t>
      </w:r>
      <w:r w:rsidR="002F4E34">
        <w:rPr>
          <w:sz w:val="28"/>
          <w:szCs w:val="28"/>
        </w:rPr>
        <w:t>7</w:t>
      </w:r>
      <w:r w:rsidRPr="00312701">
        <w:rPr>
          <w:sz w:val="28"/>
          <w:szCs w:val="28"/>
        </w:rPr>
        <w:t xml:space="preserve"> годы.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</w:t>
      </w:r>
      <w:r w:rsidRPr="00312701">
        <w:rPr>
          <w:sz w:val="28"/>
          <w:szCs w:val="28"/>
        </w:rPr>
        <w:t xml:space="preserve">лью Подпрограммы 1 является </w:t>
      </w:r>
      <w:r>
        <w:rPr>
          <w:sz w:val="28"/>
          <w:szCs w:val="28"/>
        </w:rPr>
        <w:t xml:space="preserve">обеспечение жильем граждан, проживающих в жилых домах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признанных в установленном порядке аварийными и подлежащими сносу</w:t>
      </w:r>
      <w:r w:rsidRPr="00312701">
        <w:rPr>
          <w:sz w:val="28"/>
          <w:szCs w:val="28"/>
        </w:rPr>
        <w:t xml:space="preserve">. 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lastRenderedPageBreak/>
        <w:t>Мероприятия Подпрограммы 1 направлены на решение следующ</w:t>
      </w:r>
      <w:r>
        <w:rPr>
          <w:sz w:val="28"/>
          <w:szCs w:val="28"/>
        </w:rPr>
        <w:t>ей</w:t>
      </w:r>
      <w:r w:rsidRPr="00312701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312701">
        <w:rPr>
          <w:sz w:val="28"/>
          <w:szCs w:val="28"/>
        </w:rPr>
        <w:t>: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C39">
        <w:rPr>
          <w:sz w:val="28"/>
          <w:szCs w:val="28"/>
        </w:rPr>
        <w:t xml:space="preserve">переселение граждан, проживающих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в установленном порядке аварийными и подлежащими сносу</w:t>
      </w:r>
      <w:r>
        <w:rPr>
          <w:sz w:val="28"/>
          <w:szCs w:val="28"/>
        </w:rPr>
        <w:t>.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t>В результате реализации мероприятий Подпрограммы 1: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аварийного жилого фонда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будет переселено 67 человек</w:t>
      </w:r>
      <w:r w:rsidRPr="0031270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83DF9" w:rsidRDefault="008E3698" w:rsidP="00583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DF9">
        <w:rPr>
          <w:sz w:val="28"/>
          <w:szCs w:val="28"/>
        </w:rPr>
        <w:t xml:space="preserve">года будут снесены 3 </w:t>
      </w:r>
      <w:proofErr w:type="gramStart"/>
      <w:r w:rsidR="00583DF9">
        <w:rPr>
          <w:sz w:val="28"/>
          <w:szCs w:val="28"/>
        </w:rPr>
        <w:t>жилых</w:t>
      </w:r>
      <w:proofErr w:type="gramEnd"/>
      <w:r w:rsidR="00583DF9">
        <w:rPr>
          <w:sz w:val="28"/>
          <w:szCs w:val="28"/>
        </w:rPr>
        <w:t xml:space="preserve"> дома, признанных аварийными и подлежащими сносу в установленном порядке, что составит 100 % от общего числа аварийного жилья.</w:t>
      </w:r>
    </w:p>
    <w:p w:rsidR="00583DF9" w:rsidRDefault="00583DF9" w:rsidP="00583DF9">
      <w:pPr>
        <w:ind w:firstLine="851"/>
        <w:jc w:val="both"/>
        <w:rPr>
          <w:color w:val="000000"/>
          <w:sz w:val="28"/>
          <w:szCs w:val="28"/>
        </w:rPr>
      </w:pPr>
      <w:r w:rsidRPr="008E7325">
        <w:rPr>
          <w:color w:val="000000"/>
          <w:sz w:val="28"/>
          <w:szCs w:val="28"/>
        </w:rPr>
        <w:t xml:space="preserve">Подпрограмма 2. </w:t>
      </w:r>
      <w:r>
        <w:rPr>
          <w:color w:val="000000"/>
          <w:sz w:val="28"/>
          <w:szCs w:val="28"/>
        </w:rPr>
        <w:t xml:space="preserve">Строительство объектов коммунальной и транспортной инфраструктуры в </w:t>
      </w:r>
      <w:proofErr w:type="spellStart"/>
      <w:r>
        <w:rPr>
          <w:color w:val="000000"/>
          <w:sz w:val="28"/>
          <w:szCs w:val="28"/>
        </w:rPr>
        <w:t>Боготольском</w:t>
      </w:r>
      <w:proofErr w:type="spellEnd"/>
      <w:r>
        <w:rPr>
          <w:color w:val="000000"/>
          <w:sz w:val="28"/>
          <w:szCs w:val="28"/>
        </w:rPr>
        <w:t xml:space="preserve"> районе с целью развития жилищного строительства (далее – Подпрограмма 2).</w:t>
      </w:r>
    </w:p>
    <w:p w:rsidR="00583DF9" w:rsidRPr="00511371" w:rsidRDefault="00583DF9" w:rsidP="00583DF9">
      <w:pPr>
        <w:ind w:firstLine="851"/>
        <w:jc w:val="both"/>
        <w:rPr>
          <w:color w:val="000000"/>
          <w:sz w:val="28"/>
          <w:szCs w:val="28"/>
        </w:rPr>
      </w:pPr>
      <w:r w:rsidRPr="008E3698">
        <w:rPr>
          <w:sz w:val="28"/>
          <w:szCs w:val="28"/>
        </w:rPr>
        <w:t>Срок реализации Подпрограммы 1 – 2014 – 201</w:t>
      </w:r>
      <w:r w:rsidR="008E6E19" w:rsidRPr="008E3698">
        <w:rPr>
          <w:sz w:val="28"/>
          <w:szCs w:val="28"/>
        </w:rPr>
        <w:t>7</w:t>
      </w:r>
      <w:r w:rsidRPr="008E3698">
        <w:rPr>
          <w:sz w:val="28"/>
          <w:szCs w:val="28"/>
        </w:rPr>
        <w:t xml:space="preserve"> годы.</w:t>
      </w:r>
    </w:p>
    <w:p w:rsidR="00583DF9" w:rsidRDefault="00583DF9" w:rsidP="00583DF9">
      <w:pPr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312701">
        <w:rPr>
          <w:sz w:val="28"/>
          <w:szCs w:val="28"/>
        </w:rPr>
        <w:t xml:space="preserve">Целью Подпрограммы </w:t>
      </w:r>
      <w:r>
        <w:rPr>
          <w:sz w:val="28"/>
          <w:szCs w:val="28"/>
        </w:rPr>
        <w:t>2</w:t>
      </w:r>
      <w:r w:rsidRPr="0031270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46393E">
        <w:rPr>
          <w:sz w:val="28"/>
          <w:szCs w:val="28"/>
        </w:rPr>
        <w:t xml:space="preserve">- обеспечение доступности жилья за счет </w:t>
      </w:r>
      <w:proofErr w:type="gramStart"/>
      <w:r w:rsidRPr="0046393E">
        <w:rPr>
          <w:sz w:val="28"/>
          <w:szCs w:val="28"/>
        </w:rPr>
        <w:t>увеличения темпов роста строительства жилья экономического класса</w:t>
      </w:r>
      <w:proofErr w:type="gramEnd"/>
      <w:r w:rsidRPr="0046393E">
        <w:rPr>
          <w:sz w:val="28"/>
          <w:szCs w:val="28"/>
        </w:rPr>
        <w:t xml:space="preserve"> в краткосрочной и среднесрочной перспективе</w:t>
      </w:r>
      <w:r>
        <w:rPr>
          <w:sz w:val="28"/>
          <w:szCs w:val="28"/>
        </w:rPr>
        <w:t>.</w:t>
      </w:r>
    </w:p>
    <w:p w:rsidR="00583DF9" w:rsidRDefault="00583DF9" w:rsidP="00583DF9">
      <w:pPr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312701">
        <w:rPr>
          <w:sz w:val="28"/>
          <w:szCs w:val="28"/>
        </w:rPr>
        <w:t xml:space="preserve">Мероприятия Подпрограммы </w:t>
      </w:r>
      <w:r>
        <w:rPr>
          <w:sz w:val="28"/>
          <w:szCs w:val="28"/>
        </w:rPr>
        <w:t>2</w:t>
      </w:r>
      <w:r w:rsidRPr="00312701">
        <w:rPr>
          <w:sz w:val="28"/>
          <w:szCs w:val="28"/>
        </w:rPr>
        <w:t xml:space="preserve"> направлены на решение следующ</w:t>
      </w:r>
      <w:r>
        <w:rPr>
          <w:sz w:val="28"/>
          <w:szCs w:val="28"/>
        </w:rPr>
        <w:t>ей</w:t>
      </w:r>
      <w:r w:rsidRPr="00312701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3127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83DF9" w:rsidRPr="0046393E" w:rsidRDefault="00583DF9" w:rsidP="00583DF9">
      <w:pPr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46393E">
        <w:rPr>
          <w:sz w:val="28"/>
          <w:szCs w:val="28"/>
        </w:rPr>
        <w:t>- обеспечение земельных участков коммунальной и транспортной инфраструктурой в целях развития строительства жилья экономического класса</w:t>
      </w:r>
      <w:r>
        <w:rPr>
          <w:sz w:val="28"/>
          <w:szCs w:val="28"/>
        </w:rPr>
        <w:t>.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t xml:space="preserve">В результате реализации мероприятий Подпрограммы </w:t>
      </w:r>
      <w:r>
        <w:rPr>
          <w:sz w:val="28"/>
          <w:szCs w:val="28"/>
        </w:rPr>
        <w:t>2</w:t>
      </w:r>
      <w:r w:rsidR="008E6E19" w:rsidRPr="008E3698">
        <w:rPr>
          <w:sz w:val="28"/>
          <w:szCs w:val="28"/>
        </w:rPr>
        <w:t>:</w:t>
      </w:r>
    </w:p>
    <w:p w:rsidR="00583DF9" w:rsidRPr="0046393E" w:rsidRDefault="00583DF9" w:rsidP="00583DF9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93E">
        <w:rPr>
          <w:rFonts w:ascii="Times New Roman" w:hAnsi="Times New Roman" w:cs="Times New Roman"/>
          <w:sz w:val="28"/>
          <w:szCs w:val="28"/>
        </w:rPr>
        <w:t xml:space="preserve">- объем ввода жилья составит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27C">
        <w:rPr>
          <w:rFonts w:ascii="Times New Roman" w:hAnsi="Times New Roman" w:cs="Times New Roman"/>
          <w:sz w:val="28"/>
          <w:szCs w:val="28"/>
        </w:rPr>
        <w:t>50</w:t>
      </w:r>
      <w:r w:rsidRPr="0018427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93E">
        <w:rPr>
          <w:rFonts w:ascii="Times New Roman" w:hAnsi="Times New Roman" w:cs="Times New Roman"/>
          <w:sz w:val="28"/>
          <w:szCs w:val="28"/>
        </w:rPr>
        <w:t>кв. метров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DF9" w:rsidRPr="0046393E" w:rsidRDefault="00583DF9" w:rsidP="00583DF9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93E">
        <w:rPr>
          <w:rFonts w:ascii="Times New Roman" w:hAnsi="Times New Roman" w:cs="Times New Roman"/>
          <w:sz w:val="28"/>
          <w:szCs w:val="28"/>
        </w:rPr>
        <w:t>- доля ввода жилья, соответствующего стандартам экономи</w:t>
      </w:r>
      <w:r>
        <w:rPr>
          <w:rFonts w:ascii="Times New Roman" w:hAnsi="Times New Roman" w:cs="Times New Roman"/>
          <w:sz w:val="28"/>
          <w:szCs w:val="28"/>
        </w:rPr>
        <w:t>ческого класса</w:t>
      </w:r>
      <w:r w:rsidRPr="00463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составит 100 </w:t>
      </w:r>
      <w:r w:rsidRPr="0046393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объема </w:t>
      </w:r>
      <w:r w:rsidRPr="009A5862">
        <w:rPr>
          <w:rFonts w:ascii="Times New Roman" w:hAnsi="Times New Roman" w:cs="Times New Roman"/>
          <w:sz w:val="28"/>
          <w:szCs w:val="28"/>
        </w:rPr>
        <w:t xml:space="preserve">вводимого жилья на территории </w:t>
      </w:r>
      <w:proofErr w:type="spellStart"/>
      <w:r w:rsidRPr="009A586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A586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46393E">
        <w:rPr>
          <w:sz w:val="28"/>
          <w:szCs w:val="28"/>
        </w:rPr>
        <w:t xml:space="preserve">- доля ввода малоэтажного жилья </w:t>
      </w:r>
      <w:r>
        <w:rPr>
          <w:sz w:val="28"/>
          <w:szCs w:val="28"/>
        </w:rPr>
        <w:t>составит</w:t>
      </w:r>
      <w:r w:rsidRPr="00463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100% из общего объема вводимого жилья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583DF9" w:rsidRDefault="00583DF9" w:rsidP="00583DF9">
      <w:pPr>
        <w:ind w:firstLine="851"/>
        <w:jc w:val="both"/>
        <w:rPr>
          <w:color w:val="000000"/>
          <w:sz w:val="28"/>
          <w:szCs w:val="28"/>
        </w:rPr>
      </w:pPr>
      <w:r w:rsidRPr="008E7325">
        <w:rPr>
          <w:color w:val="000000"/>
          <w:sz w:val="28"/>
          <w:szCs w:val="28"/>
        </w:rPr>
        <w:t xml:space="preserve">Подпрограмма 3. </w:t>
      </w:r>
      <w:r>
        <w:rPr>
          <w:color w:val="000000"/>
          <w:sz w:val="28"/>
          <w:szCs w:val="28"/>
        </w:rPr>
        <w:t xml:space="preserve">О территориальном планировании, градостроительном зонировании и документации по планировке территории </w:t>
      </w: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района (далее – Подпрограмма 3).</w:t>
      </w:r>
    </w:p>
    <w:p w:rsidR="00583DF9" w:rsidRPr="00E71149" w:rsidRDefault="00583DF9" w:rsidP="00583DF9">
      <w:pPr>
        <w:ind w:firstLine="851"/>
        <w:jc w:val="both"/>
        <w:rPr>
          <w:color w:val="000000"/>
          <w:sz w:val="28"/>
          <w:szCs w:val="28"/>
        </w:rPr>
      </w:pPr>
      <w:r w:rsidRPr="008E3698">
        <w:rPr>
          <w:sz w:val="28"/>
          <w:szCs w:val="28"/>
        </w:rPr>
        <w:t>Срок реализации Подпрограммы 1 – 2014 – 201</w:t>
      </w:r>
      <w:r w:rsidR="001D470F" w:rsidRPr="008E3698">
        <w:rPr>
          <w:sz w:val="28"/>
          <w:szCs w:val="28"/>
        </w:rPr>
        <w:t>7</w:t>
      </w:r>
      <w:r w:rsidRPr="008E3698">
        <w:rPr>
          <w:sz w:val="28"/>
          <w:szCs w:val="28"/>
        </w:rPr>
        <w:t xml:space="preserve"> годы.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2701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3</w:t>
      </w:r>
      <w:r w:rsidRPr="00312701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2701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83DF9" w:rsidRPr="00A42B5E" w:rsidRDefault="00583DF9" w:rsidP="00583DF9">
      <w:pPr>
        <w:ind w:firstLine="851"/>
        <w:jc w:val="both"/>
        <w:rPr>
          <w:sz w:val="28"/>
          <w:szCs w:val="28"/>
        </w:rPr>
      </w:pPr>
      <w:r w:rsidRPr="00A42B5E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A42B5E">
        <w:rPr>
          <w:sz w:val="28"/>
          <w:szCs w:val="28"/>
        </w:rPr>
        <w:t>беспечение устойчивого развития территорий, развитие инженерной, транспортной и социальной инфраструктур;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A42B5E">
        <w:rPr>
          <w:sz w:val="28"/>
          <w:szCs w:val="28"/>
        </w:rPr>
        <w:t>2.</w:t>
      </w:r>
      <w:r>
        <w:rPr>
          <w:sz w:val="28"/>
          <w:szCs w:val="28"/>
        </w:rPr>
        <w:t>С</w:t>
      </w:r>
      <w:r w:rsidRPr="00A42B5E">
        <w:rPr>
          <w:sz w:val="28"/>
          <w:szCs w:val="28"/>
        </w:rPr>
        <w:t xml:space="preserve">оздание благоприятного инвестиционного климата для реализации крупных инвестиционных проектов и строительства объектов, имеющих особо </w:t>
      </w:r>
      <w:proofErr w:type="gramStart"/>
      <w:r w:rsidRPr="00A42B5E">
        <w:rPr>
          <w:sz w:val="28"/>
          <w:szCs w:val="28"/>
        </w:rPr>
        <w:t>важное значение</w:t>
      </w:r>
      <w:proofErr w:type="gramEnd"/>
      <w:r w:rsidRPr="00A42B5E">
        <w:rPr>
          <w:sz w:val="28"/>
          <w:szCs w:val="28"/>
        </w:rPr>
        <w:t xml:space="preserve"> для социально – экономического развития </w:t>
      </w:r>
      <w:proofErr w:type="spellStart"/>
      <w:r w:rsidRPr="00294843">
        <w:rPr>
          <w:sz w:val="28"/>
          <w:szCs w:val="28"/>
        </w:rPr>
        <w:t>Боготольского</w:t>
      </w:r>
      <w:proofErr w:type="spellEnd"/>
      <w:r w:rsidRPr="00294843">
        <w:rPr>
          <w:sz w:val="28"/>
          <w:szCs w:val="28"/>
        </w:rPr>
        <w:t xml:space="preserve"> района Красноярского края;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294843">
        <w:rPr>
          <w:sz w:val="28"/>
          <w:szCs w:val="28"/>
        </w:rPr>
        <w:t>3.</w:t>
      </w:r>
      <w:r>
        <w:rPr>
          <w:sz w:val="28"/>
          <w:szCs w:val="28"/>
        </w:rPr>
        <w:t>А</w:t>
      </w:r>
      <w:r w:rsidRPr="00294843">
        <w:rPr>
          <w:sz w:val="28"/>
          <w:szCs w:val="28"/>
        </w:rPr>
        <w:t>втоматизация работ по подготовке градостроительных паспортов земельных участков, межевых планов, проектов благоустройства территорий, организация архитектурного  проектирования, моделирования и подготовки проектов индивидуальных жилых домов</w:t>
      </w:r>
      <w:r>
        <w:rPr>
          <w:sz w:val="28"/>
          <w:szCs w:val="28"/>
        </w:rPr>
        <w:t>;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FB1CDD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О</w:t>
      </w:r>
      <w:r w:rsidRPr="00FB1CDD">
        <w:rPr>
          <w:sz w:val="28"/>
          <w:szCs w:val="28"/>
        </w:rPr>
        <w:t>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строительства.</w:t>
      </w:r>
    </w:p>
    <w:p w:rsidR="00583DF9" w:rsidRDefault="00583DF9" w:rsidP="00583DF9">
      <w:pPr>
        <w:autoSpaceDE w:val="0"/>
        <w:autoSpaceDN w:val="0"/>
        <w:ind w:firstLine="851"/>
        <w:jc w:val="both"/>
        <w:outlineLvl w:val="0"/>
        <w:rPr>
          <w:sz w:val="28"/>
          <w:szCs w:val="28"/>
        </w:rPr>
      </w:pPr>
      <w:r w:rsidRPr="00312701">
        <w:rPr>
          <w:sz w:val="28"/>
          <w:szCs w:val="28"/>
        </w:rPr>
        <w:t xml:space="preserve">Мероприятия Подпрограммы </w:t>
      </w:r>
      <w:r>
        <w:rPr>
          <w:sz w:val="28"/>
          <w:szCs w:val="28"/>
        </w:rPr>
        <w:t>3</w:t>
      </w:r>
      <w:r w:rsidRPr="00312701">
        <w:rPr>
          <w:sz w:val="28"/>
          <w:szCs w:val="28"/>
        </w:rPr>
        <w:t xml:space="preserve"> направлены на решение следующ</w:t>
      </w:r>
      <w:r>
        <w:rPr>
          <w:sz w:val="28"/>
          <w:szCs w:val="28"/>
        </w:rPr>
        <w:t>их</w:t>
      </w:r>
      <w:r w:rsidRPr="00312701">
        <w:rPr>
          <w:sz w:val="28"/>
          <w:szCs w:val="28"/>
        </w:rPr>
        <w:t xml:space="preserve"> задач:</w:t>
      </w:r>
    </w:p>
    <w:p w:rsidR="00583DF9" w:rsidRPr="00A42B5E" w:rsidRDefault="00583DF9" w:rsidP="00583DF9">
      <w:pPr>
        <w:ind w:firstLine="851"/>
        <w:jc w:val="both"/>
        <w:rPr>
          <w:sz w:val="28"/>
          <w:szCs w:val="28"/>
        </w:rPr>
      </w:pPr>
      <w:r w:rsidRPr="00A42B5E">
        <w:rPr>
          <w:sz w:val="28"/>
          <w:szCs w:val="28"/>
        </w:rPr>
        <w:t>1.Подготов</w:t>
      </w:r>
      <w:r>
        <w:rPr>
          <w:sz w:val="28"/>
          <w:szCs w:val="28"/>
        </w:rPr>
        <w:t>ка</w:t>
      </w:r>
      <w:r w:rsidRPr="00A42B5E">
        <w:rPr>
          <w:sz w:val="28"/>
          <w:szCs w:val="28"/>
        </w:rPr>
        <w:t xml:space="preserve"> генераль</w:t>
      </w:r>
      <w:r>
        <w:rPr>
          <w:sz w:val="28"/>
          <w:szCs w:val="28"/>
        </w:rPr>
        <w:t>ных</w:t>
      </w:r>
      <w:r w:rsidRPr="00A42B5E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="009B62E9">
        <w:rPr>
          <w:sz w:val="28"/>
          <w:szCs w:val="28"/>
        </w:rPr>
        <w:t xml:space="preserve"> сельских поселений </w:t>
      </w:r>
      <w:r w:rsidRPr="00A42B5E">
        <w:rPr>
          <w:sz w:val="28"/>
          <w:szCs w:val="28"/>
        </w:rPr>
        <w:t xml:space="preserve">и населенных пунктов, входящих в состав </w:t>
      </w:r>
      <w:proofErr w:type="spellStart"/>
      <w:r w:rsidRPr="00A42B5E">
        <w:rPr>
          <w:sz w:val="28"/>
          <w:szCs w:val="28"/>
        </w:rPr>
        <w:t>Боготольского</w:t>
      </w:r>
      <w:proofErr w:type="spellEnd"/>
      <w:r w:rsidRPr="00A42B5E">
        <w:rPr>
          <w:sz w:val="28"/>
          <w:szCs w:val="28"/>
        </w:rPr>
        <w:t xml:space="preserve"> района;</w:t>
      </w:r>
    </w:p>
    <w:p w:rsidR="00583DF9" w:rsidRDefault="00583DF9" w:rsidP="00583DF9">
      <w:pPr>
        <w:ind w:firstLine="851"/>
        <w:jc w:val="both"/>
        <w:rPr>
          <w:color w:val="000000"/>
          <w:sz w:val="28"/>
          <w:szCs w:val="28"/>
        </w:rPr>
      </w:pPr>
      <w:r w:rsidRPr="00A42B5E">
        <w:rPr>
          <w:sz w:val="28"/>
          <w:szCs w:val="28"/>
        </w:rPr>
        <w:t>2.Разработ</w:t>
      </w:r>
      <w:r>
        <w:rPr>
          <w:sz w:val="28"/>
          <w:szCs w:val="28"/>
        </w:rPr>
        <w:t>ка</w:t>
      </w:r>
      <w:r w:rsidRPr="00A42B5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A42B5E">
        <w:rPr>
          <w:sz w:val="28"/>
          <w:szCs w:val="28"/>
        </w:rPr>
        <w:t xml:space="preserve"> планировки территорий на основании генеральных планов поселений и населенных пунктов района.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t xml:space="preserve">В результате реализации мероприятий Подпрограммы </w:t>
      </w:r>
      <w:r>
        <w:rPr>
          <w:sz w:val="28"/>
          <w:szCs w:val="28"/>
        </w:rPr>
        <w:t>3</w:t>
      </w:r>
      <w:r w:rsidR="001D470F" w:rsidRPr="008E3698">
        <w:rPr>
          <w:sz w:val="28"/>
          <w:szCs w:val="28"/>
        </w:rPr>
        <w:t>: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B5E">
        <w:rPr>
          <w:sz w:val="28"/>
          <w:szCs w:val="28"/>
        </w:rPr>
        <w:t>Количество поселений района, обеспеченных генеральными планами,</w:t>
      </w:r>
      <w:r>
        <w:rPr>
          <w:sz w:val="28"/>
          <w:szCs w:val="28"/>
        </w:rPr>
        <w:t xml:space="preserve"> составит 21</w:t>
      </w:r>
      <w:r w:rsidRPr="00A42B5E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583DF9" w:rsidRDefault="00583DF9" w:rsidP="00583D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2B5E">
        <w:rPr>
          <w:sz w:val="28"/>
          <w:szCs w:val="28"/>
        </w:rPr>
        <w:t xml:space="preserve"> </w:t>
      </w:r>
      <w:r>
        <w:rPr>
          <w:sz w:val="28"/>
          <w:szCs w:val="28"/>
        </w:rPr>
        <w:t>сф</w:t>
      </w:r>
      <w:r w:rsidRPr="004A564D">
        <w:rPr>
          <w:sz w:val="28"/>
          <w:szCs w:val="28"/>
        </w:rPr>
        <w:t>ормирован</w:t>
      </w:r>
      <w:r>
        <w:rPr>
          <w:sz w:val="28"/>
          <w:szCs w:val="28"/>
        </w:rPr>
        <w:t>ных</w:t>
      </w:r>
      <w:r w:rsidRPr="004A564D">
        <w:rPr>
          <w:sz w:val="28"/>
          <w:szCs w:val="28"/>
        </w:rPr>
        <w:t xml:space="preserve"> земельных участков для жилищного </w:t>
      </w:r>
      <w:r>
        <w:rPr>
          <w:sz w:val="28"/>
          <w:szCs w:val="28"/>
        </w:rPr>
        <w:t>строи</w:t>
      </w:r>
      <w:r w:rsidRPr="004A564D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составит 4,04</w:t>
      </w:r>
      <w:r w:rsidRPr="004A564D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</w:p>
    <w:p w:rsidR="00583DF9" w:rsidRPr="008E3698" w:rsidRDefault="00583DF9" w:rsidP="00583DF9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 4.</w:t>
      </w:r>
      <w:r w:rsidRPr="008E73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8E7325">
        <w:rPr>
          <w:color w:val="000000"/>
          <w:sz w:val="28"/>
          <w:szCs w:val="28"/>
        </w:rPr>
        <w:t xml:space="preserve">Обеспечение </w:t>
      </w:r>
      <w:r w:rsidRPr="00234BAE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</w:t>
      </w:r>
      <w:r w:rsidRPr="00234BAE">
        <w:rPr>
          <w:sz w:val="28"/>
          <w:szCs w:val="28"/>
        </w:rPr>
        <w:t xml:space="preserve">ной программы </w:t>
      </w:r>
      <w:r w:rsidRPr="008E3698">
        <w:rPr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8E3698">
        <w:rPr>
          <w:sz w:val="28"/>
          <w:szCs w:val="28"/>
        </w:rPr>
        <w:t>Боготольского</w:t>
      </w:r>
      <w:proofErr w:type="spellEnd"/>
      <w:r w:rsidRPr="008E3698">
        <w:rPr>
          <w:sz w:val="28"/>
          <w:szCs w:val="28"/>
        </w:rPr>
        <w:t xml:space="preserve"> района»</w:t>
      </w:r>
    </w:p>
    <w:p w:rsidR="00583DF9" w:rsidRPr="00312701" w:rsidRDefault="00583DF9" w:rsidP="00583DF9">
      <w:pPr>
        <w:ind w:firstLine="851"/>
        <w:jc w:val="both"/>
        <w:rPr>
          <w:sz w:val="28"/>
          <w:szCs w:val="28"/>
        </w:rPr>
      </w:pPr>
      <w:r w:rsidRPr="008E3698">
        <w:rPr>
          <w:sz w:val="28"/>
          <w:szCs w:val="28"/>
        </w:rPr>
        <w:t>Срок реализации Подпрограммы 4 – 2014 – 201</w:t>
      </w:r>
      <w:r w:rsidR="001D470F" w:rsidRPr="008E3698">
        <w:rPr>
          <w:sz w:val="28"/>
          <w:szCs w:val="28"/>
        </w:rPr>
        <w:t>7</w:t>
      </w:r>
      <w:r w:rsidRPr="008E3698">
        <w:rPr>
          <w:sz w:val="28"/>
          <w:szCs w:val="28"/>
        </w:rPr>
        <w:t xml:space="preserve"> годы.</w:t>
      </w:r>
    </w:p>
    <w:p w:rsidR="00583DF9" w:rsidRPr="002A790B" w:rsidRDefault="00583DF9" w:rsidP="00583DF9">
      <w:pPr>
        <w:ind w:firstLine="851"/>
        <w:jc w:val="both"/>
        <w:rPr>
          <w:sz w:val="28"/>
          <w:szCs w:val="28"/>
        </w:rPr>
      </w:pPr>
      <w:r w:rsidRPr="00312701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312701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4</w:t>
      </w:r>
      <w:r w:rsidRPr="00312701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12701">
        <w:rPr>
          <w:sz w:val="28"/>
          <w:szCs w:val="28"/>
        </w:rPr>
        <w:t>тся</w:t>
      </w:r>
      <w:r>
        <w:rPr>
          <w:sz w:val="28"/>
          <w:szCs w:val="28"/>
        </w:rPr>
        <w:t>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83DF9" w:rsidRDefault="00583DF9" w:rsidP="00583DF9">
      <w:pPr>
        <w:ind w:firstLine="851"/>
        <w:jc w:val="both"/>
        <w:rPr>
          <w:rFonts w:ascii="Courier New" w:hAnsi="Courier New" w:cs="Courier New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D589B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подпрограммам.</w:t>
      </w:r>
    </w:p>
    <w:p w:rsidR="00583DF9" w:rsidRPr="00BD589B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hAnsi="Times New Roman" w:cs="Times New Roman"/>
          <w:sz w:val="28"/>
          <w:szCs w:val="28"/>
        </w:rPr>
        <w:t>Информация по данному разд</w:t>
      </w:r>
      <w:r>
        <w:rPr>
          <w:rFonts w:ascii="Times New Roman" w:hAnsi="Times New Roman" w:cs="Times New Roman"/>
          <w:sz w:val="28"/>
          <w:szCs w:val="28"/>
        </w:rPr>
        <w:t>елу представлена в Приложении № 1</w:t>
      </w:r>
      <w:r w:rsidRPr="00BD589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83DF9" w:rsidRPr="00BD589B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D589B">
        <w:rPr>
          <w:rFonts w:ascii="Times New Roman" w:hAnsi="Times New Roman" w:cs="Times New Roman"/>
          <w:sz w:val="28"/>
          <w:szCs w:val="28"/>
        </w:rPr>
        <w:t>Информация о планируемых объемах бюджетных ассигнован</w:t>
      </w:r>
      <w:r>
        <w:rPr>
          <w:rFonts w:ascii="Times New Roman" w:hAnsi="Times New Roman" w:cs="Times New Roman"/>
          <w:sz w:val="28"/>
          <w:szCs w:val="28"/>
        </w:rPr>
        <w:t xml:space="preserve">ий, направленных на реализацию </w:t>
      </w:r>
      <w:r w:rsidRPr="00BD589B">
        <w:rPr>
          <w:rFonts w:ascii="Times New Roman" w:hAnsi="Times New Roman" w:cs="Times New Roman"/>
          <w:sz w:val="28"/>
          <w:szCs w:val="28"/>
        </w:rPr>
        <w:t>научной, научно-технической и инновационной деятельности.</w:t>
      </w:r>
    </w:p>
    <w:p w:rsidR="00583DF9" w:rsidRPr="00BD589B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583DF9" w:rsidRDefault="00583DF9" w:rsidP="00583DF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9.Принципы и к</w:t>
      </w:r>
      <w:r w:rsidRPr="00BD589B">
        <w:rPr>
          <w:rFonts w:ascii="Times New Roman" w:hAnsi="Times New Roman" w:cs="Times New Roman"/>
          <w:sz w:val="28"/>
          <w:szCs w:val="28"/>
        </w:rPr>
        <w:t xml:space="preserve">ритерии отбора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целях реализации программных мероприятий</w:t>
      </w:r>
      <w:r w:rsidRPr="00BD589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83DF9" w:rsidRPr="00BD589B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hAnsi="Times New Roman" w:cs="Times New Roman"/>
          <w:sz w:val="28"/>
          <w:szCs w:val="28"/>
        </w:rPr>
        <w:t>В рамках программы реализация отдельных мероприятий не предусмотрена.</w:t>
      </w:r>
    </w:p>
    <w:p w:rsidR="00583DF9" w:rsidRPr="00BD589B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BD589B" w:rsidRDefault="00583DF9" w:rsidP="00583DF9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D589B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BD589B">
        <w:rPr>
          <w:rFonts w:ascii="Times New Roman" w:hAnsi="Times New Roman" w:cs="Times New Roman"/>
          <w:sz w:val="28"/>
          <w:szCs w:val="28"/>
        </w:rPr>
        <w:t xml:space="preserve"> бюджета и бюджетов муниципальных </w:t>
      </w:r>
      <w:r w:rsidRPr="00BD589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589B">
        <w:rPr>
          <w:rFonts w:ascii="Times New Roman" w:hAnsi="Times New Roman" w:cs="Times New Roman"/>
          <w:sz w:val="28"/>
          <w:szCs w:val="28"/>
        </w:rPr>
        <w:t>, а также перечень реализуемых ими мероприятий.</w:t>
      </w:r>
    </w:p>
    <w:p w:rsidR="00583DF9" w:rsidRPr="00BD589B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589B">
        <w:rPr>
          <w:rFonts w:ascii="Times New Roman" w:hAnsi="Times New Roman" w:cs="Times New Roman"/>
          <w:sz w:val="28"/>
          <w:szCs w:val="28"/>
        </w:rPr>
        <w:t>Информация по данному разд</w:t>
      </w:r>
      <w:r>
        <w:rPr>
          <w:rFonts w:ascii="Times New Roman" w:hAnsi="Times New Roman" w:cs="Times New Roman"/>
          <w:sz w:val="28"/>
          <w:szCs w:val="28"/>
        </w:rPr>
        <w:t>елу представлена в Приложении № 2 к программе.</w:t>
      </w:r>
    </w:p>
    <w:p w:rsidR="00583DF9" w:rsidRPr="00E71149" w:rsidRDefault="00583DF9" w:rsidP="00583DF9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капитального</w:t>
      </w:r>
    </w:p>
    <w:p w:rsidR="00583DF9" w:rsidRDefault="00583DF9" w:rsidP="00583DF9">
      <w:pPr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</w:t>
      </w:r>
      <w:r w:rsidR="009B62E9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Ковалевская</w:t>
      </w:r>
    </w:p>
    <w:p w:rsidR="00583DF9" w:rsidRDefault="00583DF9" w:rsidP="00583DF9">
      <w:pPr>
        <w:rPr>
          <w:sz w:val="28"/>
          <w:szCs w:val="28"/>
        </w:rPr>
      </w:pPr>
    </w:p>
    <w:p w:rsidR="00583DF9" w:rsidRDefault="00583DF9" w:rsidP="00583DF9">
      <w:pPr>
        <w:sectPr w:rsidR="00583DF9" w:rsidSect="009E5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3DF9" w:rsidRPr="009C2F79" w:rsidRDefault="00583DF9" w:rsidP="00583DF9">
      <w:pPr>
        <w:pStyle w:val="ConsPlusNormal"/>
        <w:widowControl/>
        <w:ind w:left="8222" w:hanging="567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83DF9" w:rsidRPr="00F3351B" w:rsidRDefault="00583DF9" w:rsidP="009B62E9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 w:rsidRPr="00F3351B">
        <w:rPr>
          <w:sz w:val="28"/>
          <w:szCs w:val="28"/>
        </w:rPr>
        <w:t xml:space="preserve">к муниципальной программе </w:t>
      </w:r>
      <w:proofErr w:type="spellStart"/>
      <w:r w:rsidRPr="00F3351B">
        <w:rPr>
          <w:sz w:val="28"/>
          <w:szCs w:val="28"/>
        </w:rPr>
        <w:t>Боготольского</w:t>
      </w:r>
      <w:proofErr w:type="spellEnd"/>
      <w:r w:rsidRPr="00F3351B">
        <w:rPr>
          <w:sz w:val="28"/>
          <w:szCs w:val="28"/>
        </w:rPr>
        <w:t xml:space="preserve"> района </w:t>
      </w:r>
      <w:r w:rsidRPr="008E3698">
        <w:rPr>
          <w:bCs/>
          <w:kern w:val="36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8E3698">
        <w:rPr>
          <w:bCs/>
          <w:kern w:val="36"/>
          <w:sz w:val="28"/>
          <w:szCs w:val="28"/>
        </w:rPr>
        <w:t>Боготольского</w:t>
      </w:r>
      <w:proofErr w:type="spellEnd"/>
      <w:r w:rsidRPr="008E3698">
        <w:rPr>
          <w:bCs/>
          <w:kern w:val="36"/>
          <w:sz w:val="28"/>
          <w:szCs w:val="28"/>
        </w:rPr>
        <w:t xml:space="preserve"> района»</w:t>
      </w:r>
    </w:p>
    <w:p w:rsidR="00583DF9" w:rsidRDefault="00583DF9" w:rsidP="00583DF9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583DF9" w:rsidRDefault="00583DF9" w:rsidP="00583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>за счет сре</w:t>
      </w:r>
      <w:proofErr w:type="gramStart"/>
      <w:r w:rsidRPr="00377B21">
        <w:rPr>
          <w:sz w:val="28"/>
          <w:szCs w:val="28"/>
        </w:rPr>
        <w:t>дств кр</w:t>
      </w:r>
      <w:proofErr w:type="gramEnd"/>
      <w:r w:rsidRPr="00377B21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по мероприятиям и подпрограммам муниципальной</w:t>
      </w:r>
      <w:r w:rsidR="009B62E9">
        <w:rPr>
          <w:sz w:val="28"/>
          <w:szCs w:val="28"/>
        </w:rPr>
        <w:t xml:space="preserve"> программы</w:t>
      </w:r>
    </w:p>
    <w:p w:rsidR="009B62E9" w:rsidRDefault="009B62E9" w:rsidP="00583DF9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842"/>
        <w:gridCol w:w="851"/>
        <w:gridCol w:w="709"/>
        <w:gridCol w:w="1134"/>
        <w:gridCol w:w="850"/>
        <w:gridCol w:w="992"/>
        <w:gridCol w:w="426"/>
        <w:gridCol w:w="1275"/>
        <w:gridCol w:w="1276"/>
        <w:gridCol w:w="1134"/>
        <w:gridCol w:w="1276"/>
      </w:tblGrid>
      <w:tr w:rsidR="001D470F" w:rsidRPr="001D470F" w:rsidTr="001D470F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Расходы (тыс. руб.), годы</w:t>
            </w:r>
          </w:p>
        </w:tc>
      </w:tr>
      <w:tr w:rsidR="001D470F" w:rsidRPr="001D470F" w:rsidTr="001D470F">
        <w:trPr>
          <w:trHeight w:val="135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proofErr w:type="spellStart"/>
            <w:r w:rsidRPr="001D470F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очередной финансовый год 2014</w:t>
            </w:r>
            <w:r w:rsidR="00384683">
              <w:rPr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1D470F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первый год планового периода 2015</w:t>
            </w:r>
            <w:r w:rsidR="00384683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1D470F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второй год планового периода 2016</w:t>
            </w:r>
            <w:r w:rsidR="00384683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70F" w:rsidRPr="001D470F" w:rsidRDefault="001D470F" w:rsidP="001D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1D470F">
              <w:rPr>
                <w:sz w:val="20"/>
                <w:szCs w:val="20"/>
              </w:rPr>
              <w:t xml:space="preserve"> год планового периода 201</w:t>
            </w:r>
            <w:r>
              <w:rPr>
                <w:sz w:val="20"/>
                <w:szCs w:val="20"/>
              </w:rPr>
              <w:t>7</w:t>
            </w:r>
            <w:r w:rsidR="00384683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83" w:rsidRPr="001D470F" w:rsidRDefault="001D470F" w:rsidP="009B62E9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Итого на период</w:t>
            </w:r>
            <w:r w:rsidR="00384683">
              <w:rPr>
                <w:sz w:val="20"/>
                <w:szCs w:val="20"/>
              </w:rPr>
              <w:t xml:space="preserve"> 2014-2017 гг.</w:t>
            </w:r>
          </w:p>
        </w:tc>
      </w:tr>
      <w:tr w:rsidR="009D0BE9" w:rsidRPr="001D470F" w:rsidTr="001D470F">
        <w:trPr>
          <w:trHeight w:val="3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bCs/>
                <w:kern w:val="36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1D470F">
              <w:rPr>
                <w:bCs/>
                <w:kern w:val="36"/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bCs/>
                <w:kern w:val="36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1D470F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E9" w:rsidRPr="001D470F" w:rsidRDefault="009D0BE9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18854,86</w:t>
            </w:r>
          </w:p>
        </w:tc>
      </w:tr>
      <w:tr w:rsidR="009D0BE9" w:rsidRPr="001D470F" w:rsidTr="001D470F">
        <w:trPr>
          <w:trHeight w:val="15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в том числе по ГРБС Администрации </w:t>
            </w:r>
            <w:proofErr w:type="spellStart"/>
            <w:r w:rsidRPr="001D470F">
              <w:rPr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sz w:val="20"/>
                <w:szCs w:val="20"/>
              </w:rPr>
              <w:t xml:space="preserve"> района: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1D470F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11914,1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18854,86</w:t>
            </w:r>
          </w:p>
        </w:tc>
      </w:tr>
      <w:tr w:rsidR="001D470F" w:rsidRPr="001D470F" w:rsidTr="001D470F">
        <w:trPr>
          <w:trHeight w:val="983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ind w:right="-74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Переселение граждан из аварийного жилищного фонда в </w:t>
            </w:r>
            <w:proofErr w:type="spellStart"/>
            <w:r w:rsidRPr="001D470F">
              <w:rPr>
                <w:sz w:val="20"/>
                <w:szCs w:val="20"/>
              </w:rPr>
              <w:t>Боготольском</w:t>
            </w:r>
            <w:proofErr w:type="spellEnd"/>
            <w:r w:rsidRPr="001D470F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1D470F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141ххххх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9779,00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9879,00</w:t>
            </w:r>
          </w:p>
        </w:tc>
      </w:tr>
      <w:tr w:rsidR="001D470F" w:rsidRPr="00377B21" w:rsidTr="001D470F">
        <w:trPr>
          <w:trHeight w:val="154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0F" w:rsidRPr="00A33298" w:rsidRDefault="001D470F" w:rsidP="009E57D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70F" w:rsidRPr="00A33298" w:rsidRDefault="001D470F" w:rsidP="009E57D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в том числе по ГРБС Администрации </w:t>
            </w:r>
            <w:proofErr w:type="spellStart"/>
            <w:r w:rsidRPr="001D470F">
              <w:rPr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sz w:val="20"/>
                <w:szCs w:val="20"/>
              </w:rPr>
              <w:t xml:space="preserve">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1D470F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9779,00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9879,00</w:t>
            </w:r>
          </w:p>
        </w:tc>
      </w:tr>
      <w:tr w:rsidR="001D470F" w:rsidRPr="00377B21" w:rsidTr="001D470F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ind w:right="-74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bCs/>
                <w:kern w:val="36"/>
                <w:sz w:val="20"/>
                <w:szCs w:val="20"/>
              </w:rPr>
              <w:t xml:space="preserve">Строительство объектов </w:t>
            </w:r>
            <w:r w:rsidRPr="001D470F">
              <w:rPr>
                <w:bCs/>
                <w:kern w:val="36"/>
                <w:sz w:val="20"/>
                <w:szCs w:val="20"/>
              </w:rPr>
              <w:lastRenderedPageBreak/>
              <w:t xml:space="preserve">коммунальной и транспортной инфраструктуры в </w:t>
            </w:r>
            <w:proofErr w:type="spellStart"/>
            <w:r w:rsidRPr="001D470F">
              <w:rPr>
                <w:bCs/>
                <w:kern w:val="36"/>
                <w:sz w:val="20"/>
                <w:szCs w:val="20"/>
              </w:rPr>
              <w:t>Боготольском</w:t>
            </w:r>
            <w:proofErr w:type="spellEnd"/>
            <w:r w:rsidRPr="001D470F">
              <w:rPr>
                <w:bCs/>
                <w:kern w:val="36"/>
                <w:sz w:val="20"/>
                <w:szCs w:val="20"/>
              </w:rPr>
              <w:t xml:space="preserve"> районе с целью развития жилищного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142ххххх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BD7D78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D470F" w:rsidRPr="001D47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70F" w:rsidRPr="001D470F" w:rsidRDefault="001D470F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70F" w:rsidRPr="001D470F" w:rsidRDefault="00BD7D78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47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0F" w:rsidRPr="001D470F" w:rsidRDefault="00BD7D78" w:rsidP="00BD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1D470F" w:rsidRPr="001D470F">
              <w:rPr>
                <w:sz w:val="20"/>
                <w:szCs w:val="20"/>
              </w:rPr>
              <w:t>,0</w:t>
            </w:r>
          </w:p>
        </w:tc>
      </w:tr>
      <w:tr w:rsidR="00BD7D78" w:rsidRPr="00377B21" w:rsidTr="001D470F">
        <w:trPr>
          <w:trHeight w:val="9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D78" w:rsidRPr="001D470F" w:rsidRDefault="00BD7D78" w:rsidP="009E57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D78" w:rsidRPr="001D470F" w:rsidRDefault="00BD7D78" w:rsidP="009E57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D78" w:rsidRPr="001D470F" w:rsidRDefault="00BD7D78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в том числе по ГРБС Администрации </w:t>
            </w:r>
            <w:proofErr w:type="spellStart"/>
            <w:r w:rsidRPr="001D470F">
              <w:rPr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sz w:val="20"/>
                <w:szCs w:val="20"/>
              </w:rPr>
              <w:t xml:space="preserve"> района: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D0BE9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D470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D78" w:rsidRPr="001D470F" w:rsidRDefault="00BD7D78" w:rsidP="009D0BE9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D78" w:rsidRPr="001D470F" w:rsidRDefault="00BD7D78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78" w:rsidRPr="001D470F" w:rsidRDefault="00BD7D78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Pr="001D470F">
              <w:rPr>
                <w:sz w:val="20"/>
                <w:szCs w:val="20"/>
              </w:rPr>
              <w:t>,0</w:t>
            </w:r>
          </w:p>
        </w:tc>
      </w:tr>
      <w:tr w:rsidR="00FA3DBD" w:rsidRPr="00377B21" w:rsidTr="001D470F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ind w:right="-74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О территориальном планировании, градостроительном зонировании и документации по планировке территории  </w:t>
            </w:r>
            <w:proofErr w:type="spellStart"/>
            <w:r w:rsidRPr="001D470F">
              <w:rPr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 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143ххххх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BD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B74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BD7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1231,76</w:t>
            </w:r>
          </w:p>
        </w:tc>
      </w:tr>
      <w:tr w:rsidR="00FA3DBD" w:rsidRPr="00377B21" w:rsidTr="001D470F">
        <w:trPr>
          <w:trHeight w:val="9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в том числе по ГРБС Администрации </w:t>
            </w:r>
            <w:proofErr w:type="spellStart"/>
            <w:r w:rsidRPr="001D470F">
              <w:rPr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sz w:val="20"/>
                <w:szCs w:val="20"/>
              </w:rPr>
              <w:t xml:space="preserve"> района: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1231,76</w:t>
            </w:r>
          </w:p>
        </w:tc>
      </w:tr>
      <w:tr w:rsidR="00FA3DBD" w:rsidRPr="00377B21" w:rsidTr="001D470F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ind w:right="-74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8E3698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Обеспечение реализации муниципальной программы «</w:t>
            </w:r>
            <w:r w:rsidRPr="001D470F">
              <w:rPr>
                <w:bCs/>
                <w:kern w:val="36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1D470F">
              <w:rPr>
                <w:bCs/>
                <w:kern w:val="36"/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bCs/>
                <w:kern w:val="36"/>
                <w:sz w:val="20"/>
                <w:szCs w:val="20"/>
              </w:rPr>
              <w:t xml:space="preserve"> района</w:t>
            </w:r>
            <w:r>
              <w:rPr>
                <w:bCs/>
                <w:kern w:val="36"/>
                <w:sz w:val="20"/>
                <w:szCs w:val="20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144ххххх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7424,1</w:t>
            </w:r>
          </w:p>
        </w:tc>
      </w:tr>
      <w:tr w:rsidR="00FA3DBD" w:rsidRPr="00377B21" w:rsidTr="001D470F">
        <w:trPr>
          <w:trHeight w:val="9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 xml:space="preserve">в том числе по ГРБС Администрации </w:t>
            </w:r>
            <w:proofErr w:type="spellStart"/>
            <w:r w:rsidRPr="001D470F">
              <w:rPr>
                <w:sz w:val="20"/>
                <w:szCs w:val="20"/>
              </w:rPr>
              <w:t>Боготольского</w:t>
            </w:r>
            <w:proofErr w:type="spellEnd"/>
            <w:r w:rsidRPr="001D470F">
              <w:rPr>
                <w:sz w:val="20"/>
                <w:szCs w:val="20"/>
              </w:rPr>
              <w:t xml:space="preserve"> района: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jc w:val="center"/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E57DC">
            <w:pPr>
              <w:rPr>
                <w:sz w:val="20"/>
                <w:szCs w:val="20"/>
              </w:rPr>
            </w:pPr>
            <w:r w:rsidRPr="001D470F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7424,1</w:t>
            </w:r>
          </w:p>
        </w:tc>
      </w:tr>
    </w:tbl>
    <w:p w:rsidR="00583DF9" w:rsidRDefault="00583DF9" w:rsidP="00583DF9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D470F" w:rsidRDefault="001D470F" w:rsidP="00583DF9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83DF9" w:rsidRPr="00377B21" w:rsidRDefault="00583DF9" w:rsidP="00583DF9">
      <w:pPr>
        <w:pStyle w:val="ConsPlusNormal"/>
        <w:widowControl/>
        <w:ind w:left="765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77B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3DF9" w:rsidRPr="00F3351B" w:rsidRDefault="00583DF9" w:rsidP="00583DF9">
      <w:pPr>
        <w:autoSpaceDE w:val="0"/>
        <w:autoSpaceDN w:val="0"/>
        <w:adjustRightInd w:val="0"/>
        <w:ind w:left="7655"/>
        <w:rPr>
          <w:bCs/>
          <w:sz w:val="28"/>
          <w:szCs w:val="28"/>
        </w:rPr>
      </w:pPr>
      <w:r w:rsidRPr="00F3351B">
        <w:rPr>
          <w:sz w:val="28"/>
          <w:szCs w:val="28"/>
        </w:rPr>
        <w:t xml:space="preserve">к муниципальной программе </w:t>
      </w:r>
      <w:proofErr w:type="spellStart"/>
      <w:r w:rsidRPr="00F3351B">
        <w:rPr>
          <w:sz w:val="28"/>
          <w:szCs w:val="28"/>
        </w:rPr>
        <w:t>Боготольского</w:t>
      </w:r>
      <w:proofErr w:type="spellEnd"/>
      <w:r w:rsidRPr="00F3351B">
        <w:rPr>
          <w:sz w:val="28"/>
          <w:szCs w:val="28"/>
        </w:rPr>
        <w:t xml:space="preserve"> района </w:t>
      </w:r>
      <w:r w:rsidRPr="008E3698">
        <w:rPr>
          <w:bCs/>
          <w:kern w:val="36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8E3698">
        <w:rPr>
          <w:bCs/>
          <w:kern w:val="36"/>
          <w:sz w:val="28"/>
          <w:szCs w:val="28"/>
        </w:rPr>
        <w:t>Боготольского</w:t>
      </w:r>
      <w:proofErr w:type="spellEnd"/>
      <w:r w:rsidRPr="008E3698">
        <w:rPr>
          <w:bCs/>
          <w:kern w:val="36"/>
          <w:sz w:val="28"/>
          <w:szCs w:val="28"/>
        </w:rPr>
        <w:t xml:space="preserve"> района»</w:t>
      </w:r>
    </w:p>
    <w:p w:rsidR="00583DF9" w:rsidRPr="00377B21" w:rsidRDefault="00583DF9" w:rsidP="009B62E9">
      <w:pPr>
        <w:autoSpaceDE w:val="0"/>
        <w:autoSpaceDN w:val="0"/>
        <w:adjustRightInd w:val="0"/>
        <w:rPr>
          <w:sz w:val="28"/>
          <w:szCs w:val="28"/>
        </w:rPr>
      </w:pPr>
    </w:p>
    <w:p w:rsidR="00583DF9" w:rsidRDefault="00583DF9" w:rsidP="00583DF9">
      <w:pPr>
        <w:jc w:val="center"/>
        <w:rPr>
          <w:sz w:val="28"/>
          <w:szCs w:val="28"/>
        </w:rPr>
      </w:pPr>
      <w:r w:rsidRPr="00393EE1">
        <w:rPr>
          <w:sz w:val="28"/>
          <w:szCs w:val="28"/>
        </w:rPr>
        <w:lastRenderedPageBreak/>
        <w:t xml:space="preserve">Ресурсное обеспечение и прогнозная оценка расходов на </w:t>
      </w:r>
      <w:r>
        <w:rPr>
          <w:sz w:val="28"/>
          <w:szCs w:val="28"/>
        </w:rPr>
        <w:t xml:space="preserve">реализацию целей муниципальной </w:t>
      </w:r>
      <w:r w:rsidRPr="00393EE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393EE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 с учетом источников финансирования, в том числе по уровням бюджетной системы</w:t>
      </w:r>
    </w:p>
    <w:p w:rsidR="009B62E9" w:rsidRDefault="009B62E9" w:rsidP="00583DF9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703"/>
        <w:gridCol w:w="3246"/>
        <w:gridCol w:w="3855"/>
        <w:gridCol w:w="966"/>
        <w:gridCol w:w="593"/>
        <w:gridCol w:w="1134"/>
        <w:gridCol w:w="1276"/>
        <w:gridCol w:w="1134"/>
        <w:gridCol w:w="1134"/>
      </w:tblGrid>
      <w:tr w:rsidR="005355AF" w:rsidRPr="00393EE1" w:rsidTr="005355AF">
        <w:trPr>
          <w:trHeight w:val="6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Статус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</w:t>
            </w:r>
            <w:r w:rsidRPr="00393EE1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мы, подпрограммы муниципальной</w:t>
            </w:r>
            <w:r w:rsidRPr="00393EE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Ответственный исполнитель,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(тыс. руб.), годы</w:t>
            </w:r>
          </w:p>
        </w:tc>
      </w:tr>
      <w:tr w:rsidR="005355AF" w:rsidRPr="00393EE1" w:rsidTr="005355AF">
        <w:trPr>
          <w:trHeight w:val="78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очередной </w:t>
            </w:r>
            <w:r>
              <w:rPr>
                <w:sz w:val="20"/>
                <w:szCs w:val="20"/>
              </w:rPr>
              <w:t xml:space="preserve">финансовый </w:t>
            </w:r>
            <w:r w:rsidRPr="00393EE1">
              <w:rPr>
                <w:sz w:val="20"/>
                <w:szCs w:val="20"/>
              </w:rPr>
              <w:t>год</w:t>
            </w:r>
            <w:r w:rsidR="00384683">
              <w:rPr>
                <w:sz w:val="20"/>
                <w:szCs w:val="20"/>
              </w:rPr>
              <w:t xml:space="preserve"> 2014г.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первый год планового периода</w:t>
            </w:r>
            <w:r w:rsidR="00384683">
              <w:rPr>
                <w:sz w:val="20"/>
                <w:szCs w:val="20"/>
              </w:rPr>
              <w:t xml:space="preserve"> 2015г.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второй год планового периода</w:t>
            </w:r>
            <w:r w:rsidR="00384683">
              <w:rPr>
                <w:sz w:val="20"/>
                <w:szCs w:val="20"/>
              </w:rPr>
              <w:t xml:space="preserve"> 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3E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393EE1">
              <w:rPr>
                <w:sz w:val="20"/>
                <w:szCs w:val="20"/>
              </w:rPr>
              <w:t xml:space="preserve"> год планового периода</w:t>
            </w:r>
            <w:r w:rsidR="00384683">
              <w:rPr>
                <w:sz w:val="20"/>
                <w:szCs w:val="20"/>
              </w:rPr>
              <w:t xml:space="preserve"> 2017г.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Итого на период</w:t>
            </w:r>
            <w:r w:rsidR="00384683">
              <w:rPr>
                <w:sz w:val="20"/>
                <w:szCs w:val="20"/>
              </w:rPr>
              <w:t xml:space="preserve"> 2014-2017гг.</w:t>
            </w:r>
          </w:p>
        </w:tc>
      </w:tr>
      <w:tr w:rsidR="009D0BE9" w:rsidRPr="00393EE1" w:rsidTr="005355AF">
        <w:trPr>
          <w:trHeight w:val="315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E9" w:rsidRPr="00393EE1" w:rsidRDefault="009D0BE9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E9" w:rsidRPr="00313E1B" w:rsidRDefault="009D0BE9" w:rsidP="005355AF">
            <w:pPr>
              <w:jc w:val="center"/>
              <w:rPr>
                <w:sz w:val="20"/>
                <w:szCs w:val="20"/>
              </w:rPr>
            </w:pPr>
            <w:r w:rsidRPr="00313E1B">
              <w:rPr>
                <w:bCs/>
                <w:kern w:val="36"/>
                <w:sz w:val="20"/>
                <w:szCs w:val="20"/>
              </w:rPr>
              <w:t xml:space="preserve">Обеспечение доступным и комфортным жильем граждан </w:t>
            </w:r>
            <w:proofErr w:type="spellStart"/>
            <w:r w:rsidRPr="00313E1B">
              <w:rPr>
                <w:bCs/>
                <w:kern w:val="36"/>
                <w:sz w:val="20"/>
                <w:szCs w:val="20"/>
              </w:rPr>
              <w:t>Боготольского</w:t>
            </w:r>
            <w:proofErr w:type="spellEnd"/>
            <w:r w:rsidRPr="00313E1B">
              <w:rPr>
                <w:bCs/>
                <w:kern w:val="36"/>
                <w:sz w:val="20"/>
                <w:szCs w:val="20"/>
              </w:rPr>
              <w:t xml:space="preserve"> района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BE9" w:rsidRPr="00393EE1" w:rsidRDefault="009D0BE9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18854,86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федеральный бюджет</w:t>
            </w:r>
            <w:proofErr w:type="gramStart"/>
            <w:r w:rsidRPr="00393EE1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264682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</w:tr>
      <w:tr w:rsidR="009D0BE9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E9" w:rsidRPr="00393EE1" w:rsidRDefault="009D0BE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E9" w:rsidRPr="00393EE1" w:rsidRDefault="009D0BE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E9" w:rsidRPr="00393EE1" w:rsidRDefault="009D0BE9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BE9" w:rsidRPr="00154FA6" w:rsidRDefault="009D0BE9" w:rsidP="00A02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BE9" w:rsidRPr="001D470F" w:rsidRDefault="009D0BE9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BE9" w:rsidRPr="00154FA6" w:rsidRDefault="009D0BE9" w:rsidP="001270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9275,86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</w:t>
            </w:r>
            <w:r w:rsidR="00C24DB0">
              <w:rPr>
                <w:sz w:val="20"/>
                <w:szCs w:val="20"/>
              </w:rPr>
              <w:t>униципальных</w:t>
            </w:r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600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Статус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</w:t>
            </w:r>
            <w:r w:rsidRPr="00393EE1">
              <w:rPr>
                <w:sz w:val="20"/>
                <w:szCs w:val="20"/>
              </w:rPr>
              <w:t xml:space="preserve"> програм</w:t>
            </w:r>
            <w:r>
              <w:rPr>
                <w:sz w:val="20"/>
                <w:szCs w:val="20"/>
              </w:rPr>
              <w:t>мы, подпрограммы муниципальной</w:t>
            </w:r>
            <w:r w:rsidRPr="00393EE1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Ответственный исполнитель,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Оценка расходов</w:t>
            </w:r>
            <w:r>
              <w:rPr>
                <w:sz w:val="20"/>
                <w:szCs w:val="20"/>
              </w:rPr>
              <w:t xml:space="preserve"> </w:t>
            </w:r>
            <w:r w:rsidRPr="00393EE1">
              <w:rPr>
                <w:sz w:val="20"/>
                <w:szCs w:val="20"/>
              </w:rPr>
              <w:t>(тыс. руб.), годы</w:t>
            </w:r>
          </w:p>
        </w:tc>
      </w:tr>
      <w:tr w:rsidR="005355AF" w:rsidRPr="00393EE1" w:rsidTr="005355AF">
        <w:trPr>
          <w:trHeight w:val="78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очередной </w:t>
            </w:r>
            <w:r>
              <w:rPr>
                <w:sz w:val="20"/>
                <w:szCs w:val="20"/>
              </w:rPr>
              <w:t xml:space="preserve">финансовый </w:t>
            </w:r>
            <w:r w:rsidRPr="00393EE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3E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393EE1">
              <w:rPr>
                <w:sz w:val="20"/>
                <w:szCs w:val="20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Итого на период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D423EA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 </w:t>
            </w:r>
            <w:r w:rsidRPr="00D423EA">
              <w:rPr>
                <w:bCs/>
                <w:kern w:val="36"/>
                <w:sz w:val="20"/>
                <w:szCs w:val="20"/>
              </w:rPr>
              <w:t xml:space="preserve">Переселение граждан из аварийного жилищного фонда в </w:t>
            </w:r>
            <w:proofErr w:type="spellStart"/>
            <w:r w:rsidRPr="00D423EA">
              <w:rPr>
                <w:bCs/>
                <w:kern w:val="36"/>
                <w:sz w:val="20"/>
                <w:szCs w:val="20"/>
              </w:rPr>
              <w:t>Боготольском</w:t>
            </w:r>
            <w:proofErr w:type="spellEnd"/>
            <w:r w:rsidRPr="00D423EA">
              <w:rPr>
                <w:bCs/>
                <w:kern w:val="36"/>
                <w:sz w:val="20"/>
                <w:szCs w:val="20"/>
              </w:rPr>
              <w:t xml:space="preserve"> районе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9879,00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393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9B62E9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D423EA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D423EA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9579,00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D423EA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D423EA" w:rsidRDefault="005355AF" w:rsidP="009E57DC">
            <w:pPr>
              <w:jc w:val="center"/>
              <w:rPr>
                <w:sz w:val="20"/>
                <w:szCs w:val="20"/>
              </w:rPr>
            </w:pPr>
            <w:r w:rsidRPr="00D423E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154FA6" w:rsidRDefault="005355AF" w:rsidP="009E57DC">
            <w:pPr>
              <w:jc w:val="center"/>
              <w:rPr>
                <w:sz w:val="20"/>
                <w:szCs w:val="20"/>
              </w:rPr>
            </w:pPr>
            <w:r w:rsidRPr="00154FA6">
              <w:rPr>
                <w:sz w:val="20"/>
                <w:szCs w:val="20"/>
              </w:rPr>
              <w:t>300,0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 w:rsidR="00C24DB0">
              <w:rPr>
                <w:sz w:val="20"/>
                <w:szCs w:val="20"/>
              </w:rPr>
              <w:t xml:space="preserve">ниципальных </w:t>
            </w:r>
            <w:r>
              <w:rPr>
                <w:sz w:val="20"/>
                <w:szCs w:val="20"/>
              </w:rPr>
              <w:t xml:space="preserve">образований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55AF" w:rsidRPr="00D423EA" w:rsidRDefault="005355AF" w:rsidP="009E57DC">
            <w:pPr>
              <w:rPr>
                <w:sz w:val="20"/>
                <w:szCs w:val="20"/>
              </w:rPr>
            </w:pPr>
            <w:r w:rsidRPr="00D423EA">
              <w:rPr>
                <w:bCs/>
                <w:kern w:val="36"/>
                <w:sz w:val="20"/>
                <w:szCs w:val="20"/>
              </w:rPr>
              <w:t xml:space="preserve">Строительство объектов коммунальной и транспортной инфраструктуры в </w:t>
            </w:r>
            <w:proofErr w:type="spellStart"/>
            <w:r w:rsidRPr="00D423EA">
              <w:rPr>
                <w:bCs/>
                <w:kern w:val="36"/>
                <w:sz w:val="20"/>
                <w:szCs w:val="20"/>
              </w:rPr>
              <w:t>Боготольском</w:t>
            </w:r>
            <w:proofErr w:type="spellEnd"/>
            <w:r w:rsidRPr="00D423EA">
              <w:rPr>
                <w:bCs/>
                <w:kern w:val="36"/>
                <w:sz w:val="20"/>
                <w:szCs w:val="20"/>
              </w:rPr>
              <w:t xml:space="preserve"> районе с цел</w:t>
            </w:r>
            <w:r w:rsidR="0018427C">
              <w:rPr>
                <w:bCs/>
                <w:kern w:val="36"/>
                <w:sz w:val="20"/>
                <w:szCs w:val="20"/>
              </w:rPr>
              <w:t>50</w:t>
            </w:r>
            <w:r w:rsidRPr="00D423EA">
              <w:rPr>
                <w:bCs/>
                <w:kern w:val="36"/>
                <w:sz w:val="20"/>
                <w:szCs w:val="20"/>
              </w:rPr>
              <w:t xml:space="preserve">ью развития </w:t>
            </w:r>
            <w:r w:rsidRPr="00D423EA">
              <w:rPr>
                <w:bCs/>
                <w:kern w:val="36"/>
                <w:sz w:val="20"/>
                <w:szCs w:val="20"/>
              </w:rPr>
              <w:lastRenderedPageBreak/>
              <w:t>жилищного строительства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7910CA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355A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Default="007910CA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55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7910CA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355AF">
              <w:rPr>
                <w:sz w:val="20"/>
                <w:szCs w:val="20"/>
              </w:rPr>
              <w:t>0,0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A020BA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355A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Default="007910CA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55A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7910CA" w:rsidP="00791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5355AF">
              <w:rPr>
                <w:sz w:val="20"/>
                <w:szCs w:val="20"/>
              </w:rPr>
              <w:t>,0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>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FA3DBD" w:rsidRPr="00393EE1" w:rsidTr="005355A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DBD" w:rsidRPr="004D1F93" w:rsidRDefault="00FA3DBD" w:rsidP="009E57DC">
            <w:pPr>
              <w:rPr>
                <w:sz w:val="20"/>
                <w:szCs w:val="20"/>
              </w:rPr>
            </w:pPr>
            <w:r w:rsidRPr="004D1F93">
              <w:rPr>
                <w:color w:val="000000"/>
                <w:sz w:val="20"/>
                <w:szCs w:val="20"/>
              </w:rPr>
              <w:t xml:space="preserve">О территориальном планировании, градостроительном зонировании и документации по планировке территории </w:t>
            </w:r>
            <w:proofErr w:type="spellStart"/>
            <w:r w:rsidRPr="004D1F93">
              <w:rPr>
                <w:color w:val="000000"/>
                <w:sz w:val="20"/>
                <w:szCs w:val="20"/>
              </w:rPr>
              <w:t>Боготольского</w:t>
            </w:r>
            <w:proofErr w:type="spellEnd"/>
            <w:r w:rsidRPr="004D1F9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E57DC">
            <w:pPr>
              <w:jc w:val="center"/>
              <w:rPr>
                <w:sz w:val="20"/>
                <w:szCs w:val="20"/>
              </w:rPr>
            </w:pPr>
            <w:r w:rsidRPr="009F6418">
              <w:rPr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9F6418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1231,76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FA3DBD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D423EA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9F6418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9F6418" w:rsidRDefault="00FA3DBD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1231,76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 xml:space="preserve">ниципальных образований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FA3DBD" w:rsidRPr="00393EE1" w:rsidTr="005355AF">
        <w:trPr>
          <w:trHeight w:val="300"/>
        </w:trPr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3DBD" w:rsidRPr="004D1F93" w:rsidRDefault="00FA3DBD" w:rsidP="00E73462">
            <w:pPr>
              <w:rPr>
                <w:sz w:val="20"/>
                <w:szCs w:val="20"/>
              </w:rPr>
            </w:pPr>
            <w:r w:rsidRPr="004D1F93">
              <w:rPr>
                <w:color w:val="000000"/>
                <w:sz w:val="20"/>
                <w:szCs w:val="20"/>
              </w:rPr>
              <w:t xml:space="preserve">Обеспечение </w:t>
            </w:r>
            <w:r w:rsidRPr="004D1F93">
              <w:rPr>
                <w:sz w:val="20"/>
                <w:szCs w:val="20"/>
              </w:rPr>
              <w:t xml:space="preserve">реализации муниципальной программы </w:t>
            </w:r>
            <w:r w:rsidRPr="008E3698">
              <w:rPr>
                <w:sz w:val="20"/>
                <w:szCs w:val="20"/>
              </w:rPr>
              <w:t xml:space="preserve">«Обеспечение доступным и комфортным жильем граждан </w:t>
            </w:r>
            <w:proofErr w:type="spellStart"/>
            <w:r w:rsidRPr="008E3698">
              <w:rPr>
                <w:sz w:val="20"/>
                <w:szCs w:val="20"/>
              </w:rPr>
              <w:t>Боготольского</w:t>
            </w:r>
            <w:proofErr w:type="spellEnd"/>
            <w:r w:rsidRPr="008E3698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393EE1" w:rsidRDefault="00FA3DBD" w:rsidP="00510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7424,1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FA3DBD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DBD" w:rsidRPr="00393EE1" w:rsidRDefault="00FA3DBD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393EE1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3DBD" w:rsidRPr="001D470F" w:rsidRDefault="00FA3DBD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7424,1</w:t>
            </w: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бюджеты му</w:t>
            </w:r>
            <w:r>
              <w:rPr>
                <w:sz w:val="20"/>
                <w:szCs w:val="20"/>
              </w:rPr>
              <w:t>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5355AF" w:rsidRPr="00393EE1" w:rsidTr="005355AF">
        <w:trPr>
          <w:trHeight w:val="30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5AF" w:rsidRPr="00393EE1" w:rsidRDefault="005355AF" w:rsidP="009E57DC">
            <w:pPr>
              <w:rPr>
                <w:sz w:val="20"/>
                <w:szCs w:val="20"/>
              </w:rPr>
            </w:pPr>
            <w:r w:rsidRPr="00393EE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5AF" w:rsidRPr="00393EE1" w:rsidRDefault="005355AF" w:rsidP="009E57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3DF9" w:rsidRDefault="00583DF9" w:rsidP="00583DF9">
      <w:pPr>
        <w:sectPr w:rsidR="00583DF9" w:rsidSect="009E57D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83DF9" w:rsidRPr="00C23C39" w:rsidRDefault="00583DF9" w:rsidP="00583DF9">
      <w:pPr>
        <w:pStyle w:val="ConsPlusNormal"/>
        <w:widowControl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C3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83DF9" w:rsidRPr="00C23C39" w:rsidRDefault="00583DF9" w:rsidP="00583DF9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C23C39">
        <w:rPr>
          <w:sz w:val="28"/>
          <w:szCs w:val="28"/>
        </w:rPr>
        <w:t xml:space="preserve">к муниципальной программе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</w:t>
      </w:r>
      <w:r w:rsidRPr="00C23C39">
        <w:rPr>
          <w:bCs/>
          <w:kern w:val="36"/>
          <w:sz w:val="28"/>
          <w:szCs w:val="28"/>
        </w:rPr>
        <w:t xml:space="preserve">«Обеспечение доступным и комфортным жильем </w:t>
      </w:r>
      <w:r>
        <w:rPr>
          <w:bCs/>
          <w:kern w:val="36"/>
          <w:sz w:val="28"/>
          <w:szCs w:val="28"/>
        </w:rPr>
        <w:t xml:space="preserve">граждан </w:t>
      </w:r>
      <w:proofErr w:type="spellStart"/>
      <w:r w:rsidRPr="00C23C39">
        <w:rPr>
          <w:bCs/>
          <w:kern w:val="36"/>
          <w:sz w:val="28"/>
          <w:szCs w:val="28"/>
        </w:rPr>
        <w:t>Боготольского</w:t>
      </w:r>
      <w:proofErr w:type="spellEnd"/>
      <w:r w:rsidRPr="00C23C39">
        <w:rPr>
          <w:bCs/>
          <w:kern w:val="36"/>
          <w:sz w:val="28"/>
          <w:szCs w:val="28"/>
        </w:rPr>
        <w:t xml:space="preserve"> района</w:t>
      </w:r>
      <w:r>
        <w:rPr>
          <w:bCs/>
          <w:kern w:val="36"/>
          <w:sz w:val="28"/>
          <w:szCs w:val="28"/>
        </w:rPr>
        <w:t>»</w:t>
      </w:r>
    </w:p>
    <w:p w:rsidR="00583DF9" w:rsidRPr="00C23C39" w:rsidRDefault="00583DF9" w:rsidP="00583DF9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b/>
          <w:bCs/>
          <w:color w:val="000080"/>
          <w:kern w:val="36"/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jc w:val="center"/>
        <w:outlineLvl w:val="0"/>
        <w:rPr>
          <w:b/>
          <w:bCs/>
          <w:kern w:val="36"/>
          <w:sz w:val="28"/>
          <w:szCs w:val="28"/>
        </w:rPr>
      </w:pPr>
      <w:r w:rsidRPr="00C23C39">
        <w:rPr>
          <w:b/>
          <w:bCs/>
          <w:kern w:val="36"/>
          <w:sz w:val="28"/>
          <w:szCs w:val="28"/>
        </w:rPr>
        <w:t>Подпрограмма 1.«Переселение граждан из аварийного жилищно</w:t>
      </w:r>
      <w:r w:rsidR="009B62E9">
        <w:rPr>
          <w:b/>
          <w:bCs/>
          <w:kern w:val="36"/>
          <w:sz w:val="28"/>
          <w:szCs w:val="28"/>
        </w:rPr>
        <w:t xml:space="preserve">го фонда в </w:t>
      </w:r>
      <w:proofErr w:type="spellStart"/>
      <w:r w:rsidR="009B62E9">
        <w:rPr>
          <w:b/>
          <w:bCs/>
          <w:kern w:val="36"/>
          <w:sz w:val="28"/>
          <w:szCs w:val="28"/>
        </w:rPr>
        <w:t>Боготольском</w:t>
      </w:r>
      <w:proofErr w:type="spellEnd"/>
      <w:r w:rsidR="009B62E9">
        <w:rPr>
          <w:b/>
          <w:bCs/>
          <w:kern w:val="36"/>
          <w:sz w:val="28"/>
          <w:szCs w:val="28"/>
        </w:rPr>
        <w:t xml:space="preserve"> районе»</w:t>
      </w:r>
    </w:p>
    <w:p w:rsidR="00583DF9" w:rsidRPr="00C23C39" w:rsidRDefault="00583DF9" w:rsidP="00583DF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ind w:left="720"/>
        <w:jc w:val="center"/>
        <w:outlineLvl w:val="0"/>
        <w:rPr>
          <w:bCs/>
          <w:kern w:val="36"/>
          <w:sz w:val="28"/>
          <w:szCs w:val="28"/>
        </w:rPr>
      </w:pPr>
      <w:bookmarkStart w:id="1" w:name="sub_1111"/>
      <w:r>
        <w:rPr>
          <w:bCs/>
          <w:kern w:val="36"/>
          <w:sz w:val="28"/>
          <w:szCs w:val="28"/>
        </w:rPr>
        <w:t>1.</w:t>
      </w:r>
      <w:r w:rsidRPr="00C23C39">
        <w:rPr>
          <w:bCs/>
          <w:kern w:val="36"/>
          <w:sz w:val="28"/>
          <w:szCs w:val="28"/>
        </w:rPr>
        <w:t xml:space="preserve">Паспорт </w:t>
      </w:r>
      <w:bookmarkEnd w:id="1"/>
      <w:r w:rsidRPr="00C23C39">
        <w:rPr>
          <w:bCs/>
          <w:kern w:val="36"/>
          <w:sz w:val="28"/>
          <w:szCs w:val="28"/>
        </w:rPr>
        <w:t>подпрограммы</w:t>
      </w:r>
    </w:p>
    <w:p w:rsidR="00583DF9" w:rsidRPr="00C23C39" w:rsidRDefault="00583DF9" w:rsidP="00583DF9">
      <w:pPr>
        <w:autoSpaceDE w:val="0"/>
        <w:autoSpaceDN w:val="0"/>
        <w:ind w:left="720"/>
        <w:outlineLvl w:val="0"/>
        <w:rPr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 xml:space="preserve">«Переселение граждан из аварийного жилищного фонда в </w:t>
            </w:r>
            <w:proofErr w:type="spellStart"/>
            <w:r w:rsidRPr="00C23C39">
              <w:rPr>
                <w:bCs/>
                <w:kern w:val="36"/>
                <w:sz w:val="28"/>
                <w:szCs w:val="28"/>
              </w:rPr>
              <w:t>Боготольском</w:t>
            </w:r>
            <w:proofErr w:type="spellEnd"/>
            <w:r w:rsidRPr="00C23C39">
              <w:rPr>
                <w:bCs/>
                <w:kern w:val="36"/>
                <w:sz w:val="28"/>
                <w:szCs w:val="28"/>
              </w:rPr>
              <w:t xml:space="preserve"> районе» (далее – подпрограмма)</w:t>
            </w:r>
          </w:p>
        </w:tc>
      </w:tr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 xml:space="preserve">«Обеспечение доступным и комфортным жильем </w:t>
            </w:r>
            <w:r>
              <w:rPr>
                <w:bCs/>
                <w:kern w:val="36"/>
                <w:sz w:val="28"/>
                <w:szCs w:val="28"/>
              </w:rPr>
              <w:t xml:space="preserve">граждан </w:t>
            </w:r>
            <w:proofErr w:type="spellStart"/>
            <w:r w:rsidRPr="00C23C39"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bCs/>
                <w:kern w:val="36"/>
                <w:sz w:val="28"/>
                <w:szCs w:val="28"/>
              </w:rPr>
              <w:t xml:space="preserve"> района»</w:t>
            </w:r>
          </w:p>
        </w:tc>
      </w:tr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</w:t>
            </w:r>
            <w:r w:rsidRPr="00C23C39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autoSpaceDE w:val="0"/>
              <w:autoSpaceDN w:val="0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 xml:space="preserve">Администрация </w:t>
            </w:r>
            <w:proofErr w:type="spellStart"/>
            <w:r w:rsidRPr="00C23C39"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bCs/>
                <w:kern w:val="36"/>
                <w:sz w:val="28"/>
                <w:szCs w:val="28"/>
              </w:rPr>
              <w:t xml:space="preserve"> района</w:t>
            </w:r>
            <w:r>
              <w:rPr>
                <w:bCs/>
                <w:kern w:val="36"/>
                <w:sz w:val="28"/>
                <w:szCs w:val="28"/>
              </w:rPr>
              <w:t xml:space="preserve"> (далее - Администрация)</w:t>
            </w:r>
          </w:p>
        </w:tc>
      </w:tr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C23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23C39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23C39">
              <w:rPr>
                <w:sz w:val="28"/>
                <w:szCs w:val="28"/>
              </w:rPr>
              <w:t xml:space="preserve">беспечение жильем граждан, проживающих в жилых домах </w:t>
            </w:r>
            <w:proofErr w:type="spellStart"/>
            <w:r w:rsidRPr="00C23C39">
              <w:rPr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sz w:val="28"/>
                <w:szCs w:val="28"/>
              </w:rPr>
              <w:t xml:space="preserve"> района, признанных в установленном порядке аварийными и подлежащими сносу</w:t>
            </w:r>
          </w:p>
        </w:tc>
      </w:tr>
      <w:tr w:rsidR="00583DF9" w:rsidRPr="00C23C39" w:rsidTr="009E57DC">
        <w:trPr>
          <w:trHeight w:val="895"/>
        </w:trPr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23C39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а подпрограммы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autoSpaceDE w:val="0"/>
              <w:autoSpaceDN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23C39">
              <w:rPr>
                <w:sz w:val="28"/>
                <w:szCs w:val="28"/>
              </w:rPr>
              <w:t xml:space="preserve">ереселение граждан, проживающих в жилых домах </w:t>
            </w:r>
            <w:proofErr w:type="spellStart"/>
            <w:r w:rsidRPr="00C23C39">
              <w:rPr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sz w:val="28"/>
                <w:szCs w:val="28"/>
              </w:rPr>
              <w:t xml:space="preserve"> района, признанных в установленном порядке аварийными и подлежащими сносу</w:t>
            </w:r>
          </w:p>
        </w:tc>
      </w:tr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>п</w:t>
            </w:r>
            <w:r w:rsidRPr="00C23C39">
              <w:rPr>
                <w:sz w:val="28"/>
                <w:szCs w:val="28"/>
              </w:rPr>
              <w:t>одпрограммы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pStyle w:val="a6"/>
              <w:autoSpaceDE w:val="0"/>
              <w:autoSpaceDN w:val="0"/>
              <w:ind w:left="34" w:firstLine="386"/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23C39">
              <w:rPr>
                <w:sz w:val="28"/>
                <w:szCs w:val="28"/>
              </w:rPr>
              <w:t xml:space="preserve">Обеспечение жильем граждан, проживающих в жилых домах </w:t>
            </w:r>
            <w:proofErr w:type="spellStart"/>
            <w:r w:rsidRPr="00C23C39">
              <w:rPr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sz w:val="28"/>
                <w:szCs w:val="28"/>
              </w:rPr>
              <w:t xml:space="preserve"> района, признанных аварийными и подлежащими сносу в установленном порядке, 67 человек,</w:t>
            </w:r>
            <w:r>
              <w:rPr>
                <w:sz w:val="28"/>
                <w:szCs w:val="28"/>
              </w:rPr>
              <w:t xml:space="preserve"> </w:t>
            </w:r>
            <w:r w:rsidRPr="00C23C39">
              <w:rPr>
                <w:sz w:val="28"/>
                <w:szCs w:val="28"/>
              </w:rPr>
              <w:t>в том числе:</w:t>
            </w:r>
          </w:p>
          <w:p w:rsidR="00583DF9" w:rsidRPr="00C23C39" w:rsidRDefault="00583DF9" w:rsidP="009E57DC">
            <w:pPr>
              <w:pStyle w:val="a6"/>
              <w:autoSpaceDE w:val="0"/>
              <w:autoSpaceDN w:val="0"/>
              <w:ind w:left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23C39">
              <w:rPr>
                <w:sz w:val="28"/>
                <w:szCs w:val="28"/>
              </w:rPr>
              <w:t>2014 год</w:t>
            </w:r>
            <w:r>
              <w:rPr>
                <w:sz w:val="28"/>
                <w:szCs w:val="28"/>
              </w:rPr>
              <w:t>у</w:t>
            </w:r>
            <w:r w:rsidRPr="00C23C39">
              <w:rPr>
                <w:sz w:val="28"/>
                <w:szCs w:val="28"/>
              </w:rPr>
              <w:t xml:space="preserve"> – 10 человек</w:t>
            </w:r>
          </w:p>
          <w:p w:rsidR="00583DF9" w:rsidRPr="00C23C39" w:rsidRDefault="00583DF9" w:rsidP="009E57DC">
            <w:pPr>
              <w:pStyle w:val="a6"/>
              <w:autoSpaceDE w:val="0"/>
              <w:autoSpaceDN w:val="0"/>
              <w:ind w:left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23C39">
              <w:rPr>
                <w:sz w:val="28"/>
                <w:szCs w:val="28"/>
              </w:rPr>
              <w:t>2015 год</w:t>
            </w:r>
            <w:r>
              <w:rPr>
                <w:sz w:val="28"/>
                <w:szCs w:val="28"/>
              </w:rPr>
              <w:t>у</w:t>
            </w:r>
            <w:r w:rsidRPr="00C23C39">
              <w:rPr>
                <w:sz w:val="28"/>
                <w:szCs w:val="28"/>
              </w:rPr>
              <w:t xml:space="preserve"> – 57 человек</w:t>
            </w:r>
          </w:p>
          <w:p w:rsidR="00583DF9" w:rsidRPr="00C23C39" w:rsidRDefault="00583DF9" w:rsidP="009E57DC">
            <w:pPr>
              <w:pStyle w:val="a6"/>
              <w:autoSpaceDE w:val="0"/>
              <w:autoSpaceDN w:val="0"/>
              <w:ind w:left="34" w:firstLine="3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23C39">
              <w:rPr>
                <w:sz w:val="28"/>
                <w:szCs w:val="28"/>
              </w:rPr>
              <w:t>Уменьшение доли жилищного фонда, признанного аварийным в установленном порядке, на 100 %, в том числе:</w:t>
            </w:r>
          </w:p>
          <w:p w:rsidR="00583DF9" w:rsidRPr="00C23C39" w:rsidRDefault="00583DF9" w:rsidP="009E57DC">
            <w:pPr>
              <w:pStyle w:val="a6"/>
              <w:autoSpaceDE w:val="0"/>
              <w:autoSpaceDN w:val="0"/>
              <w:ind w:left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23C3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C23C39">
              <w:rPr>
                <w:sz w:val="28"/>
                <w:szCs w:val="28"/>
              </w:rPr>
              <w:t xml:space="preserve"> году – на 21 %</w:t>
            </w:r>
          </w:p>
          <w:p w:rsidR="00583DF9" w:rsidRPr="00C23C39" w:rsidRDefault="00583DF9" w:rsidP="009E57DC">
            <w:pPr>
              <w:pStyle w:val="a6"/>
              <w:autoSpaceDE w:val="0"/>
              <w:autoSpaceDN w:val="0"/>
              <w:ind w:left="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C23C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C23C39">
              <w:rPr>
                <w:sz w:val="28"/>
                <w:szCs w:val="28"/>
              </w:rPr>
              <w:t xml:space="preserve"> году – на </w:t>
            </w:r>
            <w:r>
              <w:rPr>
                <w:sz w:val="28"/>
                <w:szCs w:val="28"/>
              </w:rPr>
              <w:t>79</w:t>
            </w:r>
            <w:r w:rsidRPr="00C23C39">
              <w:rPr>
                <w:sz w:val="28"/>
                <w:szCs w:val="28"/>
              </w:rPr>
              <w:t xml:space="preserve"> %</w:t>
            </w:r>
          </w:p>
        </w:tc>
      </w:tr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583DF9" w:rsidRPr="00EF1C61" w:rsidRDefault="00EF1C61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  <w:highlight w:val="yellow"/>
              </w:rPr>
            </w:pPr>
            <w:r w:rsidRPr="008E3698">
              <w:rPr>
                <w:sz w:val="28"/>
                <w:szCs w:val="28"/>
              </w:rPr>
              <w:t>2014 - 2017</w:t>
            </w:r>
            <w:r w:rsidR="00583DF9" w:rsidRPr="008E3698">
              <w:rPr>
                <w:sz w:val="28"/>
                <w:szCs w:val="28"/>
              </w:rPr>
              <w:t xml:space="preserve"> годы</w:t>
            </w:r>
          </w:p>
        </w:tc>
      </w:tr>
      <w:tr w:rsidR="00583DF9" w:rsidRPr="00C23C39" w:rsidTr="009E57DC">
        <w:tc>
          <w:tcPr>
            <w:tcW w:w="2943" w:type="dxa"/>
          </w:tcPr>
          <w:p w:rsidR="00583DF9" w:rsidRPr="00C23C39" w:rsidRDefault="00583DF9" w:rsidP="009E57DC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675B2B">
              <w:rPr>
                <w:sz w:val="28"/>
                <w:szCs w:val="28"/>
              </w:rPr>
              <w:t>(в ред. Постановления</w:t>
            </w:r>
            <w:r w:rsidRPr="00675B2B">
              <w:t xml:space="preserve"> </w:t>
            </w:r>
            <w:r w:rsidRPr="00675B2B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75B2B">
              <w:rPr>
                <w:sz w:val="28"/>
                <w:szCs w:val="28"/>
              </w:rPr>
              <w:t>Боготольского</w:t>
            </w:r>
            <w:proofErr w:type="spellEnd"/>
            <w:r w:rsidRPr="00675B2B">
              <w:rPr>
                <w:sz w:val="28"/>
                <w:szCs w:val="28"/>
              </w:rPr>
              <w:t xml:space="preserve"> района </w:t>
            </w:r>
            <w:r w:rsidRPr="00675B2B">
              <w:rPr>
                <w:sz w:val="28"/>
                <w:szCs w:val="28"/>
              </w:rPr>
              <w:lastRenderedPageBreak/>
              <w:t>от 04.03.2014 №102)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23C39">
              <w:rPr>
                <w:sz w:val="28"/>
                <w:szCs w:val="28"/>
              </w:rPr>
              <w:t>Всего общий объем финансирования -</w:t>
            </w:r>
            <w:r>
              <w:rPr>
                <w:sz w:val="28"/>
                <w:szCs w:val="28"/>
              </w:rPr>
              <w:t xml:space="preserve"> </w:t>
            </w:r>
            <w:r w:rsidRPr="009063DA">
              <w:rPr>
                <w:sz w:val="28"/>
                <w:szCs w:val="28"/>
              </w:rPr>
              <w:t>9879,00</w:t>
            </w:r>
            <w:r>
              <w:rPr>
                <w:sz w:val="28"/>
                <w:szCs w:val="28"/>
              </w:rPr>
              <w:t xml:space="preserve"> </w:t>
            </w:r>
            <w:r w:rsidRPr="00C23C39">
              <w:rPr>
                <w:sz w:val="28"/>
                <w:szCs w:val="28"/>
              </w:rPr>
              <w:t>тыс. рублей,</w:t>
            </w:r>
            <w:r>
              <w:rPr>
                <w:sz w:val="28"/>
                <w:szCs w:val="28"/>
              </w:rPr>
              <w:t xml:space="preserve"> </w:t>
            </w:r>
            <w:r w:rsidRPr="00C23C39">
              <w:rPr>
                <w:sz w:val="28"/>
                <w:szCs w:val="28"/>
              </w:rPr>
              <w:t>в том числе:</w:t>
            </w:r>
          </w:p>
          <w:p w:rsidR="00583DF9" w:rsidRPr="00C23C39" w:rsidRDefault="00583DF9" w:rsidP="009E57DC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 за счет сре</w:t>
            </w:r>
            <w:proofErr w:type="gramStart"/>
            <w:r w:rsidRPr="00C23C39">
              <w:rPr>
                <w:sz w:val="28"/>
                <w:szCs w:val="28"/>
              </w:rPr>
              <w:t>дств кр</w:t>
            </w:r>
            <w:proofErr w:type="gramEnd"/>
            <w:r w:rsidRPr="00C23C39">
              <w:rPr>
                <w:sz w:val="28"/>
                <w:szCs w:val="28"/>
              </w:rPr>
              <w:t>аевого бюджета:</w:t>
            </w:r>
          </w:p>
          <w:p w:rsidR="00583DF9" w:rsidRPr="00C23C3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9063DA">
              <w:rPr>
                <w:sz w:val="28"/>
                <w:szCs w:val="28"/>
              </w:rPr>
              <w:t xml:space="preserve">2014 год – </w:t>
            </w:r>
            <w:r w:rsidRPr="009063DA">
              <w:t>9579,00</w:t>
            </w:r>
            <w:r w:rsidRPr="009063DA">
              <w:rPr>
                <w:sz w:val="28"/>
                <w:szCs w:val="28"/>
              </w:rPr>
              <w:t xml:space="preserve"> тыс. рублей,</w:t>
            </w:r>
          </w:p>
          <w:p w:rsidR="00583DF9" w:rsidRPr="00C23C3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средства местного бюджета:</w:t>
            </w:r>
          </w:p>
          <w:p w:rsidR="00583DF9" w:rsidRPr="00C23C39" w:rsidRDefault="00583DF9" w:rsidP="009E57DC">
            <w:pPr>
              <w:autoSpaceDE w:val="0"/>
              <w:autoSpaceDN w:val="0"/>
              <w:ind w:left="34"/>
              <w:rPr>
                <w:sz w:val="28"/>
                <w:szCs w:val="28"/>
              </w:rPr>
            </w:pPr>
            <w:r w:rsidRPr="009063DA">
              <w:rPr>
                <w:sz w:val="28"/>
                <w:szCs w:val="28"/>
              </w:rPr>
              <w:lastRenderedPageBreak/>
              <w:t>2014 год – 200 тыс. рублей,</w:t>
            </w:r>
            <w:r w:rsidRPr="00C23C39">
              <w:rPr>
                <w:sz w:val="28"/>
                <w:szCs w:val="28"/>
              </w:rPr>
              <w:t> </w:t>
            </w:r>
          </w:p>
          <w:p w:rsidR="00583DF9" w:rsidRPr="00C23C39" w:rsidRDefault="00583DF9" w:rsidP="009E57DC">
            <w:pPr>
              <w:autoSpaceDE w:val="0"/>
              <w:autoSpaceDN w:val="0"/>
              <w:ind w:left="176" w:hanging="142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100,0</w:t>
            </w:r>
            <w:r w:rsidRPr="00C23C39">
              <w:rPr>
                <w:sz w:val="28"/>
                <w:szCs w:val="28"/>
              </w:rPr>
              <w:t xml:space="preserve"> тыс. рублей.</w:t>
            </w:r>
          </w:p>
          <w:p w:rsidR="00583DF9" w:rsidRDefault="00583DF9" w:rsidP="00EF1C61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 0</w:t>
            </w:r>
            <w:r w:rsidRPr="00C23C39">
              <w:rPr>
                <w:sz w:val="28"/>
                <w:szCs w:val="28"/>
              </w:rPr>
              <w:t xml:space="preserve"> тыс. </w:t>
            </w:r>
            <w:proofErr w:type="spellStart"/>
            <w:r w:rsidRPr="00C23C39">
              <w:rPr>
                <w:sz w:val="28"/>
                <w:szCs w:val="28"/>
              </w:rPr>
              <w:t>руб</w:t>
            </w:r>
            <w:proofErr w:type="spellEnd"/>
            <w:r w:rsidR="00EF1C61">
              <w:rPr>
                <w:sz w:val="28"/>
                <w:szCs w:val="28"/>
              </w:rPr>
              <w:t>;</w:t>
            </w:r>
          </w:p>
          <w:p w:rsidR="00EF1C61" w:rsidRPr="00C23C39" w:rsidRDefault="00EF1C61" w:rsidP="00EF1C61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8E3698">
              <w:rPr>
                <w:sz w:val="28"/>
                <w:szCs w:val="28"/>
              </w:rPr>
              <w:t>2017 год – 0 тыс. руб.</w:t>
            </w:r>
          </w:p>
        </w:tc>
      </w:tr>
      <w:tr w:rsidR="00583DF9" w:rsidRPr="00C23C39" w:rsidTr="009E57DC">
        <w:trPr>
          <w:trHeight w:val="1140"/>
        </w:trPr>
        <w:tc>
          <w:tcPr>
            <w:tcW w:w="2943" w:type="dxa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C23C39">
              <w:rPr>
                <w:bCs/>
                <w:kern w:val="36"/>
                <w:sz w:val="28"/>
                <w:szCs w:val="28"/>
              </w:rPr>
              <w:t>контроля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C23C39">
              <w:rPr>
                <w:bCs/>
                <w:kern w:val="36"/>
                <w:sz w:val="28"/>
                <w:szCs w:val="28"/>
              </w:rPr>
              <w:t>за</w:t>
            </w:r>
            <w:proofErr w:type="gramEnd"/>
            <w:r w:rsidRPr="00C23C39">
              <w:rPr>
                <w:bCs/>
                <w:kern w:val="36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7371" w:type="dxa"/>
          </w:tcPr>
          <w:p w:rsidR="00583DF9" w:rsidRPr="00C23C39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района, контрольно-счетный орган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депутатов.</w:t>
            </w:r>
          </w:p>
        </w:tc>
      </w:tr>
    </w:tbl>
    <w:p w:rsidR="00583DF9" w:rsidRDefault="00583DF9" w:rsidP="00583DF9">
      <w:pPr>
        <w:autoSpaceDE w:val="0"/>
        <w:autoSpaceDN w:val="0"/>
        <w:jc w:val="both"/>
        <w:rPr>
          <w:b/>
          <w:bCs/>
          <w:color w:val="000080"/>
          <w:kern w:val="36"/>
          <w:sz w:val="28"/>
          <w:szCs w:val="28"/>
        </w:rPr>
      </w:pPr>
    </w:p>
    <w:p w:rsidR="00583DF9" w:rsidRPr="003053A8" w:rsidRDefault="00583DF9" w:rsidP="00583DF9">
      <w:pPr>
        <w:autoSpaceDE w:val="0"/>
        <w:autoSpaceDN w:val="0"/>
        <w:ind w:left="720"/>
        <w:jc w:val="center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2.</w:t>
      </w:r>
      <w:r w:rsidRPr="003053A8">
        <w:rPr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583DF9" w:rsidRPr="003053A8" w:rsidRDefault="00583DF9" w:rsidP="00583DF9">
      <w:pPr>
        <w:autoSpaceDE w:val="0"/>
        <w:autoSpaceDN w:val="0"/>
        <w:ind w:left="720"/>
        <w:jc w:val="center"/>
        <w:rPr>
          <w:bCs/>
          <w:color w:val="000000"/>
          <w:kern w:val="36"/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ind w:left="5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C23C39">
        <w:rPr>
          <w:color w:val="000000"/>
          <w:sz w:val="28"/>
          <w:szCs w:val="28"/>
        </w:rPr>
        <w:t>Постановка общерайонной проблемы и обоснование необходимости</w:t>
      </w:r>
    </w:p>
    <w:p w:rsidR="00583DF9" w:rsidRPr="00C23C39" w:rsidRDefault="00583DF9" w:rsidP="00583DF9">
      <w:pPr>
        <w:pStyle w:val="a6"/>
        <w:shd w:val="clear" w:color="auto" w:fill="FFFFFF"/>
        <w:autoSpaceDE w:val="0"/>
        <w:autoSpaceDN w:val="0"/>
        <w:adjustRightInd w:val="0"/>
        <w:ind w:left="166" w:right="-284" w:firstLine="426"/>
        <w:jc w:val="center"/>
        <w:rPr>
          <w:color w:val="000000"/>
          <w:sz w:val="28"/>
          <w:szCs w:val="28"/>
        </w:rPr>
      </w:pPr>
      <w:r w:rsidRPr="00C23C39">
        <w:rPr>
          <w:color w:val="000000"/>
          <w:sz w:val="28"/>
          <w:szCs w:val="28"/>
        </w:rPr>
        <w:t>разработки подпрограммы</w:t>
      </w:r>
    </w:p>
    <w:p w:rsidR="00583DF9" w:rsidRPr="00C23C39" w:rsidRDefault="00583DF9" w:rsidP="00583DF9">
      <w:pPr>
        <w:pStyle w:val="a6"/>
        <w:shd w:val="clear" w:color="auto" w:fill="FFFFFF"/>
        <w:autoSpaceDE w:val="0"/>
        <w:autoSpaceDN w:val="0"/>
        <w:adjustRightInd w:val="0"/>
        <w:ind w:left="166" w:right="-284" w:firstLine="426"/>
        <w:jc w:val="both"/>
        <w:rPr>
          <w:sz w:val="28"/>
          <w:szCs w:val="28"/>
        </w:rPr>
      </w:pPr>
    </w:p>
    <w:p w:rsidR="00583DF9" w:rsidRPr="00C23C39" w:rsidRDefault="00583DF9" w:rsidP="00583DF9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C23C39">
        <w:rPr>
          <w:color w:val="000000"/>
          <w:sz w:val="28"/>
          <w:szCs w:val="28"/>
        </w:rPr>
        <w:t>Одним из приоритетов национальной жилищной политики Российской Федерации является обеспечение комфортных условий проживания, в том числе и выполнение обязательств государства по реализации права на улучшение жилищных условий граждан, проживающих в жилых помещениях, не отвечающим установленным санитарным и техническим требованиям.</w:t>
      </w:r>
    </w:p>
    <w:p w:rsidR="00583DF9" w:rsidRPr="00C23C3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По состоянию на 1 января 2013 года на территории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общая площадь ветхого и аварийного жилищного фонда составляет 35428,3 кв. метров, в том числе: 1228,3 кв. м (3 многоквартирных жилых дома) – аварийный фонд, 34200 кв. м (1034 жилых домов) – ветхий фонд, из 49 многоквартирных домов подлежат списанию </w:t>
      </w:r>
      <w:proofErr w:type="gramStart"/>
      <w:r w:rsidRPr="00C23C39">
        <w:rPr>
          <w:sz w:val="28"/>
          <w:szCs w:val="28"/>
        </w:rPr>
        <w:t>в следствии</w:t>
      </w:r>
      <w:proofErr w:type="gramEnd"/>
      <w:r w:rsidRPr="00C23C39">
        <w:rPr>
          <w:sz w:val="28"/>
          <w:szCs w:val="28"/>
        </w:rPr>
        <w:t xml:space="preserve"> непригодности для проживания - 10 домов.</w:t>
      </w:r>
    </w:p>
    <w:p w:rsidR="00583DF9" w:rsidRPr="00C23C3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Доля непригодного жилищного фонда в районе составляет 19 % от общего жилищного фонда. </w:t>
      </w:r>
    </w:p>
    <w:p w:rsidR="00583DF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На протяжении многих лет капитальный ремонт жилищного фонда в районе практически не производился, что еще больше усилило процесс ветшания жилищного фонда. Ввиду 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 </w:t>
      </w:r>
    </w:p>
    <w:p w:rsidR="00583DF9" w:rsidRPr="00C23C3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Уровень цен на жилые помещения, недостаток бюджетных средств и отсутствие доступного финансово-кредитного механизма не позволяют большинству граждан, проживающих в аварийных домах, самостоятельно приобрести или получить на условиях найма жилые помещени</w:t>
      </w:r>
      <w:r>
        <w:rPr>
          <w:sz w:val="28"/>
          <w:szCs w:val="28"/>
        </w:rPr>
        <w:t>я удовлетворительного качества.</w:t>
      </w:r>
    </w:p>
    <w:p w:rsidR="00583DF9" w:rsidRPr="00C23C39" w:rsidRDefault="00583DF9" w:rsidP="00583DF9">
      <w:pPr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Для решения указанных проблем за период 2007-2009 годов на территории района было построено 6 двухквартирных жилых домов для переселения граждан из аварийного жилья, снесено 3 аварийных многоквартирных дома в рамках краевой целевой программы «Дом» на 2007–2009 годы.</w:t>
      </w:r>
    </w:p>
    <w:p w:rsidR="00583DF9" w:rsidRPr="00C23C39" w:rsidRDefault="00583DF9" w:rsidP="00583DF9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color w:val="000000"/>
          <w:sz w:val="28"/>
          <w:szCs w:val="28"/>
        </w:rPr>
        <w:t xml:space="preserve">Учитывая </w:t>
      </w:r>
      <w:proofErr w:type="gramStart"/>
      <w:r w:rsidRPr="00C23C39">
        <w:rPr>
          <w:color w:val="000000"/>
          <w:sz w:val="28"/>
          <w:szCs w:val="28"/>
        </w:rPr>
        <w:t>вышеизложенное</w:t>
      </w:r>
      <w:proofErr w:type="gramEnd"/>
      <w:r w:rsidRPr="00C23C39">
        <w:rPr>
          <w:color w:val="000000"/>
          <w:sz w:val="28"/>
          <w:szCs w:val="28"/>
        </w:rPr>
        <w:t xml:space="preserve">, проблему переселения граждан из аварийного жилищного фонда в </w:t>
      </w:r>
      <w:proofErr w:type="spellStart"/>
      <w:r w:rsidRPr="00C23C39">
        <w:rPr>
          <w:color w:val="000000"/>
          <w:sz w:val="28"/>
          <w:szCs w:val="28"/>
        </w:rPr>
        <w:t>Боготольском</w:t>
      </w:r>
      <w:proofErr w:type="spellEnd"/>
      <w:r w:rsidRPr="00C23C39">
        <w:rPr>
          <w:color w:val="000000"/>
          <w:sz w:val="28"/>
          <w:szCs w:val="28"/>
        </w:rPr>
        <w:t xml:space="preserve"> районе можно решить только программным методом. Финансовые средства для решения проблем, связанных с переселением граждан из аварийного жилищного фонда, необходимо формировать не только за </w:t>
      </w:r>
      <w:r w:rsidRPr="00C23C39">
        <w:rPr>
          <w:color w:val="000000"/>
          <w:sz w:val="28"/>
          <w:szCs w:val="28"/>
        </w:rPr>
        <w:lastRenderedPageBreak/>
        <w:t>счет средств местного бюджета, но с привлечением сре</w:t>
      </w:r>
      <w:proofErr w:type="gramStart"/>
      <w:r w:rsidRPr="00C23C39">
        <w:rPr>
          <w:color w:val="000000"/>
          <w:sz w:val="28"/>
          <w:szCs w:val="28"/>
        </w:rPr>
        <w:t>дств кр</w:t>
      </w:r>
      <w:proofErr w:type="gramEnd"/>
      <w:r w:rsidRPr="00C23C39">
        <w:rPr>
          <w:color w:val="000000"/>
          <w:sz w:val="28"/>
          <w:szCs w:val="28"/>
        </w:rPr>
        <w:t>аевого и федерального бюджетов.</w:t>
      </w:r>
    </w:p>
    <w:p w:rsidR="00583DF9" w:rsidRPr="00C23C39" w:rsidRDefault="00583DF9" w:rsidP="00583DF9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C23C3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Подп</w:t>
      </w:r>
      <w:r w:rsidRPr="00C23C39">
        <w:rPr>
          <w:color w:val="000000"/>
          <w:sz w:val="28"/>
          <w:szCs w:val="28"/>
        </w:rPr>
        <w:t xml:space="preserve">рограмму по переселению граждан из аварийного жилищного фонда в </w:t>
      </w:r>
      <w:proofErr w:type="spellStart"/>
      <w:r w:rsidRPr="00C23C39">
        <w:rPr>
          <w:color w:val="000000"/>
          <w:sz w:val="28"/>
          <w:szCs w:val="28"/>
        </w:rPr>
        <w:t>Боготольском</w:t>
      </w:r>
      <w:proofErr w:type="spellEnd"/>
      <w:r w:rsidRPr="00C23C39">
        <w:rPr>
          <w:color w:val="000000"/>
          <w:sz w:val="28"/>
          <w:szCs w:val="28"/>
        </w:rPr>
        <w:t xml:space="preserve"> районе включены три многоквартирных дома, которые признаны в установленном порядке аварийными и подлежащими сносу в связи с физическим износом в процессе их эксплуатации. </w:t>
      </w:r>
    </w:p>
    <w:p w:rsidR="00583DF9" w:rsidRPr="00C23C39" w:rsidRDefault="00583DF9" w:rsidP="00583DF9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C23C39">
        <w:rPr>
          <w:color w:val="000000"/>
          <w:sz w:val="28"/>
          <w:szCs w:val="28"/>
        </w:rPr>
        <w:t xml:space="preserve">В результате исполнения мероприятий данной </w:t>
      </w:r>
      <w:r>
        <w:rPr>
          <w:color w:val="000000"/>
          <w:sz w:val="28"/>
          <w:szCs w:val="28"/>
        </w:rPr>
        <w:t>под</w:t>
      </w:r>
      <w:r w:rsidRPr="00C23C39">
        <w:rPr>
          <w:color w:val="000000"/>
          <w:sz w:val="28"/>
          <w:szCs w:val="28"/>
        </w:rPr>
        <w:t>программы планируется переселить из аварийного жилья 24 семьи (67 человек), снести 1228,3 кв. м. аварийного жилья (3 многоквартирных дома), произвести обследование многоквартирных домов на определение пригодности (непригодности) дальнейшей их эксплуатации.</w:t>
      </w:r>
    </w:p>
    <w:p w:rsidR="00583DF9" w:rsidRPr="00C23C39" w:rsidRDefault="00583DF9" w:rsidP="00583DF9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583DF9" w:rsidRDefault="00583DF9" w:rsidP="00583DF9">
      <w:pPr>
        <w:autoSpaceDE w:val="0"/>
        <w:autoSpaceDN w:val="0"/>
        <w:ind w:right="-1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2.2.</w:t>
      </w:r>
      <w:r w:rsidRPr="00E34A5E">
        <w:rPr>
          <w:bCs/>
          <w:kern w:val="36"/>
          <w:sz w:val="28"/>
          <w:szCs w:val="28"/>
        </w:rPr>
        <w:t>Основн</w:t>
      </w:r>
      <w:r>
        <w:rPr>
          <w:bCs/>
          <w:kern w:val="36"/>
          <w:sz w:val="28"/>
          <w:szCs w:val="28"/>
        </w:rPr>
        <w:t xml:space="preserve">ая </w:t>
      </w:r>
      <w:r w:rsidRPr="00E34A5E">
        <w:rPr>
          <w:bCs/>
          <w:kern w:val="36"/>
          <w:sz w:val="28"/>
          <w:szCs w:val="28"/>
        </w:rPr>
        <w:t>цел</w:t>
      </w:r>
      <w:r>
        <w:rPr>
          <w:bCs/>
          <w:kern w:val="36"/>
          <w:sz w:val="28"/>
          <w:szCs w:val="28"/>
        </w:rPr>
        <w:t>ь</w:t>
      </w:r>
      <w:r w:rsidRPr="00E34A5E">
        <w:rPr>
          <w:bCs/>
          <w:kern w:val="36"/>
          <w:sz w:val="28"/>
          <w:szCs w:val="28"/>
        </w:rPr>
        <w:t xml:space="preserve">, задачи, этапы и сроки выполнения </w:t>
      </w:r>
      <w:r>
        <w:rPr>
          <w:bCs/>
          <w:kern w:val="36"/>
          <w:sz w:val="28"/>
          <w:szCs w:val="28"/>
        </w:rPr>
        <w:t>под</w:t>
      </w:r>
      <w:r w:rsidRPr="00E34A5E">
        <w:rPr>
          <w:bCs/>
          <w:kern w:val="36"/>
          <w:sz w:val="28"/>
          <w:szCs w:val="28"/>
        </w:rPr>
        <w:t>программы,</w:t>
      </w:r>
    </w:p>
    <w:p w:rsidR="00583DF9" w:rsidRPr="00E34A5E" w:rsidRDefault="00583DF9" w:rsidP="00583DF9">
      <w:pPr>
        <w:autoSpaceDE w:val="0"/>
        <w:autoSpaceDN w:val="0"/>
        <w:ind w:right="-1"/>
        <w:jc w:val="center"/>
        <w:rPr>
          <w:bCs/>
          <w:kern w:val="36"/>
          <w:sz w:val="28"/>
          <w:szCs w:val="28"/>
        </w:rPr>
      </w:pPr>
      <w:r w:rsidRPr="00E34A5E">
        <w:rPr>
          <w:bCs/>
          <w:kern w:val="36"/>
          <w:sz w:val="28"/>
          <w:szCs w:val="28"/>
        </w:rPr>
        <w:t>целевые индикаторы</w:t>
      </w:r>
    </w:p>
    <w:p w:rsidR="00583DF9" w:rsidRPr="00C23C39" w:rsidRDefault="00583DF9" w:rsidP="00583DF9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" w:name="sub_400"/>
      <w:r w:rsidRPr="00C23C39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под</w:t>
      </w:r>
      <w:r w:rsidRPr="00C23C39">
        <w:rPr>
          <w:sz w:val="28"/>
          <w:szCs w:val="28"/>
        </w:rPr>
        <w:t>программы является: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outlineLvl w:val="0"/>
        <w:rPr>
          <w:b/>
          <w:sz w:val="28"/>
          <w:szCs w:val="28"/>
        </w:rPr>
      </w:pPr>
      <w:r w:rsidRPr="00C23C39">
        <w:rPr>
          <w:sz w:val="28"/>
          <w:szCs w:val="28"/>
        </w:rPr>
        <w:t xml:space="preserve">- обеспечение жильем граждан, проживающих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в установленном порядке аварийными и подлежащими сносу</w:t>
      </w:r>
      <w:r>
        <w:rPr>
          <w:b/>
          <w:sz w:val="28"/>
          <w:szCs w:val="28"/>
        </w:rPr>
        <w:t>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Задачей </w:t>
      </w:r>
      <w:r>
        <w:rPr>
          <w:sz w:val="28"/>
          <w:szCs w:val="28"/>
        </w:rPr>
        <w:t>под</w:t>
      </w:r>
      <w:r w:rsidRPr="00C23C39">
        <w:rPr>
          <w:sz w:val="28"/>
          <w:szCs w:val="28"/>
        </w:rPr>
        <w:t>программы является: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переселение граждан, проживающих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в установленном порядке аварийными и подлежащими сносу 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3698">
        <w:rPr>
          <w:sz w:val="28"/>
          <w:szCs w:val="28"/>
        </w:rPr>
        <w:t>Сроки реализации подпрограммы – 2014–201</w:t>
      </w:r>
      <w:r w:rsidR="00EF1C61" w:rsidRPr="008E3698">
        <w:rPr>
          <w:sz w:val="28"/>
          <w:szCs w:val="28"/>
        </w:rPr>
        <w:t>7</w:t>
      </w:r>
      <w:r w:rsidRPr="008E3698">
        <w:rPr>
          <w:sz w:val="28"/>
          <w:szCs w:val="28"/>
        </w:rPr>
        <w:t xml:space="preserve"> годы.</w:t>
      </w:r>
    </w:p>
    <w:p w:rsidR="00583DF9" w:rsidRPr="00C23C3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Целевыми индикаторами и показателями результативности </w:t>
      </w:r>
      <w:r>
        <w:rPr>
          <w:sz w:val="28"/>
          <w:szCs w:val="28"/>
        </w:rPr>
        <w:t>под</w:t>
      </w:r>
      <w:r w:rsidRPr="00C23C39">
        <w:rPr>
          <w:sz w:val="28"/>
          <w:szCs w:val="28"/>
        </w:rPr>
        <w:t>программы являются:</w:t>
      </w:r>
    </w:p>
    <w:p w:rsidR="00583DF9" w:rsidRPr="00C23C39" w:rsidRDefault="00583DF9" w:rsidP="00583DF9">
      <w:pPr>
        <w:pStyle w:val="a6"/>
        <w:autoSpaceDE w:val="0"/>
        <w:autoSpaceDN w:val="0"/>
        <w:ind w:left="0" w:right="-1" w:firstLine="709"/>
        <w:jc w:val="both"/>
        <w:rPr>
          <w:bCs/>
          <w:kern w:val="36"/>
          <w:sz w:val="28"/>
          <w:szCs w:val="28"/>
        </w:rPr>
      </w:pPr>
      <w:r w:rsidRPr="00C23C39">
        <w:rPr>
          <w:sz w:val="28"/>
          <w:szCs w:val="28"/>
        </w:rPr>
        <w:t xml:space="preserve">- Обеспечение жильем граждан, проживающих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аварийными и подлежащими сносу в установленном порядке, в количестве 6</w:t>
      </w:r>
      <w:r>
        <w:rPr>
          <w:sz w:val="28"/>
          <w:szCs w:val="28"/>
        </w:rPr>
        <w:t xml:space="preserve">7 человек, </w:t>
      </w:r>
      <w:r w:rsidRPr="00C23C39">
        <w:rPr>
          <w:sz w:val="28"/>
          <w:szCs w:val="28"/>
        </w:rPr>
        <w:t>в том числе:</w:t>
      </w:r>
    </w:p>
    <w:p w:rsidR="00583DF9" w:rsidRPr="00C23C39" w:rsidRDefault="00583DF9" w:rsidP="00583DF9">
      <w:pPr>
        <w:pStyle w:val="a6"/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2014 год – 10 человек</w:t>
      </w:r>
    </w:p>
    <w:p w:rsidR="00583DF9" w:rsidRPr="00C23C39" w:rsidRDefault="00583DF9" w:rsidP="00583DF9">
      <w:pPr>
        <w:pStyle w:val="a6"/>
        <w:autoSpaceDE w:val="0"/>
        <w:autoSpaceDN w:val="0"/>
        <w:ind w:left="0"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2015 год – 57 человек</w:t>
      </w:r>
    </w:p>
    <w:p w:rsidR="00583DF9" w:rsidRPr="00C23C39" w:rsidRDefault="00583DF9" w:rsidP="00583DF9">
      <w:pPr>
        <w:pStyle w:val="a6"/>
        <w:autoSpaceDE w:val="0"/>
        <w:autoSpaceDN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3C39">
        <w:rPr>
          <w:sz w:val="28"/>
          <w:szCs w:val="28"/>
        </w:rPr>
        <w:t>Уменьшение доли жилищного фонда, признанного аварийным в установленном порядке, на 100 %, в том числе:</w:t>
      </w:r>
    </w:p>
    <w:p w:rsidR="00583DF9" w:rsidRPr="00C23C39" w:rsidRDefault="00583DF9" w:rsidP="00583DF9">
      <w:pPr>
        <w:pStyle w:val="a6"/>
        <w:numPr>
          <w:ilvl w:val="0"/>
          <w:numId w:val="8"/>
        </w:numPr>
        <w:autoSpaceDE w:val="0"/>
        <w:autoSpaceDN w:val="0"/>
        <w:ind w:right="-1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год – на 21 %</w:t>
      </w:r>
    </w:p>
    <w:p w:rsidR="00583DF9" w:rsidRPr="00CC020A" w:rsidRDefault="00583DF9" w:rsidP="00583DF9">
      <w:pPr>
        <w:pStyle w:val="a6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Pr="00CC020A">
        <w:rPr>
          <w:sz w:val="28"/>
          <w:szCs w:val="28"/>
        </w:rPr>
        <w:t>год – на 79 %</w:t>
      </w:r>
    </w:p>
    <w:p w:rsidR="00583DF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C23C39">
        <w:rPr>
          <w:sz w:val="28"/>
          <w:szCs w:val="28"/>
        </w:rPr>
        <w:t>целевых индикаторов подпрограммы приведен в приложении 1 к подпрограмме.</w:t>
      </w:r>
      <w:bookmarkStart w:id="3" w:name="sub_600"/>
      <w:bookmarkEnd w:id="2"/>
    </w:p>
    <w:p w:rsidR="00583DF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adjustRightInd w:val="0"/>
        <w:ind w:right="-1"/>
        <w:jc w:val="center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2.3.</w:t>
      </w:r>
      <w:r w:rsidRPr="00C23C39">
        <w:rPr>
          <w:bCs/>
          <w:kern w:val="36"/>
          <w:sz w:val="28"/>
          <w:szCs w:val="28"/>
        </w:rPr>
        <w:t>Механизм реализации подпрограммы</w:t>
      </w:r>
      <w:bookmarkEnd w:id="3"/>
    </w:p>
    <w:p w:rsidR="00583DF9" w:rsidRPr="00CC020A" w:rsidRDefault="00583DF9" w:rsidP="00583DF9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</w:t>
      </w:r>
      <w:r w:rsidRPr="00C23C39">
        <w:rPr>
          <w:sz w:val="28"/>
          <w:szCs w:val="28"/>
        </w:rPr>
        <w:t>1.Гражданам, переселяемым из занимаемых по договорам социального найма жилых помещений в многоквартирных домах муниципальных образований, признанных в установленном порядке аварийными, предоставляются жилые помещения в построенных многоквартирных домах в соответствии со статьями 86, 89 Жилищного кодекса Российской Федерации.</w:t>
      </w:r>
      <w:proofErr w:type="gramEnd"/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C39">
        <w:rPr>
          <w:rFonts w:ascii="Times New Roman" w:hAnsi="Times New Roman" w:cs="Times New Roman"/>
          <w:sz w:val="28"/>
          <w:szCs w:val="28"/>
        </w:rPr>
        <w:t xml:space="preserve">Собственникам жилья предоставляются жилые помещения в построенных жилых домах и приобретенные у застройщиков жилые помещения по договорам </w:t>
      </w:r>
      <w:r w:rsidRPr="00C23C39">
        <w:rPr>
          <w:rFonts w:ascii="Times New Roman" w:hAnsi="Times New Roman" w:cs="Times New Roman"/>
          <w:sz w:val="28"/>
          <w:szCs w:val="28"/>
        </w:rPr>
        <w:lastRenderedPageBreak/>
        <w:t>мены взамен изымаемых муниципальными образованиями жилых помещений в многоквартирных домах муниципальных образований, признанных в установленном порядке аварийными, осуществляется в соответствии со статьей 32 Жилищного кодекса Российской Федерации (при достижении соглашения с собственником жилого помещения в соответствии с частью 8 статьи 32 Жилищного кодекса</w:t>
      </w:r>
      <w:proofErr w:type="gramEnd"/>
      <w:r w:rsidRPr="00C23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C39">
        <w:rPr>
          <w:rFonts w:ascii="Times New Roman" w:hAnsi="Times New Roman" w:cs="Times New Roman"/>
          <w:sz w:val="28"/>
          <w:szCs w:val="28"/>
        </w:rPr>
        <w:t>Российской Федерации).</w:t>
      </w:r>
      <w:proofErr w:type="gramEnd"/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C23C39">
        <w:rPr>
          <w:rFonts w:ascii="Times New Roman" w:hAnsi="Times New Roman" w:cs="Times New Roman"/>
          <w:sz w:val="28"/>
          <w:szCs w:val="28"/>
        </w:rPr>
        <w:t xml:space="preserve">2.Финансирование мероприятий по приобретению жилья, для переселения граждан, проживающих в многоквартирных домах </w:t>
      </w:r>
      <w:proofErr w:type="spellStart"/>
      <w:r w:rsidRPr="00C23C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 w:cs="Times New Roman"/>
          <w:sz w:val="28"/>
          <w:szCs w:val="28"/>
        </w:rPr>
        <w:t xml:space="preserve"> района, признанных в установленном порядке аварийными (далее - мероприятия подпрограммы), осуществляется за счет сре</w:t>
      </w:r>
      <w:proofErr w:type="gramStart"/>
      <w:r w:rsidRPr="00C23C3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23C39">
        <w:rPr>
          <w:rFonts w:ascii="Times New Roman" w:hAnsi="Times New Roman" w:cs="Times New Roman"/>
          <w:sz w:val="28"/>
          <w:szCs w:val="28"/>
        </w:rPr>
        <w:t xml:space="preserve">аевого бюджета (далее - субсидии) 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23C3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39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23C39">
        <w:rPr>
          <w:rFonts w:ascii="Times New Roman" w:hAnsi="Times New Roman" w:cs="Times New Roman"/>
          <w:sz w:val="28"/>
          <w:szCs w:val="28"/>
        </w:rPr>
        <w:t xml:space="preserve">бюджета направляются на </w:t>
      </w:r>
      <w:proofErr w:type="gramStart"/>
      <w:r w:rsidRPr="00C23C39">
        <w:rPr>
          <w:rFonts w:ascii="Times New Roman" w:hAnsi="Times New Roman" w:cs="Times New Roman"/>
          <w:sz w:val="28"/>
          <w:szCs w:val="28"/>
        </w:rPr>
        <w:t>долевое</w:t>
      </w:r>
      <w:proofErr w:type="gramEnd"/>
      <w:r w:rsidRPr="00C2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C3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23C39">
        <w:rPr>
          <w:rFonts w:ascii="Times New Roman" w:hAnsi="Times New Roman" w:cs="Times New Roman"/>
          <w:sz w:val="28"/>
          <w:szCs w:val="28"/>
        </w:rPr>
        <w:t xml:space="preserve"> мероприятий подпрограммы.</w:t>
      </w:r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23C39">
        <w:rPr>
          <w:rFonts w:ascii="Times New Roman" w:hAnsi="Times New Roman" w:cs="Times New Roman"/>
          <w:sz w:val="28"/>
          <w:szCs w:val="28"/>
        </w:rPr>
        <w:t xml:space="preserve">.3.Главным распорядителем средств местного бюджета, предусмотренных на реализацию мероприятий подпрограммы, является администрация </w:t>
      </w:r>
      <w:proofErr w:type="spellStart"/>
      <w:r w:rsidRPr="00C23C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23C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 w:cs="Times New Roman"/>
          <w:sz w:val="28"/>
          <w:szCs w:val="28"/>
        </w:rPr>
        <w:t xml:space="preserve"> района в лице отдела капитального строительства и архитектуры осуществляет руководство и </w:t>
      </w:r>
      <w:proofErr w:type="gramStart"/>
      <w:r w:rsidRPr="00C23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C39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подпрограммы, реализуемых за счет средств местного бюджета, организует систему непрерывного мониторинга.</w:t>
      </w:r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3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мероприятий подпрограммы является администрация </w:t>
      </w:r>
      <w:proofErr w:type="spellStart"/>
      <w:r w:rsidRPr="00C23C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3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DF9" w:rsidRPr="00C23C39" w:rsidRDefault="00583DF9" w:rsidP="00583DF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3C39">
        <w:rPr>
          <w:rFonts w:ascii="Times New Roman" w:hAnsi="Times New Roman" w:cs="Times New Roman"/>
          <w:sz w:val="28"/>
          <w:szCs w:val="28"/>
        </w:rPr>
        <w:t xml:space="preserve">3.4.Субсидии предоставляются бюджету </w:t>
      </w:r>
      <w:proofErr w:type="spellStart"/>
      <w:r w:rsidRPr="00C23C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 w:cs="Times New Roman"/>
          <w:sz w:val="28"/>
          <w:szCs w:val="28"/>
        </w:rPr>
        <w:t xml:space="preserve"> района Красноярского края на основании соглашения, заключенного между министерством строительства и архитектуры Красноярского края 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23C39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 xml:space="preserve">3.5.Для перечисления субсидии бюджету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на осуществление долевого финансирования приобретения жилых помещений администрация района - в течени</w:t>
      </w:r>
      <w:proofErr w:type="gramStart"/>
      <w:r w:rsidRPr="00C23C39">
        <w:rPr>
          <w:sz w:val="28"/>
          <w:szCs w:val="28"/>
        </w:rPr>
        <w:t>и</w:t>
      </w:r>
      <w:proofErr w:type="gramEnd"/>
      <w:r w:rsidRPr="00C23C39">
        <w:rPr>
          <w:sz w:val="28"/>
          <w:szCs w:val="28"/>
        </w:rPr>
        <w:t xml:space="preserve"> месяца, следующего за месяцем, в котором произведена регистрация договоров купли-продажи жилых помещений Управлением Федеральной службы государственной регистрации, кадастра и картографии по Красноярскому краю, представляют в министерство строительства и архитектуры Красноярского края для проверки следующие документы: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выписку из нормативного правового акта о местном бюджете на соответствующий финансовый год, подтверждающую долевое участие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в финансировании мероприятий по приобретению жилых помещений с указанием расходов по разделам, подразделам, целевым статьям и видам расходов, классификации расходов бюджета Российской Федерации;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копию утвержденной муниципальной п</w:t>
      </w:r>
      <w:r>
        <w:rPr>
          <w:sz w:val="28"/>
          <w:szCs w:val="28"/>
        </w:rPr>
        <w:t>одп</w:t>
      </w:r>
      <w:r w:rsidRPr="00C23C39">
        <w:rPr>
          <w:sz w:val="28"/>
          <w:szCs w:val="28"/>
        </w:rPr>
        <w:t>ро</w:t>
      </w:r>
      <w:r>
        <w:rPr>
          <w:sz w:val="28"/>
          <w:szCs w:val="28"/>
        </w:rPr>
        <w:t xml:space="preserve">граммы по переселению граждан </w:t>
      </w:r>
      <w:r w:rsidRPr="00C23C39">
        <w:rPr>
          <w:sz w:val="28"/>
          <w:szCs w:val="28"/>
        </w:rPr>
        <w:t xml:space="preserve">из аварийного жилищного фонда в </w:t>
      </w:r>
      <w:proofErr w:type="spellStart"/>
      <w:r w:rsidRPr="00C23C39">
        <w:rPr>
          <w:sz w:val="28"/>
          <w:szCs w:val="28"/>
        </w:rPr>
        <w:t>Боготольском</w:t>
      </w:r>
      <w:proofErr w:type="spellEnd"/>
      <w:r w:rsidRPr="00C23C39">
        <w:rPr>
          <w:sz w:val="28"/>
          <w:szCs w:val="28"/>
        </w:rPr>
        <w:t xml:space="preserve"> районе;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копии договоров купли-продажи жилых помещений, зарегистрированных в установленном порядке;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копии платежных документов, подтверждающих оплату администрацией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работ за счет средств местного бюджета.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 xml:space="preserve">3.6.Для перечисления субсидии бюджету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на </w:t>
      </w:r>
      <w:r w:rsidRPr="00C23C39">
        <w:rPr>
          <w:sz w:val="28"/>
          <w:szCs w:val="28"/>
        </w:rPr>
        <w:lastRenderedPageBreak/>
        <w:t xml:space="preserve">осуществление долевого финансирования мероприятия по уплате выкупной цены собственникам жилых помещений администрация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в течение месяца, следующего за месяцем, в котором произведена государственная регистрация соглашений о выкупе жилых помещени</w:t>
      </w:r>
      <w:r>
        <w:rPr>
          <w:sz w:val="28"/>
          <w:szCs w:val="28"/>
        </w:rPr>
        <w:t xml:space="preserve">й, представляют в министерство </w:t>
      </w:r>
      <w:r w:rsidRPr="00C23C39">
        <w:rPr>
          <w:sz w:val="28"/>
          <w:szCs w:val="28"/>
        </w:rPr>
        <w:t>следующие документы: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выписку из нормативного правового акта о местном бюджете на соответствующий финансовый год, подтверждающую долевое участие района в финансировании мероприятий по уплате выкупной цены, с указанием сумм расходов по разделам, подразделам, целевым статьям  и видам расходов бюджетной классификации Российской Федерации;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муниципальной </w:t>
      </w:r>
      <w:r w:rsidRPr="00C23C39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C23C39">
        <w:rPr>
          <w:sz w:val="28"/>
          <w:szCs w:val="28"/>
        </w:rPr>
        <w:t>рограммы по переселен</w:t>
      </w:r>
      <w:r>
        <w:rPr>
          <w:sz w:val="28"/>
          <w:szCs w:val="28"/>
        </w:rPr>
        <w:t xml:space="preserve">ию граждан </w:t>
      </w:r>
      <w:r w:rsidRPr="00C23C39">
        <w:rPr>
          <w:sz w:val="28"/>
          <w:szCs w:val="28"/>
        </w:rPr>
        <w:t>из аварийного жилищного фонда в районе;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копии соглашений о выкупе жилых помещений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в установленном порядке непригодными для проживания, заключенных между собственниками жилых помещений и администрацией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зарегистрированных в установленном порядке;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копии платежных документов, подтверждающих </w:t>
      </w:r>
      <w:proofErr w:type="spellStart"/>
      <w:r w:rsidRPr="00C23C39">
        <w:rPr>
          <w:sz w:val="28"/>
          <w:szCs w:val="28"/>
        </w:rPr>
        <w:t>софинансирование</w:t>
      </w:r>
      <w:proofErr w:type="spellEnd"/>
      <w:r w:rsidRPr="00C23C39">
        <w:rPr>
          <w:sz w:val="28"/>
          <w:szCs w:val="28"/>
        </w:rPr>
        <w:t xml:space="preserve"> оплаты выкупа жилых помещений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в установленном порядке непригодными для проживания, </w:t>
      </w:r>
      <w:proofErr w:type="spellStart"/>
      <w:r w:rsidRPr="00C23C39">
        <w:rPr>
          <w:sz w:val="28"/>
          <w:szCs w:val="28"/>
        </w:rPr>
        <w:t>Боготольским</w:t>
      </w:r>
      <w:proofErr w:type="spellEnd"/>
      <w:r w:rsidRPr="00C23C39">
        <w:rPr>
          <w:sz w:val="28"/>
          <w:szCs w:val="28"/>
        </w:rPr>
        <w:t xml:space="preserve"> районом за счет средств местного бюджета;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копии свидетельств о государственной регистрации права собственности на жилые помещения.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 xml:space="preserve">3.7.Администрация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предоставляет в министерство отчет о расходовании средств субсидий отчет о расходовании средств субсидии по форме, утвержденной министерством, ежеквартально до 15-го числа месяца, следующего за отчетным кварталом.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 xml:space="preserve">3.8.Администрация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в течение тридцати дней после распределения (перераспределения) субсидий представляют в министерство строительства и архитектуры Красноярского края для подтверждения результативности, адресности и целевого характера использования </w:t>
      </w:r>
      <w:proofErr w:type="gramStart"/>
      <w:r w:rsidRPr="00C23C39">
        <w:rPr>
          <w:sz w:val="28"/>
          <w:szCs w:val="28"/>
        </w:rPr>
        <w:t>субсидии</w:t>
      </w:r>
      <w:proofErr w:type="gramEnd"/>
      <w:r w:rsidRPr="00C23C39">
        <w:rPr>
          <w:sz w:val="28"/>
          <w:szCs w:val="28"/>
        </w:rPr>
        <w:t xml:space="preserve"> следующие документы: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сведения о жилых домах, признанных в установленном порядке непригодными для проживания, по форме, утвержденной приказом министерства;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план расселения граждан, проживающих в жилых домах, признанных в установленном порядке непригодными для проживания, по форме, утвержденной приказом министерства;</w:t>
      </w:r>
    </w:p>
    <w:p w:rsidR="00583DF9" w:rsidRPr="00C23C39" w:rsidRDefault="00583DF9" w:rsidP="00583DF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 xml:space="preserve">3.9.Администрация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в течение месяца после переселения граждан из жилищного фонда, признанного в установленном порядке непригодным для проживания, но не позднее трех месяцев с даты выдачи разрешения на ввод жилых домов </w:t>
      </w:r>
      <w:r>
        <w:rPr>
          <w:sz w:val="28"/>
          <w:szCs w:val="28"/>
        </w:rPr>
        <w:t>в</w:t>
      </w:r>
      <w:r w:rsidRPr="00C23C39">
        <w:rPr>
          <w:sz w:val="28"/>
          <w:szCs w:val="28"/>
        </w:rPr>
        <w:t xml:space="preserve"> эксплуатацию представляют в министерство строительства и архитектуры Красноярского </w:t>
      </w:r>
      <w:proofErr w:type="gramStart"/>
      <w:r w:rsidRPr="00C23C39">
        <w:rPr>
          <w:sz w:val="28"/>
          <w:szCs w:val="28"/>
        </w:rPr>
        <w:t>края</w:t>
      </w:r>
      <w:proofErr w:type="gramEnd"/>
      <w:r w:rsidRPr="00C23C39">
        <w:rPr>
          <w:sz w:val="28"/>
          <w:szCs w:val="28"/>
        </w:rPr>
        <w:t xml:space="preserve"> следующие документы: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lastRenderedPageBreak/>
        <w:t>- перечень снесенных жилых домов по форме, утвержденной приказом министерства строительства и архитектуры Красноярского края;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- перечень предоставленных жилых помещений по форме, утвержденной приказом министерства;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копии договоров социального найма, заключенных между администрацией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и гражданами, переселенными в рамках программы, заверенные уполномоченным лицом;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- копии договоров мены, заключенных между администрацией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и собственниками, переселенными в рамках программы, заверенные уполномоченным лицом.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>3.10.Ответственность за нецелевое и неэффективное использование сре</w:t>
      </w:r>
      <w:proofErr w:type="gramStart"/>
      <w:r w:rsidRPr="00C23C39">
        <w:rPr>
          <w:sz w:val="28"/>
          <w:szCs w:val="28"/>
        </w:rPr>
        <w:t>дств пр</w:t>
      </w:r>
      <w:proofErr w:type="gramEnd"/>
      <w:r w:rsidRPr="00C23C39">
        <w:rPr>
          <w:sz w:val="28"/>
          <w:szCs w:val="28"/>
        </w:rPr>
        <w:t xml:space="preserve">едоставленных субсидий, а также за недостоверность сведений, представляемых в министерство, возлагается на администрацию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В случае нецелевого использования средств субсидий указанные субсидии подлежат возврату в краевой бюджет.</w:t>
      </w:r>
    </w:p>
    <w:p w:rsidR="00583DF9" w:rsidRPr="00677ED8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субсидий осуществляется </w:t>
      </w:r>
      <w:r w:rsidRPr="00677ED8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Pr="00677ED8">
        <w:rPr>
          <w:sz w:val="28"/>
          <w:szCs w:val="28"/>
        </w:rPr>
        <w:t xml:space="preserve"> строительства и архитектуры Красноярского края (далее – министерство), служб</w:t>
      </w:r>
      <w:r>
        <w:rPr>
          <w:sz w:val="28"/>
          <w:szCs w:val="28"/>
        </w:rPr>
        <w:t>ой</w:t>
      </w:r>
      <w:r w:rsidRPr="00677ED8">
        <w:rPr>
          <w:sz w:val="28"/>
          <w:szCs w:val="28"/>
        </w:rPr>
        <w:t xml:space="preserve"> финансово-экономического контроля Красноярского края</w:t>
      </w:r>
      <w:r>
        <w:rPr>
          <w:sz w:val="28"/>
          <w:szCs w:val="28"/>
        </w:rPr>
        <w:t>.</w:t>
      </w:r>
    </w:p>
    <w:p w:rsidR="00583DF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 xml:space="preserve">4.Управление подпрограммой и </w:t>
      </w:r>
      <w:proofErr w:type="gramStart"/>
      <w:r w:rsidRPr="00C23C39">
        <w:rPr>
          <w:sz w:val="28"/>
          <w:szCs w:val="28"/>
        </w:rPr>
        <w:t>контроль за</w:t>
      </w:r>
      <w:proofErr w:type="gramEnd"/>
      <w:r w:rsidRPr="00C23C39">
        <w:rPr>
          <w:sz w:val="28"/>
          <w:szCs w:val="28"/>
        </w:rPr>
        <w:t xml:space="preserve"> ходом ее выполнения</w:t>
      </w:r>
    </w:p>
    <w:p w:rsidR="00583DF9" w:rsidRPr="00C23C39" w:rsidRDefault="00583DF9" w:rsidP="00583DF9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583DF9" w:rsidRPr="00AF6837" w:rsidRDefault="00583DF9" w:rsidP="00583DF9">
      <w:pPr>
        <w:ind w:right="-1" w:firstLine="709"/>
        <w:jc w:val="both"/>
        <w:rPr>
          <w:color w:val="000000"/>
          <w:sz w:val="28"/>
          <w:szCs w:val="28"/>
        </w:rPr>
      </w:pPr>
      <w:r w:rsidRPr="00C23C39">
        <w:rPr>
          <w:color w:val="000000"/>
          <w:sz w:val="28"/>
          <w:szCs w:val="28"/>
        </w:rPr>
        <w:t>Текущее управление реализацией подпрограммы осуществляет администраци</w:t>
      </w:r>
      <w:r>
        <w:rPr>
          <w:color w:val="000000"/>
          <w:sz w:val="28"/>
          <w:szCs w:val="28"/>
        </w:rPr>
        <w:t>я</w:t>
      </w:r>
      <w:r w:rsidRPr="00C23C39">
        <w:rPr>
          <w:color w:val="000000"/>
          <w:sz w:val="28"/>
          <w:szCs w:val="28"/>
        </w:rPr>
        <w:t xml:space="preserve"> </w:t>
      </w:r>
      <w:proofErr w:type="spellStart"/>
      <w:r w:rsidRPr="00C23C39">
        <w:rPr>
          <w:color w:val="000000"/>
          <w:sz w:val="28"/>
          <w:szCs w:val="28"/>
        </w:rPr>
        <w:t>Боготольского</w:t>
      </w:r>
      <w:proofErr w:type="spellEnd"/>
      <w:r w:rsidRPr="00C23C39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в лице</w:t>
      </w:r>
      <w:r w:rsidRPr="00C23C39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а</w:t>
      </w:r>
      <w:r w:rsidRPr="00C23C39">
        <w:rPr>
          <w:color w:val="000000"/>
          <w:sz w:val="28"/>
          <w:szCs w:val="28"/>
        </w:rPr>
        <w:t xml:space="preserve"> капитального строительства и архитектуры</w:t>
      </w:r>
      <w:r w:rsidRPr="00C23C39">
        <w:rPr>
          <w:sz w:val="28"/>
          <w:szCs w:val="28"/>
        </w:rPr>
        <w:t xml:space="preserve"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программы, несет главный распорядитель, распорядитель бюджетных средств. </w:t>
      </w:r>
      <w:proofErr w:type="gramStart"/>
      <w:r w:rsidRPr="00C23C39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эффективным использованием средств районного бюджета осуществляет контрольно-счетный орган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депутатов.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Администрация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представляет в министерство строительства и архитектуры Красноярского края отчет об исполнении программы ежемесячно не позднее 7-го числа месяца, следующего </w:t>
      </w:r>
      <w:proofErr w:type="gramStart"/>
      <w:r w:rsidRPr="00C23C39">
        <w:rPr>
          <w:sz w:val="28"/>
          <w:szCs w:val="28"/>
        </w:rPr>
        <w:t>за</w:t>
      </w:r>
      <w:proofErr w:type="gramEnd"/>
      <w:r w:rsidRPr="00C23C39">
        <w:rPr>
          <w:sz w:val="28"/>
          <w:szCs w:val="28"/>
        </w:rPr>
        <w:t xml:space="preserve"> отчетным, по утвержденной форме.</w:t>
      </w:r>
    </w:p>
    <w:p w:rsidR="00583DF9" w:rsidRPr="00C23C39" w:rsidRDefault="00583DF9" w:rsidP="00583DF9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C23C39">
        <w:rPr>
          <w:sz w:val="28"/>
          <w:szCs w:val="28"/>
        </w:rPr>
        <w:t>5.Оценка социально-экономической эффективности от реализации подпрограммы</w:t>
      </w:r>
    </w:p>
    <w:p w:rsidR="00583DF9" w:rsidRPr="00C23C39" w:rsidRDefault="00583DF9" w:rsidP="00583DF9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Реализация мероприятий подпрограммы позволит обеспечить жильем граждан, проживающих в жилых домах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района, признанных в установленном порядке аварийными и подлежащими сносу, осуществить приобретение жилых помещений в следующих объемах: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992"/>
        <w:gridCol w:w="850"/>
        <w:gridCol w:w="851"/>
        <w:gridCol w:w="850"/>
      </w:tblGrid>
      <w:tr w:rsidR="00EF1C61" w:rsidRPr="00C23C39" w:rsidTr="008248DA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23C39">
              <w:rPr>
                <w:sz w:val="28"/>
                <w:szCs w:val="28"/>
              </w:rPr>
              <w:t>п</w:t>
            </w:r>
            <w:proofErr w:type="gramEnd"/>
            <w:r w:rsidRPr="00C23C39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1" w:rsidRPr="00C23C39" w:rsidRDefault="00EF1C61" w:rsidP="004E316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Ожидаемые результаты</w:t>
            </w:r>
          </w:p>
        </w:tc>
      </w:tr>
      <w:tr w:rsidR="00EF1C61" w:rsidRPr="00C23C39" w:rsidTr="008248D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1" w:rsidRPr="00C23C39" w:rsidRDefault="00EF1C61" w:rsidP="009E57D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1" w:rsidRPr="00C23C39" w:rsidRDefault="00EF1C61" w:rsidP="009E57D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8E3698" w:rsidRDefault="004E316B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8E3698">
              <w:rPr>
                <w:sz w:val="28"/>
                <w:szCs w:val="28"/>
              </w:rPr>
              <w:t>2017</w:t>
            </w:r>
          </w:p>
        </w:tc>
      </w:tr>
      <w:tr w:rsidR="00EF1C61" w:rsidRPr="00C23C39" w:rsidTr="008248DA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Ликвидация аварийного жилья (</w:t>
            </w:r>
            <w:proofErr w:type="spellStart"/>
            <w:r w:rsidRPr="00C23C39">
              <w:rPr>
                <w:sz w:val="28"/>
                <w:szCs w:val="28"/>
              </w:rPr>
              <w:t>кв.м</w:t>
            </w:r>
            <w:proofErr w:type="spellEnd"/>
            <w:r w:rsidRPr="00C23C39">
              <w:rPr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260,1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925,7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8E3698" w:rsidRDefault="004E316B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8E3698">
              <w:rPr>
                <w:sz w:val="28"/>
                <w:szCs w:val="28"/>
              </w:rPr>
              <w:t>-</w:t>
            </w:r>
          </w:p>
        </w:tc>
      </w:tr>
      <w:tr w:rsidR="00EF1C61" w:rsidRPr="00C23C39" w:rsidTr="008248DA">
        <w:trPr>
          <w:trHeight w:val="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Обеспечение жильем граждан, переселяемых из жилищного фонда муниципальных образований, признанного в установленном порядке аварийным и подлежащим сносу (чел.)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C23C39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61" w:rsidRPr="008248DA" w:rsidRDefault="00EF1C61" w:rsidP="009E57D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23C39">
        <w:rPr>
          <w:sz w:val="28"/>
          <w:szCs w:val="28"/>
        </w:rPr>
        <w:t>2.6.Мероприятия подпрограммы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Перечень мероприятий подпрограммы приведен в приложении </w:t>
      </w:r>
      <w:r>
        <w:rPr>
          <w:sz w:val="28"/>
          <w:szCs w:val="28"/>
        </w:rPr>
        <w:t xml:space="preserve">№ </w:t>
      </w:r>
      <w:r w:rsidRPr="00C23C39">
        <w:rPr>
          <w:sz w:val="28"/>
          <w:szCs w:val="28"/>
        </w:rPr>
        <w:t>2 к настоящей подпрограмме.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ind w:right="-1"/>
        <w:jc w:val="center"/>
        <w:outlineLvl w:val="0"/>
        <w:rPr>
          <w:bCs/>
          <w:kern w:val="36"/>
          <w:sz w:val="28"/>
          <w:szCs w:val="28"/>
        </w:rPr>
      </w:pPr>
      <w:bookmarkStart w:id="4" w:name="sub_700"/>
      <w:r w:rsidRPr="00C23C39">
        <w:rPr>
          <w:bCs/>
          <w:color w:val="000080"/>
          <w:kern w:val="36"/>
          <w:sz w:val="28"/>
          <w:szCs w:val="28"/>
        </w:rPr>
        <w:t>2.</w:t>
      </w:r>
      <w:r>
        <w:rPr>
          <w:bCs/>
          <w:kern w:val="36"/>
          <w:sz w:val="28"/>
          <w:szCs w:val="28"/>
        </w:rPr>
        <w:t>7.</w:t>
      </w:r>
      <w:r w:rsidRPr="00C23C39">
        <w:rPr>
          <w:bCs/>
          <w:kern w:val="36"/>
          <w:sz w:val="28"/>
          <w:szCs w:val="28"/>
        </w:rPr>
        <w:t>Ресурсное обеспечение подпрограммы</w:t>
      </w:r>
      <w:bookmarkEnd w:id="4"/>
    </w:p>
    <w:p w:rsidR="00583DF9" w:rsidRDefault="00583DF9" w:rsidP="00583DF9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8E3698">
        <w:rPr>
          <w:sz w:val="28"/>
          <w:szCs w:val="28"/>
        </w:rPr>
        <w:t>Общий объем финансирования мероприятий подпрограммы</w:t>
      </w:r>
      <w:r w:rsidR="00BA74AF" w:rsidRPr="008E3698">
        <w:rPr>
          <w:sz w:val="28"/>
          <w:szCs w:val="28"/>
        </w:rPr>
        <w:t xml:space="preserve"> </w:t>
      </w:r>
      <w:r w:rsidRPr="008E3698">
        <w:rPr>
          <w:sz w:val="28"/>
          <w:szCs w:val="28"/>
        </w:rPr>
        <w:t>– 9879,00 тыс.</w:t>
      </w:r>
      <w:r>
        <w:rPr>
          <w:sz w:val="28"/>
          <w:szCs w:val="28"/>
        </w:rPr>
        <w:t xml:space="preserve"> рублей, </w:t>
      </w:r>
      <w:r w:rsidRPr="009063DA">
        <w:rPr>
          <w:sz w:val="28"/>
          <w:szCs w:val="28"/>
        </w:rPr>
        <w:t>в том числе: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за счет сре</w:t>
      </w:r>
      <w:proofErr w:type="gramStart"/>
      <w:r w:rsidRPr="00C23C39">
        <w:rPr>
          <w:sz w:val="28"/>
          <w:szCs w:val="28"/>
        </w:rPr>
        <w:t>дств кр</w:t>
      </w:r>
      <w:proofErr w:type="gramEnd"/>
      <w:r w:rsidRPr="00C23C39">
        <w:rPr>
          <w:sz w:val="28"/>
          <w:szCs w:val="28"/>
        </w:rPr>
        <w:t>аевого бюджета: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63DA">
        <w:rPr>
          <w:sz w:val="28"/>
          <w:szCs w:val="28"/>
        </w:rPr>
        <w:t>2014 год -</w:t>
      </w:r>
      <w:r>
        <w:rPr>
          <w:sz w:val="28"/>
          <w:szCs w:val="28"/>
        </w:rPr>
        <w:t xml:space="preserve"> </w:t>
      </w:r>
      <w:r w:rsidRPr="009063DA">
        <w:rPr>
          <w:sz w:val="28"/>
          <w:szCs w:val="28"/>
        </w:rPr>
        <w:t>9579,00 тыс. рублей,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C23C39">
        <w:rPr>
          <w:sz w:val="28"/>
          <w:szCs w:val="28"/>
        </w:rPr>
        <w:t>средств местного бюджета: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063DA">
        <w:rPr>
          <w:sz w:val="28"/>
          <w:szCs w:val="28"/>
        </w:rPr>
        <w:t>2014 год – 200 тыс. рублей,</w:t>
      </w:r>
    </w:p>
    <w:p w:rsidR="00583DF9" w:rsidRPr="00C23C3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100</w:t>
      </w:r>
      <w:r w:rsidRPr="00C23C39">
        <w:rPr>
          <w:sz w:val="28"/>
          <w:szCs w:val="28"/>
        </w:rPr>
        <w:t xml:space="preserve"> тыс. рублей.</w:t>
      </w:r>
    </w:p>
    <w:p w:rsidR="00583DF9" w:rsidRDefault="00583DF9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2016 год </w:t>
      </w:r>
      <w:r w:rsidR="009B62E9">
        <w:rPr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  <w:r w:rsidRPr="00C23C39">
        <w:rPr>
          <w:sz w:val="28"/>
          <w:szCs w:val="28"/>
        </w:rPr>
        <w:t xml:space="preserve"> тыс. </w:t>
      </w:r>
      <w:proofErr w:type="spellStart"/>
      <w:r w:rsidRPr="00C23C39">
        <w:rPr>
          <w:sz w:val="28"/>
          <w:szCs w:val="28"/>
        </w:rPr>
        <w:t>руб</w:t>
      </w:r>
      <w:proofErr w:type="spellEnd"/>
      <w:r w:rsidR="00BA74AF">
        <w:rPr>
          <w:sz w:val="28"/>
          <w:szCs w:val="28"/>
        </w:rPr>
        <w:t>;</w:t>
      </w:r>
    </w:p>
    <w:p w:rsidR="00BA74AF" w:rsidRPr="00C23C39" w:rsidRDefault="00BA74AF" w:rsidP="00583DF9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23C39">
        <w:rPr>
          <w:sz w:val="28"/>
          <w:szCs w:val="28"/>
        </w:rPr>
        <w:t xml:space="preserve"> год </w:t>
      </w:r>
      <w:r w:rsidR="009B62E9" w:rsidRPr="00C23C39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C23C3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583DF9" w:rsidRDefault="00583DF9" w:rsidP="00583DF9">
      <w:pPr>
        <w:ind w:right="-1" w:firstLine="709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Вопрос об объемах финансирования мероприятий подпрограммы из средств местного бюджета уточняется при формировании бюджета района</w:t>
      </w:r>
      <w:r>
        <w:rPr>
          <w:sz w:val="28"/>
          <w:szCs w:val="28"/>
        </w:rPr>
        <w:t xml:space="preserve"> в случае выделения средств из краевого бюджета.</w:t>
      </w:r>
    </w:p>
    <w:p w:rsidR="00583DF9" w:rsidRDefault="00583DF9" w:rsidP="00583DF9">
      <w:pPr>
        <w:autoSpaceDE w:val="0"/>
        <w:autoSpaceDN w:val="0"/>
        <w:ind w:right="-1"/>
        <w:jc w:val="both"/>
        <w:rPr>
          <w:bCs/>
          <w:kern w:val="36"/>
          <w:sz w:val="28"/>
          <w:szCs w:val="28"/>
        </w:rPr>
      </w:pPr>
      <w:bookmarkStart w:id="5" w:name="sub_800"/>
    </w:p>
    <w:p w:rsidR="008E3698" w:rsidRPr="008178A1" w:rsidRDefault="008E3698" w:rsidP="00583DF9">
      <w:pPr>
        <w:autoSpaceDE w:val="0"/>
        <w:autoSpaceDN w:val="0"/>
        <w:ind w:right="-1"/>
        <w:jc w:val="both"/>
        <w:rPr>
          <w:bCs/>
          <w:kern w:val="36"/>
          <w:sz w:val="28"/>
          <w:szCs w:val="28"/>
        </w:rPr>
      </w:pPr>
    </w:p>
    <w:bookmarkEnd w:id="5"/>
    <w:p w:rsidR="00583DF9" w:rsidRDefault="00583DF9" w:rsidP="00583DF9">
      <w:pPr>
        <w:autoSpaceDE w:val="0"/>
        <w:autoSpaceDN w:val="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Начальник отдела капитального</w:t>
      </w:r>
    </w:p>
    <w:p w:rsidR="00583DF9" w:rsidRPr="008178A1" w:rsidRDefault="00583DF9" w:rsidP="00583DF9">
      <w:pPr>
        <w:autoSpaceDE w:val="0"/>
        <w:autoSpaceDN w:val="0"/>
        <w:jc w:val="both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строительства и архитектуры</w:t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  <w:t>Л.Н. Ковалевская</w:t>
      </w:r>
    </w:p>
    <w:p w:rsidR="00583DF9" w:rsidRPr="00C23C39" w:rsidRDefault="00583DF9" w:rsidP="00583DF9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583DF9" w:rsidRDefault="00583DF9" w:rsidP="00583DF9">
      <w:pPr>
        <w:sectPr w:rsidR="00583DF9" w:rsidSect="009E57DC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583DF9" w:rsidRPr="009A28B6" w:rsidRDefault="00583DF9" w:rsidP="00583DF9">
      <w:pPr>
        <w:autoSpaceDE w:val="0"/>
        <w:autoSpaceDN w:val="0"/>
        <w:adjustRightInd w:val="0"/>
        <w:ind w:left="9781"/>
        <w:jc w:val="both"/>
      </w:pPr>
      <w:r>
        <w:lastRenderedPageBreak/>
        <w:t>Приложение № 1</w:t>
      </w:r>
    </w:p>
    <w:p w:rsidR="00583DF9" w:rsidRPr="009A28B6" w:rsidRDefault="00583DF9" w:rsidP="00583DF9">
      <w:pPr>
        <w:autoSpaceDE w:val="0"/>
        <w:autoSpaceDN w:val="0"/>
        <w:adjustRightInd w:val="0"/>
        <w:ind w:left="9781"/>
      </w:pPr>
      <w:r>
        <w:t>к п</w:t>
      </w:r>
      <w:r w:rsidRPr="009A28B6">
        <w:t>одпрограмм</w:t>
      </w:r>
      <w:r>
        <w:t>е № 1</w:t>
      </w:r>
      <w:r w:rsidRPr="009A28B6">
        <w:t xml:space="preserve"> </w:t>
      </w:r>
      <w:r w:rsidRPr="009A28B6">
        <w:rPr>
          <w:bCs/>
          <w:kern w:val="36"/>
        </w:rPr>
        <w:t>«Переселение граждан из аварийного жилищно</w:t>
      </w:r>
      <w:r w:rsidR="009B62E9">
        <w:rPr>
          <w:bCs/>
          <w:kern w:val="36"/>
        </w:rPr>
        <w:t xml:space="preserve">го фонда в </w:t>
      </w:r>
      <w:proofErr w:type="spellStart"/>
      <w:r w:rsidR="009B62E9">
        <w:rPr>
          <w:bCs/>
          <w:kern w:val="36"/>
        </w:rPr>
        <w:t>Боготольском</w:t>
      </w:r>
      <w:proofErr w:type="spellEnd"/>
      <w:r w:rsidR="009B62E9">
        <w:rPr>
          <w:bCs/>
          <w:kern w:val="36"/>
        </w:rPr>
        <w:t xml:space="preserve"> районе»</w:t>
      </w:r>
    </w:p>
    <w:p w:rsidR="00583DF9" w:rsidRPr="00503C7B" w:rsidRDefault="00583DF9" w:rsidP="00583DF9">
      <w:pPr>
        <w:autoSpaceDE w:val="0"/>
        <w:autoSpaceDN w:val="0"/>
        <w:adjustRightInd w:val="0"/>
        <w:ind w:firstLine="540"/>
        <w:jc w:val="both"/>
      </w:pPr>
    </w:p>
    <w:p w:rsidR="00583DF9" w:rsidRDefault="00583DF9" w:rsidP="00583DF9">
      <w:pPr>
        <w:autoSpaceDE w:val="0"/>
        <w:autoSpaceDN w:val="0"/>
        <w:adjustRightInd w:val="0"/>
        <w:ind w:firstLine="540"/>
        <w:jc w:val="center"/>
        <w:outlineLvl w:val="0"/>
      </w:pPr>
      <w:r w:rsidRPr="00503C7B">
        <w:t>Перечень целевых индикаторов подпрограммы</w:t>
      </w:r>
    </w:p>
    <w:p w:rsidR="009B62E9" w:rsidRPr="00503C7B" w:rsidRDefault="009B62E9" w:rsidP="00583DF9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701"/>
        <w:gridCol w:w="142"/>
        <w:gridCol w:w="1275"/>
        <w:gridCol w:w="1418"/>
        <w:gridCol w:w="1417"/>
        <w:gridCol w:w="1418"/>
        <w:gridCol w:w="1276"/>
        <w:gridCol w:w="1275"/>
      </w:tblGrid>
      <w:tr w:rsidR="00BA74AF" w:rsidRPr="00165D3D" w:rsidTr="00BA74A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индикаторы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4817C5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Отчетный финансовый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4817C5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4817C5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4817C5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4817C5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4AF" w:rsidRPr="004817C5" w:rsidRDefault="00BA74AF" w:rsidP="003E17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98">
              <w:rPr>
                <w:rFonts w:ascii="Times New Roman" w:hAnsi="Times New Roman" w:cs="Times New Roman"/>
                <w:sz w:val="24"/>
                <w:szCs w:val="24"/>
              </w:rPr>
              <w:t>Третий год планового периода 2016</w:t>
            </w:r>
          </w:p>
        </w:tc>
      </w:tr>
      <w:tr w:rsidR="00BA74AF" w:rsidRPr="00165D3D" w:rsidTr="00BA74AF">
        <w:trPr>
          <w:cantSplit/>
          <w:trHeight w:val="240"/>
        </w:trPr>
        <w:tc>
          <w:tcPr>
            <w:tcW w:w="14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6E1E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граждан, проживающих в жилых домах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E1E73">
              <w:rPr>
                <w:rFonts w:ascii="Times New Roman" w:hAnsi="Times New Roman" w:cs="Times New Roman"/>
                <w:sz w:val="24"/>
                <w:szCs w:val="24"/>
              </w:rPr>
              <w:t>, признанных в установленном порядке аварийными и подлежа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 сносу</w:t>
            </w:r>
          </w:p>
        </w:tc>
      </w:tr>
      <w:tr w:rsidR="00BA74AF" w:rsidRPr="00165D3D" w:rsidTr="00BA74AF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1326">
              <w:rPr>
                <w:rFonts w:ascii="Times New Roman" w:hAnsi="Times New Roman"/>
                <w:sz w:val="24"/>
                <w:szCs w:val="24"/>
              </w:rPr>
              <w:t xml:space="preserve">Обеспечение жильем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граждан, проживающих в жилых домах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признанных аварийными и подлежащими сносу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8E3698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74AF" w:rsidRPr="00165D3D" w:rsidTr="00BA74A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9A28B6" w:rsidRDefault="00BA74AF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2: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доли жилищного фонда,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165D3D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F" w:rsidRPr="008E3698" w:rsidRDefault="00BA74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74AF" w:rsidRDefault="00BA74AF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FE571A" w:rsidRDefault="00FE571A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FE571A" w:rsidRDefault="00FE571A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583DF9" w:rsidRPr="00673D08" w:rsidRDefault="00583DF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  <w:r w:rsidRPr="00673D08">
        <w:rPr>
          <w:rFonts w:eastAsia="Calibri"/>
        </w:rPr>
        <w:t xml:space="preserve">Приложение № </w:t>
      </w:r>
      <w:r>
        <w:rPr>
          <w:rFonts w:eastAsia="Calibri"/>
        </w:rPr>
        <w:t>2</w:t>
      </w:r>
    </w:p>
    <w:p w:rsidR="00583DF9" w:rsidRPr="00BB3F7B" w:rsidRDefault="00583DF9" w:rsidP="00583DF9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  <w:r w:rsidRPr="00673D08">
        <w:rPr>
          <w:rFonts w:eastAsia="Calibri"/>
        </w:rPr>
        <w:t>к подпрограмме</w:t>
      </w:r>
      <w:r>
        <w:rPr>
          <w:rFonts w:eastAsia="Calibri"/>
        </w:rPr>
        <w:t xml:space="preserve"> № 1</w:t>
      </w:r>
      <w:r>
        <w:rPr>
          <w:rFonts w:eastAsia="Calibri"/>
          <w:sz w:val="28"/>
          <w:szCs w:val="28"/>
        </w:rPr>
        <w:t xml:space="preserve"> </w:t>
      </w:r>
      <w:r w:rsidRPr="00142CD5">
        <w:rPr>
          <w:bCs/>
          <w:kern w:val="36"/>
        </w:rPr>
        <w:t>«Переселение граждан из аварийного жилищно</w:t>
      </w:r>
      <w:r w:rsidR="009B62E9">
        <w:rPr>
          <w:bCs/>
          <w:kern w:val="36"/>
        </w:rPr>
        <w:t xml:space="preserve">го фонда в </w:t>
      </w:r>
      <w:proofErr w:type="spellStart"/>
      <w:r w:rsidR="009B62E9">
        <w:rPr>
          <w:bCs/>
          <w:kern w:val="36"/>
        </w:rPr>
        <w:t>Боготольском</w:t>
      </w:r>
      <w:proofErr w:type="spellEnd"/>
      <w:r w:rsidR="009B62E9">
        <w:rPr>
          <w:bCs/>
          <w:kern w:val="36"/>
        </w:rPr>
        <w:t xml:space="preserve"> районе»</w:t>
      </w:r>
    </w:p>
    <w:p w:rsidR="00583DF9" w:rsidRPr="00BB3F7B" w:rsidRDefault="00583DF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583DF9" w:rsidRDefault="00583DF9" w:rsidP="00583DF9">
      <w:pPr>
        <w:jc w:val="center"/>
        <w:outlineLvl w:val="0"/>
        <w:rPr>
          <w:rFonts w:eastAsia="Calibri"/>
        </w:rPr>
      </w:pPr>
      <w:r w:rsidRPr="00BB3F7B">
        <w:rPr>
          <w:rFonts w:eastAsia="Calibri"/>
        </w:rPr>
        <w:t>Перечень мероприятий подпрограммы с указанием объема средств на их реализацию и ожидаемых результатов</w:t>
      </w:r>
    </w:p>
    <w:p w:rsidR="009B62E9" w:rsidRDefault="009B62E9" w:rsidP="00583DF9">
      <w:pPr>
        <w:jc w:val="center"/>
        <w:outlineLvl w:val="0"/>
        <w:rPr>
          <w:rFonts w:eastAsia="Calibri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4"/>
        <w:gridCol w:w="724"/>
        <w:gridCol w:w="1985"/>
        <w:gridCol w:w="850"/>
        <w:gridCol w:w="851"/>
        <w:gridCol w:w="1417"/>
        <w:gridCol w:w="567"/>
        <w:gridCol w:w="1134"/>
        <w:gridCol w:w="425"/>
        <w:gridCol w:w="1276"/>
        <w:gridCol w:w="1276"/>
        <w:gridCol w:w="1134"/>
        <w:gridCol w:w="992"/>
        <w:gridCol w:w="1418"/>
      </w:tblGrid>
      <w:tr w:rsidR="008062B6" w:rsidRPr="00BB3F7B" w:rsidTr="008062B6">
        <w:trPr>
          <w:trHeight w:val="675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lastRenderedPageBreak/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062B6" w:rsidRPr="00BB3F7B" w:rsidTr="008062B6">
        <w:trPr>
          <w:trHeight w:val="1354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proofErr w:type="spellStart"/>
            <w:r w:rsidRPr="008062B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очередной финансовый год</w:t>
            </w:r>
            <w:r w:rsidR="0085174C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первый год планового периода</w:t>
            </w:r>
            <w:r w:rsidR="0085174C"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второй год планового периода</w:t>
            </w:r>
            <w:r w:rsidR="0085174C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B6" w:rsidRPr="008062B6" w:rsidRDefault="008062B6" w:rsidP="003E17FF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третий год планового периода</w:t>
            </w:r>
            <w:r w:rsidR="0085174C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Итого на период</w:t>
            </w:r>
            <w:r w:rsidR="0085174C">
              <w:rPr>
                <w:sz w:val="20"/>
                <w:szCs w:val="20"/>
              </w:rPr>
              <w:t xml:space="preserve"> 2014-2017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8062B6" w:rsidRPr="00BB3F7B" w:rsidTr="008062B6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Цель подпрограммы: обеспечение жильем граждан, проживающих в жилых домах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района, признанных в установленном порядке аварийными и подлежащими сносу</w:t>
            </w:r>
          </w:p>
        </w:tc>
      </w:tr>
      <w:tr w:rsidR="008062B6" w:rsidRPr="00BB3F7B" w:rsidTr="008062B6">
        <w:trPr>
          <w:trHeight w:val="36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9779,00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E52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8062B6" w:rsidRPr="00BB3F7B" w:rsidTr="008062B6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Задача 1.Переселение граждан, проживающих в жилых домах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района, признанных в установленном порядке аварийными и подлежащими сносу</w:t>
            </w:r>
          </w:p>
        </w:tc>
      </w:tr>
      <w:tr w:rsidR="008062B6" w:rsidRPr="00BB3F7B" w:rsidTr="008062B6">
        <w:trPr>
          <w:trHeight w:val="36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9779,00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E52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9879,00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8062B6" w:rsidRPr="00BB3F7B" w:rsidTr="008062B6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</w:p>
        </w:tc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Мероприятия:</w:t>
            </w:r>
          </w:p>
        </w:tc>
      </w:tr>
      <w:tr w:rsidR="008062B6" w:rsidRPr="00BB3F7B" w:rsidTr="008062B6">
        <w:trPr>
          <w:trHeight w:val="36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1.Строительство жилых домов, приобретение жилых помещений и уплата выкупной цены собственникам жилых помещений для переселения граждан, проживающих в жилых домах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района, признанных в установленном порядке аварийными и подлежащими сносу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9679,64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E52836" w:rsidP="00E52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9779,64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Переселение из аварийного жилого фонда 24 семей</w:t>
            </w:r>
          </w:p>
        </w:tc>
      </w:tr>
      <w:tr w:rsidR="008062B6" w:rsidRPr="00BB3F7B" w:rsidTr="008062B6">
        <w:trPr>
          <w:trHeight w:val="36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2.Снос 4-х квартирного аварийного дома: </w:t>
            </w:r>
            <w:proofErr w:type="spellStart"/>
            <w:r w:rsidRPr="008062B6">
              <w:rPr>
                <w:sz w:val="20"/>
                <w:szCs w:val="20"/>
              </w:rPr>
              <w:t>с</w:t>
            </w:r>
            <w:proofErr w:type="gramStart"/>
            <w:r w:rsidRPr="008062B6">
              <w:rPr>
                <w:sz w:val="20"/>
                <w:szCs w:val="20"/>
              </w:rPr>
              <w:t>.Б</w:t>
            </w:r>
            <w:proofErr w:type="gramEnd"/>
            <w:r w:rsidRPr="008062B6">
              <w:rPr>
                <w:sz w:val="20"/>
                <w:szCs w:val="20"/>
              </w:rPr>
              <w:t>оготол</w:t>
            </w:r>
            <w:proofErr w:type="spellEnd"/>
            <w:r w:rsidRPr="008062B6">
              <w:rPr>
                <w:sz w:val="20"/>
                <w:szCs w:val="20"/>
              </w:rPr>
              <w:t xml:space="preserve">, ул. Целинная, д.9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062B6">
              <w:rPr>
                <w:sz w:val="20"/>
                <w:szCs w:val="20"/>
              </w:rPr>
              <w:t>Боготольского</w:t>
            </w:r>
            <w:proofErr w:type="spellEnd"/>
            <w:r w:rsidRPr="00806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99,36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E52836" w:rsidP="00E52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both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>99,36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2B6" w:rsidRPr="008062B6" w:rsidRDefault="008062B6" w:rsidP="009E57DC">
            <w:pPr>
              <w:jc w:val="center"/>
              <w:rPr>
                <w:sz w:val="20"/>
                <w:szCs w:val="20"/>
              </w:rPr>
            </w:pPr>
            <w:r w:rsidRPr="008062B6">
              <w:rPr>
                <w:sz w:val="20"/>
                <w:szCs w:val="20"/>
              </w:rPr>
              <w:t xml:space="preserve">Переселение из аварийного жилого фонда 4 </w:t>
            </w:r>
            <w:r w:rsidRPr="008062B6">
              <w:rPr>
                <w:sz w:val="20"/>
                <w:szCs w:val="20"/>
              </w:rPr>
              <w:lastRenderedPageBreak/>
              <w:t>семьи</w:t>
            </w:r>
          </w:p>
        </w:tc>
      </w:tr>
    </w:tbl>
    <w:p w:rsidR="00583DF9" w:rsidRDefault="00583DF9" w:rsidP="00583DF9">
      <w:pPr>
        <w:sectPr w:rsidR="00583DF9" w:rsidSect="009E57DC">
          <w:headerReference w:type="default" r:id="rId16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583DF9" w:rsidRPr="0023181F" w:rsidRDefault="00583DF9" w:rsidP="00583DF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175" w:hanging="142"/>
        <w:jc w:val="right"/>
        <w:outlineLvl w:val="1"/>
        <w:rPr>
          <w:rFonts w:ascii="Times New Roman" w:hAnsi="Times New Roman"/>
          <w:sz w:val="28"/>
          <w:szCs w:val="28"/>
        </w:rPr>
      </w:pPr>
      <w:r w:rsidRPr="0023181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583DF9" w:rsidRDefault="00583DF9" w:rsidP="00583DF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33"/>
        <w:jc w:val="right"/>
        <w:outlineLvl w:val="1"/>
        <w:rPr>
          <w:rFonts w:ascii="Times New Roman" w:hAnsi="Times New Roman"/>
          <w:sz w:val="28"/>
          <w:szCs w:val="28"/>
        </w:rPr>
      </w:pPr>
      <w:r w:rsidRPr="0023181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3181F">
        <w:rPr>
          <w:rFonts w:ascii="Times New Roman" w:hAnsi="Times New Roman"/>
          <w:sz w:val="28"/>
          <w:szCs w:val="28"/>
        </w:rPr>
        <w:t xml:space="preserve">программе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83DF9" w:rsidRDefault="00583DF9" w:rsidP="00583DF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33"/>
        <w:jc w:val="right"/>
        <w:outlineLvl w:val="1"/>
        <w:rPr>
          <w:rFonts w:ascii="Times New Roman" w:hAnsi="Times New Roman"/>
          <w:sz w:val="28"/>
          <w:szCs w:val="28"/>
        </w:rPr>
      </w:pPr>
      <w:r w:rsidRPr="002318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 w:rsidRPr="0023181F">
        <w:rPr>
          <w:rFonts w:ascii="Times New Roman" w:hAnsi="Times New Roman"/>
          <w:sz w:val="28"/>
          <w:szCs w:val="28"/>
        </w:rPr>
        <w:t>доступным и комфортным жильем</w:t>
      </w:r>
    </w:p>
    <w:p w:rsidR="00583DF9" w:rsidRDefault="00583DF9" w:rsidP="00583DF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33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52836">
        <w:rPr>
          <w:rFonts w:ascii="Times New Roman" w:hAnsi="Times New Roman"/>
          <w:sz w:val="28"/>
          <w:szCs w:val="28"/>
        </w:rPr>
        <w:t>»</w:t>
      </w:r>
    </w:p>
    <w:p w:rsidR="00583DF9" w:rsidRPr="008927C0" w:rsidRDefault="00583DF9" w:rsidP="00583DF9">
      <w:pPr>
        <w:pStyle w:val="11"/>
        <w:widowControl w:val="0"/>
        <w:autoSpaceDE w:val="0"/>
        <w:autoSpaceDN w:val="0"/>
        <w:adjustRightInd w:val="0"/>
        <w:spacing w:after="0" w:line="240" w:lineRule="auto"/>
        <w:ind w:left="33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83DF9" w:rsidRPr="00CC6C55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C6C55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2.</w:t>
      </w:r>
      <w:r w:rsidRPr="00CC6C55">
        <w:rPr>
          <w:sz w:val="28"/>
          <w:szCs w:val="28"/>
        </w:rPr>
        <w:t>«</w:t>
      </w:r>
      <w:r>
        <w:rPr>
          <w:sz w:val="28"/>
          <w:szCs w:val="28"/>
        </w:rPr>
        <w:t xml:space="preserve">Строительство объектов коммунальной и транспортной инфраструктуры 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 с целью развития жилищного строительства»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1.Паспорт подпрограммы</w:t>
      </w:r>
    </w:p>
    <w:p w:rsidR="00583DF9" w:rsidRPr="0023181F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6"/>
      </w:tblGrid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7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объектов коммунальной и транспортной инфраструктуры в </w:t>
            </w:r>
            <w:proofErr w:type="spellStart"/>
            <w:r>
              <w:rPr>
                <w:sz w:val="28"/>
                <w:szCs w:val="28"/>
              </w:rPr>
              <w:t>Боготольском</w:t>
            </w:r>
            <w:proofErr w:type="spellEnd"/>
            <w:r>
              <w:rPr>
                <w:sz w:val="28"/>
                <w:szCs w:val="28"/>
              </w:rPr>
              <w:t xml:space="preserve"> районе с целью развития жилищного строительства </w:t>
            </w:r>
            <w:r w:rsidRPr="008927C0">
              <w:rPr>
                <w:sz w:val="28"/>
                <w:szCs w:val="28"/>
              </w:rPr>
              <w:t>(далее – подпрограмма)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927C0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627" w:type="dxa"/>
          </w:tcPr>
          <w:p w:rsidR="00583DF9" w:rsidRPr="008927C0" w:rsidRDefault="00583DF9" w:rsidP="008E3698">
            <w:pPr>
              <w:pStyle w:val="1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23181F">
              <w:rPr>
                <w:rFonts w:ascii="Times New Roman" w:hAnsi="Times New Roman"/>
                <w:sz w:val="28"/>
                <w:szCs w:val="28"/>
              </w:rPr>
              <w:t>доступным и комфортным жильем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27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мероприятий подпрограммы</w:t>
            </w:r>
          </w:p>
        </w:tc>
        <w:tc>
          <w:tcPr>
            <w:tcW w:w="6627" w:type="dxa"/>
          </w:tcPr>
          <w:p w:rsidR="00583DF9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района, отдел капитального строительства и архитектуры администрации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района, муниципальное казенное учреждение «Отдел ЖКХ, жилищной политики и капитального строительства» администрации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627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доступности жилья за счет увеличения темпов роста строительства жилья экономического класса в краткосрочный и среднесрочной перспективе</w:t>
            </w:r>
            <w:proofErr w:type="gramEnd"/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627" w:type="dxa"/>
          </w:tcPr>
          <w:p w:rsidR="00583DF9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земельных участков коммунальной и транспортной инфраструктурой в целях развития строительства жилья экономического класса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t xml:space="preserve">Целевые индикаторы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</w:tcPr>
          <w:p w:rsidR="00583DF9" w:rsidRDefault="00583DF9" w:rsidP="009E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201</w:t>
            </w:r>
            <w:r w:rsidR="00B54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3E17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3DF9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объем ввода жилья составит - </w:t>
            </w:r>
            <w:r w:rsidR="0018427C">
              <w:rPr>
                <w:bCs/>
                <w:sz w:val="28"/>
                <w:szCs w:val="28"/>
              </w:rPr>
              <w:t>5050</w:t>
            </w:r>
            <w:r>
              <w:rPr>
                <w:bCs/>
                <w:sz w:val="28"/>
                <w:szCs w:val="28"/>
              </w:rPr>
              <w:t xml:space="preserve"> кв. метров;</w:t>
            </w:r>
          </w:p>
          <w:p w:rsidR="00583DF9" w:rsidRDefault="00583DF9" w:rsidP="009E57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927C0">
              <w:rPr>
                <w:bCs/>
                <w:sz w:val="28"/>
                <w:szCs w:val="28"/>
              </w:rPr>
              <w:t>доля ввода жилья, соответствующего стандартам экономич</w:t>
            </w:r>
            <w:r>
              <w:rPr>
                <w:bCs/>
                <w:sz w:val="28"/>
                <w:szCs w:val="28"/>
              </w:rPr>
              <w:t>еского класса - 100,0 %;</w:t>
            </w:r>
          </w:p>
          <w:p w:rsidR="00583DF9" w:rsidRPr="008927C0" w:rsidRDefault="00583DF9" w:rsidP="009E57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доля ввода малоэтажного жилья – 100%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7" w:type="dxa"/>
          </w:tcPr>
          <w:p w:rsidR="00583DF9" w:rsidRPr="008927C0" w:rsidRDefault="00583DF9" w:rsidP="00B548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17FF">
              <w:rPr>
                <w:rFonts w:ascii="Times New Roman" w:hAnsi="Times New Roman" w:cs="Times New Roman"/>
                <w:sz w:val="28"/>
                <w:szCs w:val="28"/>
              </w:rPr>
              <w:t>2014 - 201</w:t>
            </w:r>
            <w:r w:rsidR="00B548A0" w:rsidRPr="003E1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27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t xml:space="preserve">Объемы и источник финансирования </w:t>
            </w:r>
            <w:r w:rsidRPr="008927C0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627" w:type="dxa"/>
          </w:tcPr>
          <w:p w:rsidR="00583DF9" w:rsidRPr="008927C0" w:rsidRDefault="0085174C" w:rsidP="009E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</w:t>
            </w:r>
            <w:r w:rsidR="00583DF9" w:rsidRPr="00892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</w:t>
            </w:r>
            <w:r w:rsidR="00583DF9">
              <w:rPr>
                <w:rFonts w:ascii="Times New Roman" w:hAnsi="Times New Roman" w:cs="Times New Roman"/>
                <w:sz w:val="28"/>
                <w:szCs w:val="28"/>
              </w:rPr>
              <w:t>а счет средств местного б</w:t>
            </w:r>
            <w:r w:rsidR="00583DF9" w:rsidRPr="008927C0">
              <w:rPr>
                <w:rFonts w:ascii="Times New Roman" w:hAnsi="Times New Roman" w:cs="Times New Roman"/>
                <w:sz w:val="28"/>
                <w:szCs w:val="28"/>
              </w:rPr>
              <w:t>юджета, в том числе по годам:</w:t>
            </w:r>
          </w:p>
          <w:p w:rsidR="00583DF9" w:rsidRPr="008927C0" w:rsidRDefault="00583DF9" w:rsidP="009E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9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2014 год – </w:t>
            </w:r>
            <w:r w:rsidR="00851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57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2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3DF9" w:rsidRPr="003E17FF" w:rsidRDefault="00583DF9" w:rsidP="009E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927C0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 w:rsidRPr="003E17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D3435" w:rsidRPr="003E1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17FF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583DF9" w:rsidRPr="003E17FF" w:rsidRDefault="00583DF9" w:rsidP="000D34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17FF"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5539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E17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D3435" w:rsidRPr="003E17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D3435" w:rsidRPr="008927C0" w:rsidRDefault="000D3435" w:rsidP="000D34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E17FF">
              <w:rPr>
                <w:rFonts w:ascii="Times New Roman" w:hAnsi="Times New Roman" w:cs="Times New Roman"/>
                <w:sz w:val="28"/>
                <w:szCs w:val="28"/>
              </w:rPr>
              <w:t>2017 год – 100,0 тыс. рублей.</w:t>
            </w:r>
          </w:p>
        </w:tc>
      </w:tr>
      <w:tr w:rsidR="00583DF9" w:rsidRPr="008927C0" w:rsidTr="009E57DC">
        <w:tc>
          <w:tcPr>
            <w:tcW w:w="2943" w:type="dxa"/>
          </w:tcPr>
          <w:p w:rsidR="00583DF9" w:rsidRPr="008927C0" w:rsidRDefault="00583DF9" w:rsidP="009E57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27C0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8927C0">
              <w:rPr>
                <w:sz w:val="28"/>
                <w:szCs w:val="28"/>
              </w:rPr>
              <w:t>контроля за</w:t>
            </w:r>
            <w:proofErr w:type="gramEnd"/>
            <w:r w:rsidRPr="008927C0">
              <w:rPr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27" w:type="dxa"/>
          </w:tcPr>
          <w:p w:rsidR="00583DF9" w:rsidRPr="008927C0" w:rsidRDefault="00583DF9" w:rsidP="009E57D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контрольно-счетный орган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депутатов.</w:t>
            </w:r>
          </w:p>
        </w:tc>
      </w:tr>
    </w:tbl>
    <w:p w:rsidR="00583DF9" w:rsidRPr="008927C0" w:rsidRDefault="00583DF9" w:rsidP="00583DF9">
      <w:pPr>
        <w:widowControl w:val="0"/>
        <w:autoSpaceDE w:val="0"/>
        <w:autoSpaceDN w:val="0"/>
        <w:adjustRightInd w:val="0"/>
        <w:rPr>
          <w:rFonts w:cs="Calibri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2.Основные разделы</w:t>
      </w:r>
      <w:r w:rsidRPr="008927C0">
        <w:rPr>
          <w:sz w:val="28"/>
          <w:szCs w:val="28"/>
        </w:rPr>
        <w:t xml:space="preserve"> подпрограммы</w:t>
      </w:r>
    </w:p>
    <w:p w:rsidR="00583DF9" w:rsidRPr="008927C0" w:rsidRDefault="00583DF9" w:rsidP="00583DF9">
      <w:pPr>
        <w:widowControl w:val="0"/>
        <w:tabs>
          <w:tab w:val="left" w:pos="3807"/>
        </w:tabs>
        <w:autoSpaceDE w:val="0"/>
        <w:autoSpaceDN w:val="0"/>
        <w:adjustRightInd w:val="0"/>
        <w:rPr>
          <w:sz w:val="28"/>
          <w:szCs w:val="28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2.1.</w:t>
      </w:r>
      <w:r w:rsidRPr="008927C0">
        <w:rPr>
          <w:sz w:val="28"/>
          <w:szCs w:val="28"/>
        </w:rPr>
        <w:t>Постановка обще</w:t>
      </w:r>
      <w:r>
        <w:rPr>
          <w:sz w:val="28"/>
          <w:szCs w:val="28"/>
        </w:rPr>
        <w:t>районной</w:t>
      </w:r>
      <w:r w:rsidRPr="008927C0">
        <w:rPr>
          <w:sz w:val="28"/>
          <w:szCs w:val="28"/>
        </w:rPr>
        <w:t xml:space="preserve"> проблемы и обоснование</w:t>
      </w:r>
      <w:r>
        <w:rPr>
          <w:sz w:val="28"/>
          <w:szCs w:val="28"/>
        </w:rPr>
        <w:t xml:space="preserve"> </w:t>
      </w:r>
      <w:r w:rsidRPr="008927C0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разработки</w:t>
      </w:r>
      <w:r w:rsidRPr="008927C0">
        <w:rPr>
          <w:sz w:val="28"/>
          <w:szCs w:val="28"/>
        </w:rPr>
        <w:t xml:space="preserve"> подпрограммы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по предоставлению земельных участков для их комплексного освоения в целях строительства жилья экономического класса являются: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простых и прозрачных правил участия частичных компаний в государственных проектах, не развитое частично-государственное партнерство;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низкая применяемость новых высокоэффективных и энергосберегающих методов, технологий и материалов домостроения, позволяющих возводить качественные и комфортные современные дома по социально приемлемым ценам;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развитой транспортной, коммунальной и социальной инфраструктуры территории, </w:t>
      </w: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жилой застройки.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 xml:space="preserve">Реализация </w:t>
      </w:r>
      <w:hyperlink r:id="rId17" w:history="1">
        <w:r w:rsidRPr="008927C0">
          <w:rPr>
            <w:sz w:val="28"/>
            <w:szCs w:val="28"/>
          </w:rPr>
          <w:t>Закона</w:t>
        </w:r>
      </w:hyperlink>
      <w:r w:rsidRPr="008927C0">
        <w:rPr>
          <w:sz w:val="28"/>
          <w:szCs w:val="28"/>
        </w:rPr>
        <w:t xml:space="preserve"> Красноярского края от 26.12.2006 N 21-5628 "О краевой целевой программе "Дом" на 2007 - 2009 годы" и </w:t>
      </w:r>
      <w:hyperlink r:id="rId18" w:history="1">
        <w:r w:rsidRPr="008927C0">
          <w:rPr>
            <w:sz w:val="28"/>
            <w:szCs w:val="28"/>
          </w:rPr>
          <w:t>Постановления</w:t>
        </w:r>
      </w:hyperlink>
      <w:r w:rsidRPr="008927C0">
        <w:rPr>
          <w:sz w:val="28"/>
          <w:szCs w:val="28"/>
        </w:rPr>
        <w:t xml:space="preserve"> Правительства Красноярского края от 27.01.2010 N 33-п "Об утверждении долгосрочной целевой программы "Дом" на 2010 - 2012 годы" позволила частично решить проблему обеспечения земельных участков коммунальной и транспортной инфраструктурой</w:t>
      </w:r>
      <w:r>
        <w:rPr>
          <w:sz w:val="28"/>
          <w:szCs w:val="28"/>
        </w:rPr>
        <w:t xml:space="preserve">. В рамках данной программы предоставлялись средства из краевого и местного бюджетов на обеспечение коммунальной и транспортной инфраструктурой квартала усадебной застройки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Боготол. Таким образом, под комплексную застройку были подготовлены земельные участки общей площадью 9,07 га.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Меры государственной поддержки создадут условия для решения одной из основных проблем, сдерживающих рост объемов жилищного строительства, - отсутствия земельных участков, обеспеченных коммунальной и транспортной инфраструктурой, и позволят увеличить предложение жилья на конкурентном рынке жилищного строительства.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проектов по обеспечению земельных участков </w:t>
      </w:r>
      <w:r>
        <w:rPr>
          <w:sz w:val="28"/>
          <w:szCs w:val="28"/>
        </w:rPr>
        <w:lastRenderedPageBreak/>
        <w:t>коммунальной и транспортной инфраструктурой можно решить и еще одну из важнейших задач – предоставление обустроенных земельных участков многодетным гражданам.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2.2.</w:t>
      </w:r>
      <w:r w:rsidRPr="008927C0">
        <w:rPr>
          <w:sz w:val="28"/>
          <w:szCs w:val="28"/>
        </w:rPr>
        <w:t>Основн</w:t>
      </w:r>
      <w:r>
        <w:rPr>
          <w:sz w:val="28"/>
          <w:szCs w:val="28"/>
        </w:rPr>
        <w:t xml:space="preserve">ая </w:t>
      </w:r>
      <w:r w:rsidRPr="008927C0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23181F">
        <w:rPr>
          <w:sz w:val="28"/>
          <w:szCs w:val="28"/>
        </w:rPr>
        <w:t>,</w:t>
      </w:r>
      <w:r w:rsidRPr="008927C0">
        <w:rPr>
          <w:sz w:val="28"/>
          <w:szCs w:val="28"/>
        </w:rPr>
        <w:t xml:space="preserve"> задачи, этапы и сроки выполнения подпрограммы, целевые индикаторы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Целью подпрограммы является: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C234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доступности жилья за счет увеличения темпов роста строительства жилья экономического класса в краткосрочный и среднесрочной перспективе.</w:t>
      </w:r>
      <w:proofErr w:type="gramEnd"/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Зад</w:t>
      </w:r>
      <w:r>
        <w:rPr>
          <w:sz w:val="28"/>
          <w:szCs w:val="28"/>
        </w:rPr>
        <w:t>ачей программы являе</w:t>
      </w:r>
      <w:r w:rsidRPr="008927C0">
        <w:rPr>
          <w:sz w:val="28"/>
          <w:szCs w:val="28"/>
        </w:rPr>
        <w:t>тся: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земельных участков коммунальной и транспортной инфраструктурой в целях развития строительства жилья экономического класса.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17FF">
        <w:rPr>
          <w:sz w:val="28"/>
          <w:szCs w:val="28"/>
        </w:rPr>
        <w:t>Сроки реализации подпрограммы - 2014 - 201</w:t>
      </w:r>
      <w:r w:rsidR="000D3435" w:rsidRPr="003E17FF">
        <w:rPr>
          <w:sz w:val="28"/>
          <w:szCs w:val="28"/>
        </w:rPr>
        <w:t>7</w:t>
      </w:r>
      <w:r w:rsidRPr="003E17FF">
        <w:rPr>
          <w:sz w:val="28"/>
          <w:szCs w:val="28"/>
        </w:rPr>
        <w:t xml:space="preserve"> годы.</w:t>
      </w:r>
    </w:p>
    <w:p w:rsidR="00583DF9" w:rsidRDefault="00583DF9" w:rsidP="00583DF9">
      <w:pPr>
        <w:pStyle w:val="ConsPlusCel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Целевыми индикаторами и показателями результативности программы являются:</w:t>
      </w:r>
    </w:p>
    <w:p w:rsidR="00583DF9" w:rsidRDefault="00583DF9" w:rsidP="00583DF9">
      <w:pPr>
        <w:pStyle w:val="ConsPlusCell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объем ввода жилья </w:t>
      </w:r>
      <w:r w:rsidR="002F0B6B">
        <w:rPr>
          <w:rFonts w:ascii="Times New Roman" w:hAnsi="Times New Roman"/>
          <w:bCs/>
          <w:sz w:val="28"/>
          <w:szCs w:val="28"/>
        </w:rPr>
        <w:t>–</w:t>
      </w:r>
      <w:r w:rsidR="00B12FAF">
        <w:rPr>
          <w:rFonts w:ascii="Times New Roman" w:hAnsi="Times New Roman"/>
          <w:bCs/>
          <w:sz w:val="28"/>
          <w:szCs w:val="28"/>
        </w:rPr>
        <w:t xml:space="preserve"> 505</w:t>
      </w:r>
      <w:r w:rsidR="003E17FF">
        <w:rPr>
          <w:rFonts w:ascii="Times New Roman" w:hAnsi="Times New Roman"/>
          <w:bCs/>
          <w:sz w:val="28"/>
          <w:szCs w:val="28"/>
        </w:rPr>
        <w:t>0</w:t>
      </w:r>
      <w:r w:rsidR="002F0B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кв. метров;</w:t>
      </w:r>
    </w:p>
    <w:p w:rsidR="00583DF9" w:rsidRDefault="00583DF9" w:rsidP="00583DF9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927C0">
        <w:rPr>
          <w:bCs/>
          <w:sz w:val="28"/>
          <w:szCs w:val="28"/>
        </w:rPr>
        <w:t>доля ввода жилья, соответствующего стандартам экономич</w:t>
      </w:r>
      <w:r>
        <w:rPr>
          <w:bCs/>
          <w:sz w:val="28"/>
          <w:szCs w:val="28"/>
        </w:rPr>
        <w:t>еского класса - 100,0 %;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доля ввода малоэтажного жилья – 100%.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целевых индикаторов подпрограммы приведен в приложении 1 к подпрограмме.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2.3.</w:t>
      </w:r>
      <w:r w:rsidRPr="00B412FF">
        <w:rPr>
          <w:sz w:val="28"/>
          <w:szCs w:val="28"/>
        </w:rPr>
        <w:t>Механизм реализации подпрограммы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83DF9" w:rsidRPr="00B412FF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B412FF">
        <w:rPr>
          <w:sz w:val="28"/>
          <w:szCs w:val="28"/>
        </w:rPr>
        <w:t>Главным распорядителем</w:t>
      </w:r>
      <w:r>
        <w:rPr>
          <w:sz w:val="28"/>
          <w:szCs w:val="28"/>
        </w:rPr>
        <w:t xml:space="preserve"> </w:t>
      </w:r>
      <w:r w:rsidRPr="00B412F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</w:t>
      </w:r>
      <w:r w:rsidRPr="00B412FF">
        <w:rPr>
          <w:sz w:val="28"/>
          <w:szCs w:val="28"/>
        </w:rPr>
        <w:t xml:space="preserve">, предусмотренных на реализацию мероприятий подпрограммы, является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B412FF">
        <w:rPr>
          <w:sz w:val="28"/>
          <w:szCs w:val="28"/>
        </w:rPr>
        <w:t>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в лице отдела капитального строительства и </w:t>
      </w:r>
      <w:r w:rsidRPr="008927C0">
        <w:rPr>
          <w:sz w:val="28"/>
          <w:szCs w:val="28"/>
        </w:rPr>
        <w:t xml:space="preserve">архитектуры </w:t>
      </w:r>
      <w:r>
        <w:rPr>
          <w:sz w:val="28"/>
          <w:szCs w:val="28"/>
        </w:rPr>
        <w:t xml:space="preserve">и муниципального казенного учреждения «Отдел ЖКХ, жилищной политики и капитального строительства» (далее МКУ «Отдел ЖКХ, ЖП и КС») осуществляет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мероприятий подпрограммы, реализуемых за счет средств местного бюджета, организует систему непрерывного мониторинга.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мероприятий подпрограммы является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соисполнителями подпрограммы являются отдел капитального строительства и архитектуры и МКУ «Отдел ЖКХ, ЖП и КС»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2.3.2.В целях получения субсидий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направляет пакет документов на участие в конкурсном отборе в министерство строительства и архитектуры Красноярского края.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2.3.3.</w:t>
      </w:r>
      <w:bookmarkStart w:id="6" w:name="Par252"/>
      <w:bookmarkEnd w:id="6"/>
      <w:r w:rsidRPr="008927C0">
        <w:rPr>
          <w:sz w:val="28"/>
          <w:szCs w:val="28"/>
        </w:rPr>
        <w:t xml:space="preserve">Средства субсидии могут быть направлены на оплату работ (услуг) по строительству муниципальных объектов коммунальной и транспортной </w:t>
      </w:r>
      <w:r w:rsidRPr="008927C0">
        <w:rPr>
          <w:sz w:val="28"/>
          <w:szCs w:val="28"/>
        </w:rPr>
        <w:lastRenderedPageBreak/>
        <w:t>инфраструктуры, в том числе по проведению инженерных изысканий, проектных работ, строительных работ, присоединения к сетям инженерно-технического обеспечения и технологического присоединения к электрическим сетям, по получению положительного заключения определения достоверности сметной стоимости, получению положительного заключения государственной экспертизы.</w:t>
      </w:r>
      <w:proofErr w:type="gramEnd"/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 w:rsidRPr="008927C0">
        <w:rPr>
          <w:sz w:val="28"/>
          <w:szCs w:val="28"/>
        </w:rPr>
        <w:t>Для перечисления субсидий бюджет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8927C0">
        <w:rPr>
          <w:sz w:val="28"/>
          <w:szCs w:val="28"/>
        </w:rPr>
        <w:t xml:space="preserve"> на строительство муниципальных объектов коммунальной и транспортной инфраструктуры в виде аванса в размере, предусмотренном муниципальным контрактом (договором), но не более 30 процентов от суммы субсидий, предусмотренных муниципальному образованию, </w:t>
      </w:r>
      <w:r>
        <w:rPr>
          <w:sz w:val="28"/>
          <w:szCs w:val="28"/>
        </w:rPr>
        <w:t xml:space="preserve">администрация района </w:t>
      </w:r>
      <w:r w:rsidRPr="008927C0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8927C0">
        <w:rPr>
          <w:sz w:val="28"/>
          <w:szCs w:val="28"/>
        </w:rPr>
        <w:t>т в министерство</w:t>
      </w:r>
      <w:r>
        <w:rPr>
          <w:sz w:val="28"/>
          <w:szCs w:val="28"/>
        </w:rPr>
        <w:t xml:space="preserve"> строительства и архитектуры Красноярского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следующие документы</w:t>
      </w:r>
      <w:r w:rsidRPr="008927C0">
        <w:rPr>
          <w:sz w:val="28"/>
          <w:szCs w:val="28"/>
        </w:rPr>
        <w:t>: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выписку из нормативного правового акта муниципального образования о местном бюджете на соответствующий год, подтверждающую долевое участие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8927C0">
        <w:rPr>
          <w:sz w:val="28"/>
          <w:szCs w:val="28"/>
        </w:rPr>
        <w:t xml:space="preserve"> в финансировании мероприятий по строительству муниципальных объектов коммунальной и транспортной инфраструктуры в размере не менее 1 процента от суммы субсидий, предоставляемых из краевого бюджета, с указанием расходов по разделам, подразделам, целевым статьям и видам расходов функциональной классификации расходов бюджетов Российской Федерации;</w:t>
      </w:r>
      <w:proofErr w:type="gramEnd"/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копию утвержденной долгосрочной целевой программы </w:t>
      </w:r>
      <w:r>
        <w:rPr>
          <w:sz w:val="28"/>
          <w:szCs w:val="28"/>
        </w:rPr>
        <w:t xml:space="preserve">«Строительство объектов коммунальной и транспортной инфраструктуры 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 с целью развития жилищного строительства»</w:t>
      </w:r>
      <w:r w:rsidRPr="008927C0">
        <w:rPr>
          <w:sz w:val="28"/>
          <w:szCs w:val="28"/>
        </w:rPr>
        <w:t>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копию утвержденной проектной документации (при </w:t>
      </w:r>
      <w:r>
        <w:rPr>
          <w:sz w:val="28"/>
          <w:szCs w:val="28"/>
        </w:rPr>
        <w:t>строительстве муниципальных объектов коммунальной и транспортной инфраструктуры</w:t>
      </w:r>
      <w:r w:rsidRPr="008927C0">
        <w:rPr>
          <w:sz w:val="28"/>
          <w:szCs w:val="28"/>
        </w:rPr>
        <w:t>);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копию положительного заключения государственной экспертизы проектной документации (при </w:t>
      </w:r>
      <w:r>
        <w:rPr>
          <w:sz w:val="28"/>
          <w:szCs w:val="28"/>
        </w:rPr>
        <w:t>строительстве муниципальных объектов коммунальной и транспортной инфраструктуры</w:t>
      </w:r>
      <w:r w:rsidRPr="008927C0">
        <w:rPr>
          <w:sz w:val="28"/>
          <w:szCs w:val="28"/>
        </w:rPr>
        <w:t>);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копию сметной части утвержденной проектной документации (при </w:t>
      </w:r>
      <w:r>
        <w:rPr>
          <w:sz w:val="28"/>
          <w:szCs w:val="28"/>
        </w:rPr>
        <w:t>строительстве муниципальных объектов коммунальной и транспортной инфраструктуры</w:t>
      </w:r>
      <w:r w:rsidRPr="008927C0">
        <w:rPr>
          <w:sz w:val="28"/>
          <w:szCs w:val="28"/>
        </w:rPr>
        <w:t>);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>копию заключения о достоверности (положительное заключение) определения сметной стоимости объект</w:t>
      </w:r>
      <w:r>
        <w:rPr>
          <w:sz w:val="28"/>
          <w:szCs w:val="28"/>
        </w:rPr>
        <w:t xml:space="preserve">ов </w:t>
      </w:r>
      <w:r w:rsidRPr="008927C0">
        <w:rPr>
          <w:sz w:val="28"/>
          <w:szCs w:val="28"/>
        </w:rPr>
        <w:t xml:space="preserve"> капитального строительства </w:t>
      </w:r>
      <w:r>
        <w:rPr>
          <w:sz w:val="28"/>
          <w:szCs w:val="28"/>
        </w:rPr>
        <w:t>(</w:t>
      </w:r>
      <w:r w:rsidRPr="008927C0">
        <w:rPr>
          <w:sz w:val="28"/>
          <w:szCs w:val="28"/>
        </w:rPr>
        <w:t xml:space="preserve">при </w:t>
      </w:r>
      <w:r>
        <w:rPr>
          <w:sz w:val="28"/>
          <w:szCs w:val="28"/>
        </w:rPr>
        <w:t>строительстве муниципальных объектов коммунальной и транспортной инфраструктуры)</w:t>
      </w:r>
      <w:r w:rsidRPr="008927C0">
        <w:rPr>
          <w:sz w:val="28"/>
          <w:szCs w:val="28"/>
        </w:rPr>
        <w:t>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копию разрешения на строительство в случаях, предусмотренных действующим законодательством (при </w:t>
      </w:r>
      <w:r>
        <w:rPr>
          <w:sz w:val="28"/>
          <w:szCs w:val="28"/>
        </w:rPr>
        <w:t>строительстве муниципальных объектов коммунальной и транспортной инфраструктуры</w:t>
      </w:r>
      <w:r w:rsidRPr="008927C0">
        <w:rPr>
          <w:sz w:val="28"/>
          <w:szCs w:val="28"/>
        </w:rPr>
        <w:t>);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копии муниципальных контрактов (договоров), в том числе связанных с оплатой работ (услуг) по строительству муниципальных объектов коммунальной и транспортной инфраструктуры, проведению инженерных изысканий, проектных работ, присоединения к сетям инженерно-технического обеспечения и технологического присоединения к электрическим сетям, по получению положительного заключения о </w:t>
      </w:r>
      <w:r w:rsidRPr="008927C0">
        <w:rPr>
          <w:sz w:val="28"/>
          <w:szCs w:val="28"/>
        </w:rPr>
        <w:lastRenderedPageBreak/>
        <w:t>достоверности определения сметной стоимости, положительного заключения государственной экспертизы;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>копию документа, подтверждающего соответствие лица, с которым заключен представленный муниципальный контракт (договор), требованиям, установленным действующим законодательством к лицам, осуществляющим поставку товаров (выполнение работ, оказание услуг), являющихся предметом представленного муниципального контракта (договора): лицензии, свидетельства об аккредитации,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  <w:proofErr w:type="gramEnd"/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подписанное главой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8927C0">
        <w:rPr>
          <w:sz w:val="28"/>
          <w:szCs w:val="28"/>
        </w:rPr>
        <w:t xml:space="preserve"> обязательство о предоставлении земельных участков, обеспечиваемых коммунальной и транспортной инфраструктурой, гражданам, имеющим право на бесплатное, иное льготное (первоочередное, внеочередное) получение земельных участков для индивидуального жилищного строительства в соответствии с действующим законодательством;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копию правового акта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8927C0">
        <w:rPr>
          <w:sz w:val="28"/>
          <w:szCs w:val="28"/>
        </w:rPr>
        <w:t xml:space="preserve"> о предоставлении земельного участка гражданам, имеющим право на бесплатное, иное льготное (первоочередное, внеочередное) получение земельного участка для индивидуального жилищного строительства;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7C0">
        <w:rPr>
          <w:sz w:val="28"/>
          <w:szCs w:val="28"/>
        </w:rPr>
        <w:t xml:space="preserve">реестр на оплату </w:t>
      </w:r>
      <w:r>
        <w:rPr>
          <w:sz w:val="28"/>
          <w:szCs w:val="28"/>
        </w:rPr>
        <w:t>по форме, утвержденной министерством.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 xml:space="preserve">Копии документов представляются надлежащим образом заверенными главой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8927C0">
        <w:rPr>
          <w:sz w:val="28"/>
          <w:szCs w:val="28"/>
        </w:rPr>
        <w:t>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66"/>
      <w:bookmarkEnd w:id="7"/>
      <w:r>
        <w:rPr>
          <w:sz w:val="28"/>
          <w:szCs w:val="28"/>
        </w:rPr>
        <w:t>2.3.5.</w:t>
      </w:r>
      <w:r w:rsidRPr="008927C0">
        <w:rPr>
          <w:sz w:val="28"/>
          <w:szCs w:val="28"/>
        </w:rPr>
        <w:t xml:space="preserve">Дальнейшее перечисление субсидий осуществляется в соответствии с выполненными объемами работ, превышающими сумму аванса, для чего </w:t>
      </w:r>
      <w:r>
        <w:rPr>
          <w:sz w:val="28"/>
          <w:szCs w:val="28"/>
        </w:rPr>
        <w:t>администрация района</w:t>
      </w:r>
      <w:r w:rsidRPr="008927C0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</w:t>
      </w:r>
      <w:r w:rsidRPr="008927C0">
        <w:rPr>
          <w:sz w:val="28"/>
          <w:szCs w:val="28"/>
        </w:rPr>
        <w:t xml:space="preserve"> в министерство</w:t>
      </w:r>
      <w:r>
        <w:rPr>
          <w:sz w:val="28"/>
          <w:szCs w:val="28"/>
        </w:rPr>
        <w:t xml:space="preserve"> строительства и архитектуры Красноярского края,</w:t>
      </w:r>
      <w:r w:rsidRPr="008927C0">
        <w:rPr>
          <w:sz w:val="28"/>
          <w:szCs w:val="28"/>
        </w:rPr>
        <w:t xml:space="preserve"> следующие документы: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копии актов о приемке выполненных работ (форма КС-2) и справок о стоимости выполненных работ и затрат (форма КС-3) для строительно-монтажных работ, копии актов выполненных работ (оказанных услуг) - для иных работ (услуг);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копии платежных документов, подтверждающих фактическую оплату муниципальными образованиями объемов выполненных работ (оказанных услуг) за счет средств местного бюджета;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реестр на оплату выполненных работ за соответствующий период по форме, утвержденной приказом министерства</w:t>
      </w:r>
      <w:r>
        <w:rPr>
          <w:sz w:val="28"/>
          <w:szCs w:val="28"/>
        </w:rPr>
        <w:t>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 xml:space="preserve">В случае если муниципальный контракт (договор) не предусматривает выплату аванса, документы, указанные </w:t>
      </w:r>
      <w:r>
        <w:rPr>
          <w:sz w:val="28"/>
          <w:szCs w:val="28"/>
        </w:rPr>
        <w:t>2.3</w:t>
      </w:r>
      <w:r w:rsidRPr="008927C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927C0">
        <w:rPr>
          <w:sz w:val="28"/>
          <w:szCs w:val="28"/>
        </w:rPr>
        <w:t xml:space="preserve">, </w:t>
      </w:r>
      <w:r>
        <w:rPr>
          <w:sz w:val="28"/>
          <w:szCs w:val="28"/>
        </w:rPr>
        <w:t>2.3</w:t>
      </w:r>
      <w:r w:rsidRPr="008927C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927C0">
        <w:rPr>
          <w:sz w:val="28"/>
          <w:szCs w:val="28"/>
        </w:rPr>
        <w:t xml:space="preserve"> подпрограммы, представляются одновременно.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 xml:space="preserve">Копии документов представляются надлежащим образом заверенными главой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8927C0">
        <w:rPr>
          <w:sz w:val="28"/>
          <w:szCs w:val="28"/>
        </w:rPr>
        <w:t>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Pr="008927C0">
        <w:rPr>
          <w:sz w:val="28"/>
          <w:szCs w:val="28"/>
        </w:rPr>
        <w:t xml:space="preserve">После завершения строительства муниципальных объектов коммунальной и транспортной инфраструктуры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8927C0">
        <w:rPr>
          <w:sz w:val="28"/>
          <w:szCs w:val="28"/>
        </w:rPr>
        <w:t xml:space="preserve">в течение 10 рабочих дней представляют в министерство </w:t>
      </w:r>
      <w:r>
        <w:rPr>
          <w:sz w:val="28"/>
          <w:szCs w:val="28"/>
        </w:rPr>
        <w:t xml:space="preserve">строительства и архитектуры края </w:t>
      </w:r>
      <w:r w:rsidRPr="008927C0">
        <w:rPr>
          <w:sz w:val="28"/>
          <w:szCs w:val="28"/>
        </w:rPr>
        <w:t xml:space="preserve">копии разрешения на ввод </w:t>
      </w:r>
      <w:r w:rsidRPr="008927C0">
        <w:rPr>
          <w:sz w:val="28"/>
          <w:szCs w:val="28"/>
        </w:rPr>
        <w:lastRenderedPageBreak/>
        <w:t>муниципальных объектов коммунальной и транспортной инфраструктуры в эксплуатацию.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2.3.7.</w:t>
      </w:r>
      <w:r w:rsidRPr="008927C0">
        <w:rPr>
          <w:sz w:val="28"/>
          <w:szCs w:val="28"/>
        </w:rPr>
        <w:t xml:space="preserve">Реализация мероприятия подпрограммы осуществляется в соответствии с Федеральным </w:t>
      </w:r>
      <w:hyperlink r:id="rId19" w:history="1">
        <w:r w:rsidRPr="008927C0">
          <w:rPr>
            <w:sz w:val="28"/>
            <w:szCs w:val="28"/>
          </w:rPr>
          <w:t>законом</w:t>
        </w:r>
      </w:hyperlink>
      <w:r w:rsidRPr="008927C0">
        <w:rPr>
          <w:sz w:val="28"/>
          <w:szCs w:val="28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2.3.8.</w:t>
      </w:r>
      <w:r w:rsidRPr="008927C0">
        <w:rPr>
          <w:sz w:val="28"/>
          <w:szCs w:val="28"/>
        </w:rPr>
        <w:t>Ответственность за нецелевое и неэффективное использование сре</w:t>
      </w:r>
      <w:proofErr w:type="gramStart"/>
      <w:r w:rsidRPr="008927C0">
        <w:rPr>
          <w:sz w:val="28"/>
          <w:szCs w:val="28"/>
        </w:rPr>
        <w:t>дств пр</w:t>
      </w:r>
      <w:proofErr w:type="gramEnd"/>
      <w:r w:rsidRPr="008927C0">
        <w:rPr>
          <w:sz w:val="28"/>
          <w:szCs w:val="28"/>
        </w:rPr>
        <w:t xml:space="preserve">едоставленных субсидий, а также за недостоверность сведений, представляемых в министерство, возлагается на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В случае нецелевого использования средств субсидий данные субсидии подлежат возврату в краевой бюджет.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2.4.</w:t>
      </w:r>
      <w:r w:rsidRPr="008927C0">
        <w:rPr>
          <w:sz w:val="28"/>
          <w:szCs w:val="28"/>
        </w:rPr>
        <w:t xml:space="preserve">Управление </w:t>
      </w:r>
      <w:proofErr w:type="spellStart"/>
      <w:r w:rsidRPr="008927C0">
        <w:rPr>
          <w:sz w:val="28"/>
          <w:szCs w:val="28"/>
        </w:rPr>
        <w:t>подпрограммойи</w:t>
      </w:r>
      <w:proofErr w:type="spellEnd"/>
      <w:r w:rsidRPr="008927C0">
        <w:rPr>
          <w:sz w:val="28"/>
          <w:szCs w:val="28"/>
        </w:rPr>
        <w:t xml:space="preserve"> </w:t>
      </w:r>
      <w:proofErr w:type="gramStart"/>
      <w:r w:rsidRPr="008927C0">
        <w:rPr>
          <w:sz w:val="28"/>
          <w:szCs w:val="28"/>
        </w:rPr>
        <w:t>контроль за</w:t>
      </w:r>
      <w:proofErr w:type="gramEnd"/>
      <w:r w:rsidRPr="008927C0">
        <w:rPr>
          <w:sz w:val="28"/>
          <w:szCs w:val="28"/>
        </w:rPr>
        <w:t xml:space="preserve"> ходом ее выполнения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3DF9" w:rsidRPr="00601D2B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управление </w:t>
      </w:r>
      <w:r w:rsidRPr="00601D2B">
        <w:rPr>
          <w:sz w:val="28"/>
          <w:szCs w:val="28"/>
        </w:rPr>
        <w:t xml:space="preserve">реализацией подпрограммы </w:t>
      </w:r>
      <w:r>
        <w:rPr>
          <w:sz w:val="28"/>
          <w:szCs w:val="28"/>
        </w:rPr>
        <w:t xml:space="preserve">осуществляет </w:t>
      </w:r>
      <w:proofErr w:type="spellStart"/>
      <w:r>
        <w:rPr>
          <w:sz w:val="28"/>
          <w:szCs w:val="28"/>
        </w:rPr>
        <w:t>администрацияБоготольского</w:t>
      </w:r>
      <w:proofErr w:type="spellEnd"/>
      <w:r>
        <w:rPr>
          <w:sz w:val="28"/>
          <w:szCs w:val="28"/>
        </w:rPr>
        <w:t xml:space="preserve"> района в лице отдела капитального строительства и архитектуры и МКУ «Отдел ЖКХ, ЖП и КС»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подпрограммы, несет главный распорядитель, распорядитель бюджетных средств.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эффективным использованием средств районного бюджета осуществляет контрольно-счетный орган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предоставляет</w:t>
      </w:r>
      <w:r w:rsidRPr="00601D2B">
        <w:rPr>
          <w:sz w:val="28"/>
          <w:szCs w:val="28"/>
        </w:rPr>
        <w:t xml:space="preserve"> в министерство </w:t>
      </w:r>
      <w:r>
        <w:rPr>
          <w:sz w:val="28"/>
          <w:szCs w:val="28"/>
        </w:rPr>
        <w:t xml:space="preserve">строительства и архитектуры Красноярского края </w:t>
      </w:r>
      <w:hyperlink w:anchor="Par473" w:history="1">
        <w:r w:rsidRPr="00601D2B">
          <w:rPr>
            <w:sz w:val="28"/>
            <w:szCs w:val="28"/>
          </w:rPr>
          <w:t>отчет</w:t>
        </w:r>
      </w:hyperlink>
      <w:r w:rsidRPr="00601D2B">
        <w:rPr>
          <w:sz w:val="28"/>
          <w:szCs w:val="28"/>
        </w:rPr>
        <w:t xml:space="preserve"> об использовании субсидии ежемесячно не позднее 3-го числа месяца, следующего за </w:t>
      </w:r>
      <w:proofErr w:type="gramStart"/>
      <w:r w:rsidRPr="00601D2B">
        <w:rPr>
          <w:sz w:val="28"/>
          <w:szCs w:val="28"/>
        </w:rPr>
        <w:t>отчетным</w:t>
      </w:r>
      <w:proofErr w:type="gramEnd"/>
      <w:r w:rsidRPr="00601D2B">
        <w:rPr>
          <w:sz w:val="28"/>
          <w:szCs w:val="28"/>
        </w:rPr>
        <w:t xml:space="preserve">, по </w:t>
      </w:r>
      <w:r>
        <w:rPr>
          <w:sz w:val="28"/>
          <w:szCs w:val="28"/>
        </w:rPr>
        <w:t>утвержденной форме.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F9" w:rsidRPr="0023181F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8927C0">
        <w:rPr>
          <w:sz w:val="28"/>
          <w:szCs w:val="28"/>
        </w:rPr>
        <w:t>Оценка социально-экономической эффективности</w:t>
      </w:r>
      <w:r>
        <w:rPr>
          <w:sz w:val="28"/>
          <w:szCs w:val="28"/>
        </w:rPr>
        <w:t xml:space="preserve"> от реализации подпрограммы</w:t>
      </w:r>
      <w:r w:rsidRPr="00743A2C">
        <w:rPr>
          <w:sz w:val="28"/>
          <w:szCs w:val="28"/>
        </w:rPr>
        <w:t>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2ED4">
        <w:rPr>
          <w:sz w:val="28"/>
          <w:szCs w:val="28"/>
        </w:rPr>
        <w:t>Успешная реализация подпрограммы позволит обеспечить: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927C0">
        <w:rPr>
          <w:sz w:val="28"/>
          <w:szCs w:val="28"/>
        </w:rPr>
        <w:t>ввод общей площади жилья в размере</w:t>
      </w:r>
      <w:r>
        <w:rPr>
          <w:sz w:val="28"/>
          <w:szCs w:val="28"/>
        </w:rPr>
        <w:t xml:space="preserve"> </w:t>
      </w:r>
      <w:r w:rsidR="00B12FAF">
        <w:rPr>
          <w:sz w:val="28"/>
          <w:szCs w:val="28"/>
        </w:rPr>
        <w:t>5050</w:t>
      </w:r>
      <w:r w:rsidR="007E69A1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метров</w:t>
      </w:r>
      <w:r w:rsidRPr="008927C0">
        <w:rPr>
          <w:sz w:val="28"/>
          <w:szCs w:val="28"/>
        </w:rPr>
        <w:t>: на 201</w:t>
      </w:r>
      <w:r>
        <w:rPr>
          <w:sz w:val="28"/>
          <w:szCs w:val="28"/>
        </w:rPr>
        <w:t>4</w:t>
      </w:r>
      <w:r w:rsidRPr="008927C0">
        <w:rPr>
          <w:sz w:val="28"/>
          <w:szCs w:val="28"/>
        </w:rPr>
        <w:t xml:space="preserve"> год </w:t>
      </w:r>
      <w:r w:rsidR="007E69A1">
        <w:rPr>
          <w:sz w:val="28"/>
          <w:szCs w:val="28"/>
        </w:rPr>
        <w:t>–</w:t>
      </w:r>
      <w:r w:rsidRPr="008927C0">
        <w:rPr>
          <w:sz w:val="28"/>
          <w:szCs w:val="28"/>
        </w:rPr>
        <w:t xml:space="preserve"> </w:t>
      </w:r>
      <w:r w:rsidR="003E17FF">
        <w:rPr>
          <w:sz w:val="28"/>
          <w:szCs w:val="28"/>
        </w:rPr>
        <w:t>1200</w:t>
      </w:r>
      <w:r w:rsidRPr="008927C0">
        <w:rPr>
          <w:sz w:val="28"/>
          <w:szCs w:val="28"/>
        </w:rPr>
        <w:t xml:space="preserve"> тыс. кв. метров, на 201</w:t>
      </w:r>
      <w:r>
        <w:rPr>
          <w:sz w:val="28"/>
          <w:szCs w:val="28"/>
        </w:rPr>
        <w:t>5</w:t>
      </w:r>
      <w:r w:rsidRPr="008927C0">
        <w:rPr>
          <w:sz w:val="28"/>
          <w:szCs w:val="28"/>
        </w:rPr>
        <w:t xml:space="preserve"> год </w:t>
      </w:r>
      <w:r w:rsidR="007E69A1">
        <w:rPr>
          <w:sz w:val="28"/>
          <w:szCs w:val="28"/>
        </w:rPr>
        <w:t>–</w:t>
      </w:r>
      <w:r w:rsidRPr="008927C0">
        <w:rPr>
          <w:sz w:val="28"/>
          <w:szCs w:val="28"/>
        </w:rPr>
        <w:t xml:space="preserve"> </w:t>
      </w:r>
      <w:r w:rsidR="00B12FAF">
        <w:rPr>
          <w:sz w:val="28"/>
          <w:szCs w:val="28"/>
        </w:rPr>
        <w:t>1250</w:t>
      </w:r>
      <w:r w:rsidR="007E69A1">
        <w:rPr>
          <w:sz w:val="28"/>
          <w:szCs w:val="28"/>
        </w:rPr>
        <w:t xml:space="preserve"> </w:t>
      </w:r>
      <w:r w:rsidRPr="008927C0">
        <w:rPr>
          <w:sz w:val="28"/>
          <w:szCs w:val="28"/>
        </w:rPr>
        <w:t>тыс. кв. метров, на 201</w:t>
      </w:r>
      <w:r>
        <w:rPr>
          <w:sz w:val="28"/>
          <w:szCs w:val="28"/>
        </w:rPr>
        <w:t>6</w:t>
      </w:r>
      <w:r w:rsidRPr="008927C0">
        <w:rPr>
          <w:sz w:val="28"/>
          <w:szCs w:val="28"/>
        </w:rPr>
        <w:t xml:space="preserve"> год </w:t>
      </w:r>
      <w:r w:rsidR="007E69A1">
        <w:rPr>
          <w:sz w:val="28"/>
          <w:szCs w:val="28"/>
        </w:rPr>
        <w:t>–</w:t>
      </w:r>
      <w:r w:rsidRPr="008927C0">
        <w:rPr>
          <w:sz w:val="28"/>
          <w:szCs w:val="28"/>
        </w:rPr>
        <w:t xml:space="preserve"> </w:t>
      </w:r>
      <w:r w:rsidR="003E17FF">
        <w:rPr>
          <w:sz w:val="28"/>
          <w:szCs w:val="28"/>
        </w:rPr>
        <w:t>1</w:t>
      </w:r>
      <w:r w:rsidR="00B12FAF">
        <w:rPr>
          <w:sz w:val="28"/>
          <w:szCs w:val="28"/>
        </w:rPr>
        <w:t>300</w:t>
      </w:r>
      <w:r w:rsidR="007E69A1">
        <w:rPr>
          <w:sz w:val="28"/>
          <w:szCs w:val="28"/>
        </w:rPr>
        <w:t xml:space="preserve"> </w:t>
      </w:r>
      <w:r w:rsidRPr="003E17FF">
        <w:rPr>
          <w:sz w:val="28"/>
          <w:szCs w:val="28"/>
        </w:rPr>
        <w:t>тыс</w:t>
      </w:r>
      <w:r w:rsidRPr="008927C0">
        <w:rPr>
          <w:sz w:val="28"/>
          <w:szCs w:val="28"/>
        </w:rPr>
        <w:t>. кв. метров;</w:t>
      </w:r>
      <w:r w:rsidR="00B12FAF">
        <w:rPr>
          <w:sz w:val="28"/>
          <w:szCs w:val="28"/>
        </w:rPr>
        <w:t xml:space="preserve"> на 2017 год – </w:t>
      </w:r>
      <w:r w:rsidR="00553935">
        <w:rPr>
          <w:sz w:val="28"/>
          <w:szCs w:val="28"/>
        </w:rPr>
        <w:t>130</w:t>
      </w:r>
      <w:r w:rsidR="00B12FAF">
        <w:rPr>
          <w:sz w:val="28"/>
          <w:szCs w:val="28"/>
        </w:rPr>
        <w:t xml:space="preserve">0 </w:t>
      </w:r>
      <w:proofErr w:type="spellStart"/>
      <w:r w:rsidR="00B12FAF">
        <w:rPr>
          <w:sz w:val="28"/>
          <w:szCs w:val="28"/>
        </w:rPr>
        <w:t>тыс.кв</w:t>
      </w:r>
      <w:proofErr w:type="spellEnd"/>
      <w:r w:rsidR="00B12FAF">
        <w:rPr>
          <w:sz w:val="28"/>
          <w:szCs w:val="28"/>
        </w:rPr>
        <w:t>. метров.</w:t>
      </w:r>
      <w:proofErr w:type="gramEnd"/>
    </w:p>
    <w:p w:rsidR="00583DF9" w:rsidRPr="008927C0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7C0">
        <w:rPr>
          <w:sz w:val="28"/>
          <w:szCs w:val="28"/>
        </w:rPr>
        <w:t>увеличение доли ввода жилья, соответствующего стандарта</w:t>
      </w:r>
      <w:r>
        <w:rPr>
          <w:sz w:val="28"/>
          <w:szCs w:val="28"/>
        </w:rPr>
        <w:t>м экономического класса, до 100%</w:t>
      </w:r>
      <w:r w:rsidRPr="008927C0">
        <w:rPr>
          <w:sz w:val="28"/>
          <w:szCs w:val="28"/>
        </w:rPr>
        <w:t>;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83DF9" w:rsidRPr="006376EF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2.6.Мероприятия подпрограммы</w:t>
      </w:r>
      <w:r w:rsidRPr="004A3441">
        <w:rPr>
          <w:sz w:val="28"/>
          <w:szCs w:val="28"/>
        </w:rPr>
        <w:t>.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583DF9" w:rsidRDefault="00583DF9" w:rsidP="00583DF9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мероприятиям под</w:t>
      </w:r>
      <w:r w:rsidRPr="00B119F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приведен в п</w:t>
      </w:r>
      <w:r w:rsidRPr="00B119F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 2</w:t>
      </w:r>
      <w:r w:rsidRPr="00B119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настоящей подпрограмме</w:t>
      </w:r>
      <w:r w:rsidRPr="00B119F9">
        <w:rPr>
          <w:rFonts w:ascii="Times New Roman" w:hAnsi="Times New Roman" w:cs="Times New Roman"/>
          <w:sz w:val="28"/>
          <w:szCs w:val="28"/>
        </w:rPr>
        <w:t>.</w:t>
      </w:r>
    </w:p>
    <w:p w:rsidR="00583DF9" w:rsidRPr="008927C0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583DF9" w:rsidRPr="006376EF" w:rsidRDefault="00583DF9" w:rsidP="00583DF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2.7.Ресурсное обеспечение подпрограммы 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мероприятий подпрограммы –</w:t>
      </w:r>
      <w:r w:rsidR="003E17FF">
        <w:rPr>
          <w:sz w:val="28"/>
          <w:szCs w:val="28"/>
        </w:rPr>
        <w:t xml:space="preserve"> </w:t>
      </w:r>
      <w:r w:rsidR="0085174C">
        <w:rPr>
          <w:sz w:val="28"/>
          <w:szCs w:val="28"/>
        </w:rPr>
        <w:t>320</w:t>
      </w:r>
      <w:r>
        <w:rPr>
          <w:sz w:val="28"/>
          <w:szCs w:val="28"/>
        </w:rPr>
        <w:t xml:space="preserve"> тыс. рублей за счет средств местного бюджета, в том числе: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</w:t>
      </w:r>
      <w:r w:rsidR="0085174C">
        <w:rPr>
          <w:sz w:val="28"/>
          <w:szCs w:val="28"/>
        </w:rPr>
        <w:t>6</w:t>
      </w:r>
      <w:r w:rsidR="00553935">
        <w:rPr>
          <w:sz w:val="28"/>
          <w:szCs w:val="28"/>
        </w:rPr>
        <w:t>0</w:t>
      </w:r>
      <w:r>
        <w:rPr>
          <w:sz w:val="28"/>
          <w:szCs w:val="28"/>
        </w:rPr>
        <w:t>,0 тыс. рублей,</w:t>
      </w:r>
    </w:p>
    <w:p w:rsidR="00583DF9" w:rsidRPr="003E17FF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7FF">
        <w:rPr>
          <w:sz w:val="28"/>
          <w:szCs w:val="28"/>
        </w:rPr>
        <w:t xml:space="preserve">2015 год – </w:t>
      </w:r>
      <w:r w:rsidR="00553935">
        <w:rPr>
          <w:sz w:val="28"/>
          <w:szCs w:val="28"/>
        </w:rPr>
        <w:t>6</w:t>
      </w:r>
      <w:r w:rsidRPr="003E17FF">
        <w:rPr>
          <w:sz w:val="28"/>
          <w:szCs w:val="28"/>
        </w:rPr>
        <w:t>0,0</w:t>
      </w:r>
      <w:r w:rsidR="007E69A1" w:rsidRPr="003E17FF">
        <w:rPr>
          <w:sz w:val="28"/>
          <w:szCs w:val="28"/>
        </w:rPr>
        <w:t xml:space="preserve"> </w:t>
      </w:r>
      <w:r w:rsidRPr="003E17FF">
        <w:rPr>
          <w:sz w:val="28"/>
          <w:szCs w:val="28"/>
        </w:rPr>
        <w:t>тыс. рублей,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7FF">
        <w:rPr>
          <w:sz w:val="28"/>
          <w:szCs w:val="28"/>
        </w:rPr>
        <w:t>2016 год – 1</w:t>
      </w:r>
      <w:r w:rsidR="003E17FF" w:rsidRPr="003E17FF">
        <w:rPr>
          <w:sz w:val="28"/>
          <w:szCs w:val="28"/>
        </w:rPr>
        <w:t>0</w:t>
      </w:r>
      <w:r w:rsidRPr="003E17FF">
        <w:rPr>
          <w:sz w:val="28"/>
          <w:szCs w:val="28"/>
        </w:rPr>
        <w:t>0,0</w:t>
      </w:r>
      <w:r w:rsidR="007E69A1" w:rsidRPr="003E17FF">
        <w:rPr>
          <w:sz w:val="28"/>
          <w:szCs w:val="28"/>
        </w:rPr>
        <w:t xml:space="preserve"> </w:t>
      </w:r>
      <w:r w:rsidR="00B12FAF">
        <w:rPr>
          <w:sz w:val="28"/>
          <w:szCs w:val="28"/>
        </w:rPr>
        <w:t>тыс. рублей,</w:t>
      </w:r>
    </w:p>
    <w:p w:rsidR="00B12FAF" w:rsidRDefault="00B12FAF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7F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E17FF">
        <w:rPr>
          <w:sz w:val="28"/>
          <w:szCs w:val="28"/>
        </w:rPr>
        <w:t xml:space="preserve"> год – </w:t>
      </w:r>
      <w:r w:rsidR="00553935">
        <w:rPr>
          <w:sz w:val="28"/>
          <w:szCs w:val="28"/>
        </w:rPr>
        <w:t>10</w:t>
      </w:r>
      <w:r w:rsidRPr="003E17FF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рублей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 объемах финансирования мероприятий подпрограммы </w:t>
      </w:r>
      <w:r w:rsidRPr="003E17FF">
        <w:rPr>
          <w:sz w:val="28"/>
          <w:szCs w:val="28"/>
        </w:rPr>
        <w:t>из</w:t>
      </w:r>
      <w:r>
        <w:rPr>
          <w:sz w:val="28"/>
          <w:szCs w:val="28"/>
        </w:rPr>
        <w:t xml:space="preserve"> средств местного бюджета уточняется при формировании бюджета при условии выделения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капитального</w:t>
      </w:r>
    </w:p>
    <w:p w:rsidR="00583DF9" w:rsidRDefault="00583DF9" w:rsidP="00583DF9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строительства и архитектуры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Ковалевская</w:t>
      </w:r>
    </w:p>
    <w:p w:rsidR="00583DF9" w:rsidRDefault="00583DF9" w:rsidP="00583DF9"/>
    <w:p w:rsidR="00583DF9" w:rsidRDefault="00583DF9" w:rsidP="00583DF9">
      <w:pPr>
        <w:sectPr w:rsidR="00583DF9" w:rsidSect="009E57DC">
          <w:pgSz w:w="11905" w:h="16838" w:code="9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583DF9" w:rsidRPr="00035823" w:rsidRDefault="00583DF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  <w:r w:rsidRPr="00035823">
        <w:rPr>
          <w:rFonts w:eastAsia="Calibri"/>
        </w:rPr>
        <w:lastRenderedPageBreak/>
        <w:t>Приложение № 1</w:t>
      </w:r>
    </w:p>
    <w:p w:rsidR="00583DF9" w:rsidRPr="00035823" w:rsidRDefault="00583DF9" w:rsidP="00583DF9">
      <w:pPr>
        <w:autoSpaceDE w:val="0"/>
        <w:autoSpaceDN w:val="0"/>
        <w:adjustRightInd w:val="0"/>
        <w:ind w:left="9781"/>
        <w:rPr>
          <w:rFonts w:eastAsia="Calibri"/>
        </w:rPr>
      </w:pPr>
      <w:r w:rsidRPr="00035823">
        <w:rPr>
          <w:rFonts w:eastAsia="Calibri"/>
        </w:rPr>
        <w:t xml:space="preserve">к подпрограмме № 2 </w:t>
      </w:r>
      <w:r w:rsidRPr="00035823">
        <w:rPr>
          <w:bCs/>
          <w:kern w:val="36"/>
        </w:rPr>
        <w:t xml:space="preserve">«Строительство объектов коммунальной и транспортной инфраструктуры в </w:t>
      </w:r>
      <w:proofErr w:type="spellStart"/>
      <w:r w:rsidRPr="00035823">
        <w:rPr>
          <w:bCs/>
          <w:kern w:val="36"/>
        </w:rPr>
        <w:t>Боготольском</w:t>
      </w:r>
      <w:proofErr w:type="spellEnd"/>
      <w:r w:rsidRPr="00035823">
        <w:rPr>
          <w:bCs/>
          <w:kern w:val="36"/>
        </w:rPr>
        <w:t xml:space="preserve"> районе с целью развития жилищного строительства»</w:t>
      </w:r>
    </w:p>
    <w:p w:rsidR="00583DF9" w:rsidRPr="00035823" w:rsidRDefault="00583DF9" w:rsidP="00583DF9">
      <w:pPr>
        <w:autoSpaceDE w:val="0"/>
        <w:autoSpaceDN w:val="0"/>
        <w:adjustRightInd w:val="0"/>
        <w:ind w:firstLine="540"/>
        <w:jc w:val="both"/>
      </w:pPr>
    </w:p>
    <w:p w:rsidR="00583DF9" w:rsidRPr="00035823" w:rsidRDefault="00583DF9" w:rsidP="00583DF9">
      <w:pPr>
        <w:autoSpaceDE w:val="0"/>
        <w:autoSpaceDN w:val="0"/>
        <w:adjustRightInd w:val="0"/>
        <w:ind w:firstLine="540"/>
        <w:jc w:val="both"/>
      </w:pPr>
    </w:p>
    <w:p w:rsidR="00583DF9" w:rsidRPr="00035823" w:rsidRDefault="00583DF9" w:rsidP="00583DF9">
      <w:pPr>
        <w:autoSpaceDE w:val="0"/>
        <w:autoSpaceDN w:val="0"/>
        <w:adjustRightInd w:val="0"/>
        <w:ind w:firstLine="540"/>
        <w:jc w:val="center"/>
        <w:outlineLvl w:val="0"/>
      </w:pPr>
      <w:r w:rsidRPr="00035823">
        <w:t>Перечень целевых индикаторов подпрограммы</w:t>
      </w:r>
    </w:p>
    <w:p w:rsidR="00583DF9" w:rsidRPr="00035823" w:rsidRDefault="00583DF9" w:rsidP="00583DF9">
      <w:pPr>
        <w:autoSpaceDE w:val="0"/>
        <w:autoSpaceDN w:val="0"/>
        <w:adjustRightInd w:val="0"/>
        <w:ind w:firstLine="540"/>
        <w:jc w:val="center"/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1842"/>
        <w:gridCol w:w="1418"/>
        <w:gridCol w:w="1417"/>
        <w:gridCol w:w="1418"/>
        <w:gridCol w:w="1417"/>
        <w:gridCol w:w="1418"/>
        <w:gridCol w:w="1418"/>
      </w:tblGrid>
      <w:tr w:rsidR="00FE1A9C" w:rsidRPr="00035823" w:rsidTr="00FE1A9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 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2016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4A1D2D" w:rsidP="00FE1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F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="00FE1A9C" w:rsidRPr="003E17FF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 2017</w:t>
            </w:r>
          </w:p>
        </w:tc>
      </w:tr>
      <w:tr w:rsidR="004A1D2D" w:rsidRPr="00035823" w:rsidTr="003E17FF">
        <w:trPr>
          <w:cantSplit/>
          <w:trHeight w:val="240"/>
        </w:trPr>
        <w:tc>
          <w:tcPr>
            <w:tcW w:w="147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D2D" w:rsidRPr="00035823" w:rsidRDefault="004A1D2D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доступности жилья за счет </w:t>
            </w:r>
            <w:proofErr w:type="gramStart"/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увеличения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мпов роста строительства жилья </w:t>
            </w: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экономиче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класса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краткосрочной и </w:t>
            </w: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среднесрочной перспективе</w:t>
            </w:r>
          </w:p>
        </w:tc>
      </w:tr>
      <w:tr w:rsidR="00FE1A9C" w:rsidRPr="00035823" w:rsidTr="00FE1A9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Целевой индикатор 1: объем ввода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B12F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3E17F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B12F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B12F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B12FA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FE1A9C" w:rsidRPr="00035823" w:rsidTr="00FE1A9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Целевой индикатор 2: доля ввода жилья, соответствующего стандартам экономического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4A1D2D" w:rsidRDefault="003E17FF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7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1A9C" w:rsidRPr="00035823" w:rsidTr="00FE1A9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Целевой индикатор 3: доля ввода малоэтажного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035823" w:rsidRDefault="00FE1A9C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8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A9C" w:rsidRPr="004A1D2D" w:rsidRDefault="004A1D2D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7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1D2D" w:rsidRDefault="004A1D2D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9B62E9" w:rsidRDefault="009B62E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4A1D2D" w:rsidRDefault="004A1D2D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583DF9" w:rsidRPr="00673D08" w:rsidRDefault="00583DF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  <w:r w:rsidRPr="00673D08">
        <w:rPr>
          <w:rFonts w:eastAsia="Calibri"/>
        </w:rPr>
        <w:t xml:space="preserve">Приложение № 2 </w:t>
      </w:r>
    </w:p>
    <w:p w:rsidR="00583DF9" w:rsidRPr="00BB3F7B" w:rsidRDefault="00583DF9" w:rsidP="00583DF9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  <w:r w:rsidRPr="00673D08">
        <w:rPr>
          <w:rFonts w:eastAsia="Calibri"/>
        </w:rPr>
        <w:t>к подпрограмме</w:t>
      </w:r>
      <w:r>
        <w:rPr>
          <w:rFonts w:eastAsia="Calibri"/>
        </w:rPr>
        <w:t xml:space="preserve"> № 2</w:t>
      </w:r>
      <w:r w:rsidRPr="00142CD5">
        <w:rPr>
          <w:bCs/>
          <w:kern w:val="36"/>
        </w:rPr>
        <w:t>«</w:t>
      </w:r>
      <w:r>
        <w:rPr>
          <w:bCs/>
          <w:kern w:val="36"/>
        </w:rPr>
        <w:t xml:space="preserve">Строительство объектов коммунальной и транспортной инфраструктуры в </w:t>
      </w:r>
      <w:proofErr w:type="spellStart"/>
      <w:r>
        <w:rPr>
          <w:bCs/>
          <w:kern w:val="36"/>
        </w:rPr>
        <w:t>Боготольском</w:t>
      </w:r>
      <w:proofErr w:type="spellEnd"/>
      <w:r>
        <w:rPr>
          <w:bCs/>
          <w:kern w:val="36"/>
        </w:rPr>
        <w:t xml:space="preserve"> районе с целью развития жилищного строительства</w:t>
      </w:r>
      <w:r w:rsidRPr="00142CD5">
        <w:rPr>
          <w:bCs/>
          <w:kern w:val="36"/>
        </w:rPr>
        <w:t>»</w:t>
      </w:r>
    </w:p>
    <w:p w:rsidR="00583DF9" w:rsidRPr="00BB3F7B" w:rsidRDefault="00583DF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583DF9" w:rsidRDefault="00583DF9" w:rsidP="00583DF9">
      <w:pPr>
        <w:jc w:val="center"/>
        <w:outlineLvl w:val="0"/>
        <w:rPr>
          <w:rFonts w:eastAsia="Calibri"/>
        </w:rPr>
      </w:pPr>
      <w:r w:rsidRPr="00BB3F7B">
        <w:rPr>
          <w:rFonts w:eastAsia="Calibri"/>
        </w:rPr>
        <w:t>Перечень мероприятий подпрограммы с указанием объема средств на их реализацию и ожидаемых результатов</w:t>
      </w:r>
    </w:p>
    <w:p w:rsidR="009B62E9" w:rsidRPr="00BB3F7B" w:rsidRDefault="009B62E9" w:rsidP="00583DF9">
      <w:pPr>
        <w:jc w:val="center"/>
        <w:outlineLvl w:val="0"/>
        <w:rPr>
          <w:rFonts w:eastAsia="Calibri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632"/>
        <w:gridCol w:w="69"/>
        <w:gridCol w:w="709"/>
        <w:gridCol w:w="709"/>
        <w:gridCol w:w="1134"/>
        <w:gridCol w:w="567"/>
        <w:gridCol w:w="851"/>
        <w:gridCol w:w="566"/>
        <w:gridCol w:w="1134"/>
        <w:gridCol w:w="1134"/>
        <w:gridCol w:w="1134"/>
        <w:gridCol w:w="851"/>
        <w:gridCol w:w="1984"/>
      </w:tblGrid>
      <w:tr w:rsidR="00EA5484" w:rsidRPr="00BB3F7B" w:rsidTr="00EA5484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Наименование программы, </w:t>
            </w:r>
            <w:r w:rsidRPr="004A1D2D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Ожидаемый результат от </w:t>
            </w:r>
            <w:r w:rsidRPr="004A1D2D">
              <w:rPr>
                <w:sz w:val="20"/>
                <w:szCs w:val="20"/>
              </w:rPr>
              <w:lastRenderedPageBreak/>
              <w:t>реализации подпрограммного мероприятия (в натуральном выражении)</w:t>
            </w:r>
          </w:p>
        </w:tc>
      </w:tr>
      <w:tr w:rsidR="00EA5484" w:rsidRPr="00BB3F7B" w:rsidTr="00F77CB8">
        <w:trPr>
          <w:trHeight w:val="135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proofErr w:type="spellStart"/>
            <w:r w:rsidRPr="004A1D2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C24DB0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очередной финансовый год</w:t>
            </w:r>
            <w:r w:rsidR="00F77CB8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первый год планового периода</w:t>
            </w:r>
            <w:r w:rsidR="00FE571A"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1A" w:rsidRPr="004A1D2D" w:rsidRDefault="00EA5484" w:rsidP="00C24DB0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второй год планового периода</w:t>
            </w:r>
            <w:r w:rsidR="00C24DB0">
              <w:rPr>
                <w:sz w:val="20"/>
                <w:szCs w:val="20"/>
              </w:rPr>
              <w:t xml:space="preserve"> </w:t>
            </w:r>
            <w:r w:rsidR="00FE571A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571A" w:rsidRPr="004A1D2D" w:rsidRDefault="00EA5484" w:rsidP="00C24DB0">
            <w:pPr>
              <w:jc w:val="center"/>
              <w:rPr>
                <w:sz w:val="20"/>
                <w:szCs w:val="20"/>
              </w:rPr>
            </w:pPr>
            <w:r w:rsidRPr="003E17FF">
              <w:rPr>
                <w:sz w:val="20"/>
                <w:szCs w:val="20"/>
              </w:rPr>
              <w:t>третий год планового периода</w:t>
            </w:r>
            <w:r w:rsidR="00C24DB0">
              <w:rPr>
                <w:sz w:val="20"/>
                <w:szCs w:val="20"/>
              </w:rPr>
              <w:t xml:space="preserve"> </w:t>
            </w:r>
            <w:r w:rsidR="00FE571A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CB8" w:rsidRPr="004A1D2D" w:rsidRDefault="00EA5484" w:rsidP="00C24DB0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Итого на период</w:t>
            </w:r>
            <w:r w:rsidR="00C24DB0">
              <w:rPr>
                <w:sz w:val="20"/>
                <w:szCs w:val="20"/>
              </w:rPr>
              <w:t xml:space="preserve"> </w:t>
            </w:r>
            <w:r w:rsidR="00F77CB8">
              <w:rPr>
                <w:sz w:val="20"/>
                <w:szCs w:val="20"/>
              </w:rPr>
              <w:t>2014-2016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E14F35" w:rsidRPr="00BB3F7B" w:rsidTr="009D0BE9">
        <w:trPr>
          <w:trHeight w:val="36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5" w:rsidRPr="004A1D2D" w:rsidRDefault="00E14F35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lastRenderedPageBreak/>
              <w:t xml:space="preserve">Цель подпрограммы: Обеспечение доступности жилья за счет </w:t>
            </w:r>
            <w:proofErr w:type="gramStart"/>
            <w:r w:rsidRPr="004A1D2D">
              <w:rPr>
                <w:sz w:val="20"/>
                <w:szCs w:val="20"/>
              </w:rPr>
              <w:t>увеличения темпов роста строительства жилья экономического класса</w:t>
            </w:r>
            <w:proofErr w:type="gramEnd"/>
            <w:r w:rsidRPr="004A1D2D">
              <w:rPr>
                <w:sz w:val="20"/>
                <w:szCs w:val="20"/>
              </w:rPr>
              <w:t xml:space="preserve"> в краткосрочной и среднесрочной перспективе</w:t>
            </w:r>
          </w:p>
        </w:tc>
      </w:tr>
      <w:tr w:rsidR="00EA5484" w:rsidRPr="00BB3F7B" w:rsidTr="00EA5484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4A1D2D">
              <w:rPr>
                <w:sz w:val="20"/>
                <w:szCs w:val="20"/>
              </w:rPr>
              <w:t>Боготольского</w:t>
            </w:r>
            <w:proofErr w:type="spellEnd"/>
            <w:r w:rsidRPr="004A1D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  <w:lang w:val="en-US"/>
              </w:rPr>
            </w:pPr>
            <w:r w:rsidRPr="004A1D2D">
              <w:rPr>
                <w:sz w:val="20"/>
                <w:szCs w:val="20"/>
              </w:rPr>
              <w:t>142</w:t>
            </w:r>
            <w:r w:rsidRPr="004A1D2D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85174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  <w:r w:rsidR="00FE571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5484" w:rsidRPr="004A1D2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EA5484" w:rsidRDefault="00553935" w:rsidP="009E57D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</w:t>
            </w:r>
            <w:r w:rsidR="00EA5484" w:rsidRPr="003E17F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84" w:rsidRPr="004A1D2D" w:rsidRDefault="0085174C" w:rsidP="00553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EA5484" w:rsidRPr="004A1D2D">
              <w:rPr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Обеспечение земельных участков коммунальной и транспортной инфраструктурой для возможности дальнейшего малоэтажного жилищного строительства </w:t>
            </w:r>
          </w:p>
        </w:tc>
      </w:tr>
      <w:tr w:rsidR="00F77CB8" w:rsidRPr="00BB3F7B" w:rsidTr="009D0BE9">
        <w:trPr>
          <w:trHeight w:val="36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CB8" w:rsidRPr="004A1D2D" w:rsidRDefault="00F77CB8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Задача 1.Обеспечение земельных участков коммунальной и транспортной инфраструктурой в целях развития строительства жилья экономического класса</w:t>
            </w:r>
          </w:p>
        </w:tc>
      </w:tr>
      <w:tr w:rsidR="00F77CB8" w:rsidRPr="00BB3F7B" w:rsidTr="009D0BE9">
        <w:trPr>
          <w:trHeight w:val="360"/>
        </w:trPr>
        <w:tc>
          <w:tcPr>
            <w:tcW w:w="1475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CB8" w:rsidRPr="004A1D2D" w:rsidRDefault="00F77CB8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Мероприятия:</w:t>
            </w:r>
          </w:p>
        </w:tc>
      </w:tr>
      <w:tr w:rsidR="00EA5484" w:rsidRPr="00BB3F7B" w:rsidTr="00372191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1.Изготовление рабочего проекта «Строительство водопровода в квартале усадебной застройки </w:t>
            </w:r>
            <w:proofErr w:type="gramStart"/>
            <w:r w:rsidRPr="004A1D2D">
              <w:rPr>
                <w:sz w:val="20"/>
                <w:szCs w:val="20"/>
              </w:rPr>
              <w:t>в</w:t>
            </w:r>
            <w:proofErr w:type="gramEnd"/>
            <w:r w:rsidRPr="004A1D2D">
              <w:rPr>
                <w:sz w:val="20"/>
                <w:szCs w:val="20"/>
              </w:rPr>
              <w:t xml:space="preserve"> с. Боготол </w:t>
            </w:r>
            <w:proofErr w:type="spellStart"/>
            <w:r w:rsidRPr="004A1D2D">
              <w:rPr>
                <w:sz w:val="20"/>
                <w:szCs w:val="20"/>
              </w:rPr>
              <w:t>Боготольского</w:t>
            </w:r>
            <w:proofErr w:type="spellEnd"/>
            <w:r w:rsidRPr="004A1D2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142</w:t>
            </w:r>
            <w:r w:rsidRPr="004A1D2D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85174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EA5484" w:rsidRPr="004A1D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3E17FF" w:rsidRDefault="00EA5484" w:rsidP="009E57DC">
            <w:pPr>
              <w:jc w:val="center"/>
              <w:rPr>
                <w:sz w:val="20"/>
                <w:szCs w:val="20"/>
              </w:rPr>
            </w:pPr>
            <w:r w:rsidRPr="003E17F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84" w:rsidRPr="004A1D2D" w:rsidRDefault="0085174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484" w:rsidRPr="004A1D2D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EA5484" w:rsidRPr="00BB3F7B" w:rsidTr="0037219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2.Строительство водопровода в квартале усадебной застройки </w:t>
            </w:r>
            <w:proofErr w:type="gramStart"/>
            <w:r w:rsidRPr="004A1D2D">
              <w:rPr>
                <w:sz w:val="20"/>
                <w:szCs w:val="20"/>
              </w:rPr>
              <w:t>в</w:t>
            </w:r>
            <w:proofErr w:type="gramEnd"/>
            <w:r w:rsidRPr="004A1D2D">
              <w:rPr>
                <w:sz w:val="20"/>
                <w:szCs w:val="20"/>
              </w:rPr>
              <w:t xml:space="preserve"> с. Боготол </w:t>
            </w:r>
            <w:proofErr w:type="spellStart"/>
            <w:r w:rsidRPr="004A1D2D">
              <w:rPr>
                <w:sz w:val="20"/>
                <w:szCs w:val="20"/>
              </w:rPr>
              <w:t>Боготольского</w:t>
            </w:r>
            <w:proofErr w:type="spellEnd"/>
            <w:r w:rsidRPr="004A1D2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142</w:t>
            </w:r>
            <w:r w:rsidRPr="004A1D2D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3E17FF" w:rsidRDefault="00EA5484" w:rsidP="009E57DC">
            <w:pPr>
              <w:jc w:val="center"/>
              <w:rPr>
                <w:sz w:val="20"/>
                <w:szCs w:val="20"/>
              </w:rPr>
            </w:pPr>
            <w:r w:rsidRPr="003E17F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Обеспечение земельных участков под строительство жилья центральным водоснабжением</w:t>
            </w:r>
          </w:p>
        </w:tc>
      </w:tr>
      <w:tr w:rsidR="00EA5484" w:rsidRPr="00BB3F7B" w:rsidTr="0037219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 xml:space="preserve">3.Технологическое присоединение </w:t>
            </w:r>
            <w:proofErr w:type="spellStart"/>
            <w:r w:rsidRPr="004A1D2D">
              <w:rPr>
                <w:sz w:val="20"/>
                <w:szCs w:val="20"/>
              </w:rPr>
              <w:t>энергопринимающего</w:t>
            </w:r>
            <w:proofErr w:type="spellEnd"/>
            <w:r w:rsidRPr="004A1D2D">
              <w:rPr>
                <w:sz w:val="20"/>
                <w:szCs w:val="20"/>
              </w:rPr>
              <w:t xml:space="preserve"> устройства в квартале усадебной застройки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142</w:t>
            </w:r>
            <w:r w:rsidRPr="004A1D2D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85174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</w:t>
            </w:r>
            <w:r w:rsidR="00FE571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3E17FF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5484" w:rsidRPr="003E17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84" w:rsidRPr="004A1D2D" w:rsidRDefault="0085174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A5484" w:rsidRPr="004A1D2D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Обеспечение земельных участков под строительство жилья электроснабжением</w:t>
            </w:r>
          </w:p>
        </w:tc>
      </w:tr>
      <w:tr w:rsidR="00EA5484" w:rsidRPr="00BB3F7B" w:rsidTr="0037219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4.Изготовление рабочего проекта «Строительство внутренних дорог и благоустройство квартала усадебной застройки вс. Боготол (вторая очередь)»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142</w:t>
            </w:r>
            <w:r w:rsidRPr="004A1D2D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3E17FF" w:rsidRDefault="00EA5484" w:rsidP="009E57DC">
            <w:pPr>
              <w:jc w:val="center"/>
              <w:rPr>
                <w:sz w:val="20"/>
                <w:szCs w:val="20"/>
              </w:rPr>
            </w:pPr>
            <w:r w:rsidRPr="003E17F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5484" w:rsidRPr="004A1D2D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4A1D2D" w:rsidRDefault="00F41309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Обеспечение земельных участков под строительство жилья подъездными путями</w:t>
            </w:r>
          </w:p>
        </w:tc>
      </w:tr>
      <w:tr w:rsidR="00EA5484" w:rsidRPr="00BB3F7B" w:rsidTr="0037219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lastRenderedPageBreak/>
              <w:t>5.Строительство внутренних дорог и благоустройство квартала усадебной застройки вс. Боготол (вторая очередь)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484" w:rsidRPr="004A1D2D" w:rsidRDefault="00EA5484" w:rsidP="009E57DC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142</w:t>
            </w:r>
            <w:r w:rsidRPr="004A1D2D">
              <w:rPr>
                <w:sz w:val="20"/>
                <w:szCs w:val="20"/>
                <w:lang w:val="en-US"/>
              </w:rPr>
              <w:t>XXXX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484" w:rsidRPr="004A1D2D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5484" w:rsidRPr="004A1D2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3E17FF" w:rsidRDefault="005539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5484" w:rsidRPr="003E17F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484" w:rsidRPr="004A1D2D" w:rsidRDefault="00EA5484" w:rsidP="009E57DC">
            <w:pPr>
              <w:jc w:val="center"/>
              <w:rPr>
                <w:sz w:val="20"/>
                <w:szCs w:val="20"/>
              </w:rPr>
            </w:pPr>
            <w:r w:rsidRPr="004A1D2D">
              <w:rPr>
                <w:sz w:val="20"/>
                <w:szCs w:val="20"/>
              </w:rPr>
              <w:t>Обеспечение земельных участков под строительство жилья подъездными путями</w:t>
            </w:r>
          </w:p>
        </w:tc>
      </w:tr>
    </w:tbl>
    <w:p w:rsidR="00583DF9" w:rsidRPr="00BB3F7B" w:rsidRDefault="00583DF9" w:rsidP="00583DF9">
      <w:pPr>
        <w:autoSpaceDE w:val="0"/>
        <w:autoSpaceDN w:val="0"/>
        <w:adjustRightInd w:val="0"/>
        <w:jc w:val="both"/>
      </w:pPr>
    </w:p>
    <w:p w:rsidR="00583DF9" w:rsidRDefault="00583DF9" w:rsidP="00583DF9">
      <w:pPr>
        <w:sectPr w:rsidR="00583DF9" w:rsidSect="009E57DC">
          <w:headerReference w:type="default" r:id="rId20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583DF9" w:rsidRPr="00C23C39" w:rsidRDefault="00583DF9" w:rsidP="00583DF9">
      <w:pPr>
        <w:pStyle w:val="ConsPlusNormal"/>
        <w:widowControl/>
        <w:ind w:left="4536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3C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83DF9" w:rsidRDefault="00583DF9" w:rsidP="00583DF9">
      <w:pPr>
        <w:autoSpaceDE w:val="0"/>
        <w:autoSpaceDN w:val="0"/>
        <w:adjustRightInd w:val="0"/>
        <w:ind w:left="4536"/>
        <w:rPr>
          <w:bCs/>
          <w:kern w:val="36"/>
          <w:sz w:val="28"/>
          <w:szCs w:val="28"/>
        </w:rPr>
      </w:pPr>
      <w:r w:rsidRPr="00C23C39">
        <w:rPr>
          <w:sz w:val="28"/>
          <w:szCs w:val="28"/>
        </w:rPr>
        <w:t xml:space="preserve">к муниципальной программе </w:t>
      </w:r>
      <w:proofErr w:type="spellStart"/>
      <w:r w:rsidRPr="00C23C39">
        <w:rPr>
          <w:sz w:val="28"/>
          <w:szCs w:val="28"/>
        </w:rPr>
        <w:t>Боготольского</w:t>
      </w:r>
      <w:proofErr w:type="spellEnd"/>
      <w:r w:rsidRPr="00C23C39">
        <w:rPr>
          <w:sz w:val="28"/>
          <w:szCs w:val="28"/>
        </w:rPr>
        <w:t xml:space="preserve"> района </w:t>
      </w:r>
      <w:r w:rsidRPr="00C23C39">
        <w:rPr>
          <w:bCs/>
          <w:kern w:val="36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C23C39">
        <w:rPr>
          <w:bCs/>
          <w:kern w:val="36"/>
          <w:sz w:val="28"/>
          <w:szCs w:val="28"/>
        </w:rPr>
        <w:t>Боготольского</w:t>
      </w:r>
      <w:proofErr w:type="spellEnd"/>
      <w:r w:rsidRPr="00C23C39">
        <w:rPr>
          <w:bCs/>
          <w:kern w:val="36"/>
          <w:sz w:val="28"/>
          <w:szCs w:val="28"/>
        </w:rPr>
        <w:t xml:space="preserve"> района</w:t>
      </w:r>
      <w:r w:rsidR="00B35BB0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 </w:t>
      </w:r>
    </w:p>
    <w:p w:rsidR="00583DF9" w:rsidRPr="00E123C6" w:rsidRDefault="00583DF9" w:rsidP="00583DF9">
      <w:pPr>
        <w:jc w:val="center"/>
        <w:rPr>
          <w:b/>
          <w:sz w:val="28"/>
          <w:szCs w:val="28"/>
        </w:rPr>
      </w:pPr>
    </w:p>
    <w:p w:rsidR="00583DF9" w:rsidRPr="005419C8" w:rsidRDefault="00583DF9" w:rsidP="00583DF9">
      <w:pPr>
        <w:jc w:val="center"/>
        <w:rPr>
          <w:b/>
          <w:sz w:val="28"/>
          <w:szCs w:val="28"/>
        </w:rPr>
      </w:pPr>
      <w:r w:rsidRPr="00C23C39">
        <w:rPr>
          <w:b/>
          <w:bCs/>
          <w:kern w:val="36"/>
          <w:sz w:val="28"/>
          <w:szCs w:val="28"/>
        </w:rPr>
        <w:t xml:space="preserve">Подпрограмма </w:t>
      </w:r>
      <w:r>
        <w:rPr>
          <w:b/>
          <w:bCs/>
          <w:kern w:val="36"/>
          <w:sz w:val="28"/>
          <w:szCs w:val="28"/>
        </w:rPr>
        <w:t>3</w:t>
      </w:r>
      <w:r w:rsidRPr="00C23C39">
        <w:rPr>
          <w:b/>
          <w:bCs/>
          <w:kern w:val="36"/>
          <w:sz w:val="28"/>
          <w:szCs w:val="28"/>
        </w:rPr>
        <w:t>.</w:t>
      </w:r>
      <w:r w:rsidRPr="005419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т</w:t>
      </w:r>
      <w:r w:rsidRPr="005419C8">
        <w:rPr>
          <w:b/>
          <w:sz w:val="28"/>
          <w:szCs w:val="28"/>
        </w:rPr>
        <w:t>ерриториальн</w:t>
      </w:r>
      <w:r>
        <w:rPr>
          <w:b/>
          <w:sz w:val="28"/>
          <w:szCs w:val="28"/>
        </w:rPr>
        <w:t>ом</w:t>
      </w:r>
      <w:r w:rsidRPr="005419C8">
        <w:rPr>
          <w:b/>
          <w:sz w:val="28"/>
          <w:szCs w:val="28"/>
        </w:rPr>
        <w:t xml:space="preserve"> планировани</w:t>
      </w:r>
      <w:r>
        <w:rPr>
          <w:b/>
          <w:sz w:val="28"/>
          <w:szCs w:val="28"/>
        </w:rPr>
        <w:t xml:space="preserve">и, градостроительном зонировании и документации по планировке территории </w:t>
      </w:r>
      <w:proofErr w:type="spellStart"/>
      <w:r w:rsidRPr="005419C8">
        <w:rPr>
          <w:b/>
          <w:sz w:val="28"/>
          <w:szCs w:val="28"/>
        </w:rPr>
        <w:t>Боготольского</w:t>
      </w:r>
      <w:proofErr w:type="spellEnd"/>
      <w:r w:rsidRPr="005419C8">
        <w:rPr>
          <w:b/>
          <w:sz w:val="28"/>
          <w:szCs w:val="28"/>
        </w:rPr>
        <w:t xml:space="preserve"> района»</w:t>
      </w:r>
    </w:p>
    <w:p w:rsidR="00583DF9" w:rsidRPr="005419C8" w:rsidRDefault="00583DF9" w:rsidP="00583DF9">
      <w:pPr>
        <w:jc w:val="center"/>
        <w:rPr>
          <w:b/>
          <w:sz w:val="28"/>
          <w:szCs w:val="28"/>
        </w:rPr>
      </w:pPr>
    </w:p>
    <w:p w:rsidR="00583DF9" w:rsidRDefault="00583DF9" w:rsidP="00583DF9">
      <w:pPr>
        <w:autoSpaceDE w:val="0"/>
        <w:autoSpaceDN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1.</w:t>
      </w:r>
      <w:r w:rsidRPr="00C23C39">
        <w:rPr>
          <w:bCs/>
          <w:kern w:val="36"/>
          <w:sz w:val="28"/>
          <w:szCs w:val="28"/>
        </w:rPr>
        <w:t>Паспорт подпрограммы</w:t>
      </w:r>
    </w:p>
    <w:p w:rsidR="00583DF9" w:rsidRPr="00E31D24" w:rsidRDefault="00583DF9" w:rsidP="00583DF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3"/>
        <w:gridCol w:w="5264"/>
      </w:tblGrid>
      <w:tr w:rsidR="00583DF9" w:rsidRPr="00A42B5E" w:rsidTr="009E57DC">
        <w:tc>
          <w:tcPr>
            <w:tcW w:w="4483" w:type="dxa"/>
            <w:shd w:val="clear" w:color="auto" w:fill="auto"/>
          </w:tcPr>
          <w:p w:rsidR="00583DF9" w:rsidRPr="00897EAB" w:rsidRDefault="00583DF9" w:rsidP="009E57DC">
            <w:pPr>
              <w:jc w:val="both"/>
              <w:rPr>
                <w:sz w:val="28"/>
                <w:szCs w:val="28"/>
              </w:rPr>
            </w:pPr>
            <w:r w:rsidRPr="00897EA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897EAB">
              <w:rPr>
                <w:sz w:val="28"/>
                <w:szCs w:val="28"/>
              </w:rPr>
              <w:t>программы</w:t>
            </w:r>
          </w:p>
        </w:tc>
        <w:tc>
          <w:tcPr>
            <w:tcW w:w="5264" w:type="dxa"/>
            <w:shd w:val="clear" w:color="auto" w:fill="auto"/>
          </w:tcPr>
          <w:p w:rsidR="00583DF9" w:rsidRPr="00897EAB" w:rsidRDefault="00583DF9" w:rsidP="009E57DC">
            <w:pPr>
              <w:rPr>
                <w:sz w:val="28"/>
                <w:szCs w:val="28"/>
              </w:rPr>
            </w:pPr>
            <w:r w:rsidRPr="00897EAB">
              <w:rPr>
                <w:sz w:val="28"/>
                <w:szCs w:val="28"/>
              </w:rPr>
              <w:t xml:space="preserve">«О территориальном планировании, градостроительном зонировании и документации по планировке территории  </w:t>
            </w:r>
            <w:proofErr w:type="spellStart"/>
            <w:r w:rsidRPr="00897EAB">
              <w:rPr>
                <w:sz w:val="28"/>
                <w:szCs w:val="28"/>
              </w:rPr>
              <w:t>Боготольского</w:t>
            </w:r>
            <w:proofErr w:type="spellEnd"/>
            <w:r w:rsidRPr="00897EAB">
              <w:rPr>
                <w:sz w:val="28"/>
                <w:szCs w:val="28"/>
              </w:rPr>
              <w:t xml:space="preserve"> района»</w:t>
            </w:r>
          </w:p>
        </w:tc>
      </w:tr>
      <w:tr w:rsidR="00583DF9" w:rsidRPr="00A42B5E" w:rsidTr="009E57DC">
        <w:tc>
          <w:tcPr>
            <w:tcW w:w="4483" w:type="dxa"/>
            <w:shd w:val="clear" w:color="auto" w:fill="auto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64" w:type="dxa"/>
            <w:shd w:val="clear" w:color="auto" w:fill="auto"/>
          </w:tcPr>
          <w:p w:rsidR="00583DF9" w:rsidRPr="00C23C39" w:rsidRDefault="00583DF9" w:rsidP="003E17FF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 xml:space="preserve">«Обеспечение доступным и комфортным жильем граждан </w:t>
            </w:r>
            <w:proofErr w:type="spellStart"/>
            <w:r w:rsidRPr="00C23C39"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 w:rsidRPr="00C23C39">
              <w:rPr>
                <w:bCs/>
                <w:kern w:val="36"/>
                <w:sz w:val="28"/>
                <w:szCs w:val="28"/>
              </w:rPr>
              <w:t xml:space="preserve"> района</w:t>
            </w:r>
            <w:r w:rsidR="00B35BB0">
              <w:rPr>
                <w:bCs/>
                <w:kern w:val="36"/>
                <w:sz w:val="28"/>
                <w:szCs w:val="28"/>
              </w:rPr>
              <w:t>»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</w:tc>
      </w:tr>
      <w:tr w:rsidR="00583DF9" w:rsidRPr="00A42B5E" w:rsidTr="009E57DC">
        <w:tc>
          <w:tcPr>
            <w:tcW w:w="4483" w:type="dxa"/>
            <w:shd w:val="clear" w:color="auto" w:fill="auto"/>
          </w:tcPr>
          <w:p w:rsidR="00583DF9" w:rsidRPr="00A42B5E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исполнитель</w:t>
            </w:r>
          </w:p>
        </w:tc>
        <w:tc>
          <w:tcPr>
            <w:tcW w:w="5264" w:type="dxa"/>
            <w:shd w:val="clear" w:color="auto" w:fill="auto"/>
          </w:tcPr>
          <w:p w:rsidR="00583DF9" w:rsidRPr="00A42B5E" w:rsidRDefault="00583DF9" w:rsidP="009E57DC">
            <w:pPr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42B5E">
              <w:rPr>
                <w:sz w:val="28"/>
                <w:szCs w:val="28"/>
              </w:rPr>
              <w:t>Боготольского</w:t>
            </w:r>
            <w:proofErr w:type="spellEnd"/>
            <w:r w:rsidRPr="00A42B5E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при участии отдела капитального строительства и архитектуры</w:t>
            </w:r>
          </w:p>
        </w:tc>
      </w:tr>
      <w:tr w:rsidR="00583DF9" w:rsidRPr="00A42B5E" w:rsidTr="009E57DC">
        <w:trPr>
          <w:trHeight w:val="841"/>
        </w:trPr>
        <w:tc>
          <w:tcPr>
            <w:tcW w:w="4483" w:type="dxa"/>
            <w:shd w:val="clear" w:color="auto" w:fill="auto"/>
          </w:tcPr>
          <w:p w:rsidR="00583DF9" w:rsidRPr="00D87ED2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D87ED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83DF9" w:rsidRPr="00A42B5E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A42B5E">
              <w:rPr>
                <w:sz w:val="28"/>
                <w:szCs w:val="28"/>
              </w:rPr>
              <w:t>беспечение устойчивого развития территорий, развитие инженерной, транспортной и социальной инфраструктур;</w:t>
            </w:r>
          </w:p>
          <w:p w:rsidR="00583DF9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</w:t>
            </w:r>
            <w:r w:rsidRPr="00A42B5E">
              <w:rPr>
                <w:sz w:val="28"/>
                <w:szCs w:val="28"/>
              </w:rPr>
              <w:t xml:space="preserve">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A42B5E">
              <w:rPr>
                <w:sz w:val="28"/>
                <w:szCs w:val="28"/>
              </w:rPr>
              <w:t>важное значение</w:t>
            </w:r>
            <w:proofErr w:type="gramEnd"/>
            <w:r w:rsidRPr="00A42B5E">
              <w:rPr>
                <w:sz w:val="28"/>
                <w:szCs w:val="28"/>
              </w:rPr>
              <w:t xml:space="preserve"> для социально – экономического развития </w:t>
            </w:r>
            <w:proofErr w:type="spellStart"/>
            <w:r w:rsidRPr="00294843">
              <w:rPr>
                <w:sz w:val="28"/>
                <w:szCs w:val="28"/>
              </w:rPr>
              <w:t>Боготольского</w:t>
            </w:r>
            <w:proofErr w:type="spellEnd"/>
            <w:r w:rsidRPr="00294843">
              <w:rPr>
                <w:sz w:val="28"/>
                <w:szCs w:val="28"/>
              </w:rPr>
              <w:t xml:space="preserve"> района Красноярского края;</w:t>
            </w:r>
          </w:p>
          <w:p w:rsidR="00583DF9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</w:t>
            </w:r>
            <w:r w:rsidRPr="00294843">
              <w:rPr>
                <w:sz w:val="28"/>
                <w:szCs w:val="28"/>
              </w:rPr>
              <w:t>втомат</w:t>
            </w:r>
            <w:r>
              <w:rPr>
                <w:sz w:val="28"/>
                <w:szCs w:val="28"/>
              </w:rPr>
              <w:t xml:space="preserve">изация работ по подготовке </w:t>
            </w:r>
            <w:r w:rsidRPr="00294843">
              <w:rPr>
                <w:sz w:val="28"/>
                <w:szCs w:val="28"/>
              </w:rPr>
              <w:t>градостроительных паспортов земельных участков, межевых планов, проектов</w:t>
            </w:r>
            <w:r>
              <w:rPr>
                <w:sz w:val="28"/>
                <w:szCs w:val="28"/>
              </w:rPr>
              <w:t xml:space="preserve"> благоустройства </w:t>
            </w:r>
            <w:r w:rsidRPr="00294843">
              <w:rPr>
                <w:sz w:val="28"/>
                <w:szCs w:val="28"/>
              </w:rPr>
              <w:t>территор</w:t>
            </w:r>
            <w:r>
              <w:rPr>
                <w:sz w:val="28"/>
                <w:szCs w:val="28"/>
              </w:rPr>
              <w:t xml:space="preserve">ий, организация архитектурного </w:t>
            </w:r>
            <w:r w:rsidRPr="00294843">
              <w:rPr>
                <w:sz w:val="28"/>
                <w:szCs w:val="28"/>
              </w:rPr>
              <w:t>проектирования, моделирования и подготовки проектов индивидуальных жилых домов</w:t>
            </w:r>
            <w:r>
              <w:rPr>
                <w:sz w:val="28"/>
                <w:szCs w:val="28"/>
              </w:rPr>
              <w:t>;</w:t>
            </w:r>
          </w:p>
          <w:p w:rsidR="00583DF9" w:rsidRPr="00A42B5E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Pr="00FB1CDD">
              <w:rPr>
                <w:sz w:val="28"/>
                <w:szCs w:val="28"/>
              </w:rPr>
              <w:t xml:space="preserve">рганизация систематизированного свода документальных сведений о развитии территорий, об их застройке, о земельных участках, об объектах </w:t>
            </w:r>
            <w:r w:rsidRPr="00FB1CDD">
              <w:rPr>
                <w:sz w:val="28"/>
                <w:szCs w:val="28"/>
              </w:rPr>
              <w:lastRenderedPageBreak/>
              <w:t>капитального строительства.</w:t>
            </w:r>
          </w:p>
        </w:tc>
      </w:tr>
      <w:tr w:rsidR="00583DF9" w:rsidRPr="00A42B5E" w:rsidTr="009E57DC">
        <w:trPr>
          <w:trHeight w:val="2107"/>
        </w:trPr>
        <w:tc>
          <w:tcPr>
            <w:tcW w:w="4483" w:type="dxa"/>
            <w:shd w:val="clear" w:color="auto" w:fill="auto"/>
          </w:tcPr>
          <w:p w:rsidR="00583DF9" w:rsidRPr="0053665D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83DF9" w:rsidRPr="00A42B5E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2B5E">
              <w:rPr>
                <w:sz w:val="28"/>
                <w:szCs w:val="28"/>
              </w:rPr>
              <w:t>Подготов</w:t>
            </w:r>
            <w:r>
              <w:rPr>
                <w:sz w:val="28"/>
                <w:szCs w:val="28"/>
              </w:rPr>
              <w:t>ка</w:t>
            </w:r>
            <w:r w:rsidRPr="00A42B5E">
              <w:rPr>
                <w:sz w:val="28"/>
                <w:szCs w:val="28"/>
              </w:rPr>
              <w:t xml:space="preserve"> генераль</w:t>
            </w:r>
            <w:r>
              <w:rPr>
                <w:sz w:val="28"/>
                <w:szCs w:val="28"/>
              </w:rPr>
              <w:t>ных</w:t>
            </w:r>
            <w:r w:rsidRPr="00A42B5E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ов сельских поселений</w:t>
            </w:r>
            <w:r w:rsidRPr="00A42B5E">
              <w:rPr>
                <w:sz w:val="28"/>
                <w:szCs w:val="28"/>
              </w:rPr>
              <w:t xml:space="preserve"> и населенных пунктов, входящих в состав </w:t>
            </w:r>
            <w:proofErr w:type="spellStart"/>
            <w:r w:rsidRPr="00A42B5E">
              <w:rPr>
                <w:sz w:val="28"/>
                <w:szCs w:val="28"/>
              </w:rPr>
              <w:t>Боготольского</w:t>
            </w:r>
            <w:proofErr w:type="spellEnd"/>
            <w:r w:rsidRPr="00A42B5E">
              <w:rPr>
                <w:sz w:val="28"/>
                <w:szCs w:val="28"/>
              </w:rPr>
              <w:t xml:space="preserve"> района;</w:t>
            </w:r>
          </w:p>
          <w:p w:rsidR="00583DF9" w:rsidRPr="00897EAB" w:rsidRDefault="00583DF9" w:rsidP="009E57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42B5E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ка</w:t>
            </w:r>
            <w:r w:rsidRPr="00A42B5E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</w:t>
            </w:r>
            <w:r w:rsidRPr="00A42B5E">
              <w:rPr>
                <w:sz w:val="28"/>
                <w:szCs w:val="28"/>
              </w:rPr>
              <w:t xml:space="preserve"> планировки территорий на основании генеральных планов поселений и населенных пунктов района.</w:t>
            </w:r>
          </w:p>
        </w:tc>
      </w:tr>
      <w:tr w:rsidR="00583DF9" w:rsidRPr="00A42B5E" w:rsidTr="009E57DC">
        <w:trPr>
          <w:trHeight w:val="1460"/>
        </w:trPr>
        <w:tc>
          <w:tcPr>
            <w:tcW w:w="4483" w:type="dxa"/>
            <w:shd w:val="clear" w:color="auto" w:fill="auto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5264" w:type="dxa"/>
            <w:shd w:val="clear" w:color="auto" w:fill="auto"/>
            <w:vAlign w:val="center"/>
          </w:tcPr>
          <w:p w:rsidR="00583DF9" w:rsidRDefault="00583DF9" w:rsidP="009E57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2B5E">
              <w:rPr>
                <w:sz w:val="28"/>
                <w:szCs w:val="28"/>
              </w:rPr>
              <w:t>Количество поселений района, обеспеченных генеральными планами</w:t>
            </w:r>
            <w:r w:rsidRPr="003E17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составит 21%</w:t>
            </w:r>
          </w:p>
          <w:p w:rsidR="00583DF9" w:rsidRPr="00A42B5E" w:rsidRDefault="00583DF9" w:rsidP="009E5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A564D">
              <w:rPr>
                <w:sz w:val="28"/>
                <w:szCs w:val="28"/>
              </w:rPr>
              <w:t>Планировка территории и</w:t>
            </w:r>
            <w:r>
              <w:rPr>
                <w:sz w:val="28"/>
                <w:szCs w:val="28"/>
              </w:rPr>
              <w:t xml:space="preserve"> ф</w:t>
            </w:r>
            <w:r w:rsidRPr="004A564D">
              <w:rPr>
                <w:sz w:val="28"/>
                <w:szCs w:val="28"/>
              </w:rPr>
              <w:t xml:space="preserve">ормирование земельных участков для жилищного </w:t>
            </w:r>
            <w:r>
              <w:rPr>
                <w:sz w:val="28"/>
                <w:szCs w:val="28"/>
              </w:rPr>
              <w:t>строи</w:t>
            </w:r>
            <w:r w:rsidRPr="004A564D">
              <w:rPr>
                <w:sz w:val="28"/>
                <w:szCs w:val="28"/>
              </w:rPr>
              <w:t>тельства</w:t>
            </w:r>
            <w:r>
              <w:rPr>
                <w:sz w:val="28"/>
                <w:szCs w:val="28"/>
              </w:rPr>
              <w:t xml:space="preserve"> -</w:t>
            </w:r>
            <w:r w:rsidRPr="004A56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4,04</w:t>
            </w:r>
            <w:r w:rsidRPr="004A564D">
              <w:rPr>
                <w:sz w:val="28"/>
                <w:szCs w:val="28"/>
              </w:rPr>
              <w:t>га</w:t>
            </w:r>
          </w:p>
        </w:tc>
      </w:tr>
      <w:tr w:rsidR="00583DF9" w:rsidRPr="00A42B5E" w:rsidTr="009E57DC">
        <w:trPr>
          <w:trHeight w:val="985"/>
        </w:trPr>
        <w:tc>
          <w:tcPr>
            <w:tcW w:w="4483" w:type="dxa"/>
            <w:shd w:val="clear" w:color="auto" w:fill="auto"/>
          </w:tcPr>
          <w:p w:rsidR="00583DF9" w:rsidRPr="00C23C39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C23C39">
              <w:rPr>
                <w:bCs/>
                <w:kern w:val="36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64" w:type="dxa"/>
            <w:shd w:val="clear" w:color="auto" w:fill="auto"/>
          </w:tcPr>
          <w:p w:rsidR="00583DF9" w:rsidRPr="00A42B5E" w:rsidRDefault="00583DF9" w:rsidP="009E57DC">
            <w:pPr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Программа реализуется в один этап.</w:t>
            </w:r>
          </w:p>
          <w:p w:rsidR="00583DF9" w:rsidRPr="00A42B5E" w:rsidRDefault="00583DF9" w:rsidP="00B35BB0">
            <w:pPr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 xml:space="preserve">Срок реализации Программы: </w:t>
            </w:r>
            <w:r w:rsidRPr="003E17FF">
              <w:rPr>
                <w:sz w:val="28"/>
                <w:szCs w:val="28"/>
              </w:rPr>
              <w:t>2014-201</w:t>
            </w:r>
            <w:r w:rsidR="00B35BB0" w:rsidRPr="003E17FF">
              <w:rPr>
                <w:sz w:val="28"/>
                <w:szCs w:val="28"/>
              </w:rPr>
              <w:t>7</w:t>
            </w:r>
            <w:r w:rsidRPr="003E17FF">
              <w:rPr>
                <w:sz w:val="28"/>
                <w:szCs w:val="28"/>
              </w:rPr>
              <w:t>гг.</w:t>
            </w:r>
          </w:p>
        </w:tc>
      </w:tr>
      <w:tr w:rsidR="00583DF9" w:rsidRPr="00A42B5E" w:rsidTr="009E57DC">
        <w:tc>
          <w:tcPr>
            <w:tcW w:w="4483" w:type="dxa"/>
            <w:shd w:val="clear" w:color="auto" w:fill="auto"/>
          </w:tcPr>
          <w:p w:rsidR="00583DF9" w:rsidRPr="00A42B5E" w:rsidRDefault="00583DF9" w:rsidP="009E57DC">
            <w:pPr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264" w:type="dxa"/>
            <w:shd w:val="clear" w:color="auto" w:fill="auto"/>
          </w:tcPr>
          <w:p w:rsidR="00583DF9" w:rsidRPr="00C23C39" w:rsidRDefault="00583DF9" w:rsidP="009E57DC">
            <w:pPr>
              <w:autoSpaceDE w:val="0"/>
              <w:autoSpaceDN w:val="0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Всего общий объем финансирования </w:t>
            </w:r>
            <w:r w:rsidR="00CB68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A3DBD">
              <w:rPr>
                <w:sz w:val="28"/>
                <w:szCs w:val="28"/>
              </w:rPr>
              <w:t>1231,76</w:t>
            </w:r>
            <w:r w:rsidRPr="003C145E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583DF9" w:rsidRPr="00C23C3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средства местного бюджета:</w:t>
            </w:r>
          </w:p>
          <w:p w:rsidR="00583DF9" w:rsidRPr="00C23C3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2014 год – </w:t>
            </w:r>
            <w:r w:rsidR="003C465C">
              <w:rPr>
                <w:sz w:val="28"/>
                <w:szCs w:val="28"/>
              </w:rPr>
              <w:t>465,</w:t>
            </w:r>
            <w:r>
              <w:rPr>
                <w:sz w:val="28"/>
                <w:szCs w:val="28"/>
              </w:rPr>
              <w:t>0 тыс. рублей,</w:t>
            </w:r>
          </w:p>
          <w:p w:rsidR="00583DF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 xml:space="preserve">2015 год – </w:t>
            </w:r>
            <w:r w:rsidR="00CB68F5">
              <w:rPr>
                <w:sz w:val="28"/>
                <w:szCs w:val="28"/>
              </w:rPr>
              <w:t>4</w:t>
            </w:r>
            <w:r w:rsidR="009253D5"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 xml:space="preserve"> </w:t>
            </w:r>
            <w:r w:rsidRPr="00C23C3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583DF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C23C3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23C39">
              <w:rPr>
                <w:sz w:val="28"/>
                <w:szCs w:val="28"/>
              </w:rPr>
              <w:t xml:space="preserve"> год – </w:t>
            </w:r>
            <w:r w:rsidR="00FA3DBD">
              <w:rPr>
                <w:sz w:val="28"/>
                <w:szCs w:val="28"/>
              </w:rPr>
              <w:t>158,38</w:t>
            </w:r>
            <w:r w:rsidR="003E17FF">
              <w:rPr>
                <w:sz w:val="28"/>
                <w:szCs w:val="28"/>
              </w:rPr>
              <w:t xml:space="preserve"> тыс. рублей;</w:t>
            </w:r>
          </w:p>
          <w:p w:rsidR="003E17FF" w:rsidRPr="00A42B5E" w:rsidRDefault="003E17FF" w:rsidP="00FA3DBD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FA3DBD">
              <w:rPr>
                <w:sz w:val="28"/>
                <w:szCs w:val="28"/>
              </w:rPr>
              <w:t>158,38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83DF9" w:rsidRDefault="00583DF9" w:rsidP="00583DF9">
      <w:pPr>
        <w:rPr>
          <w:b/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spacing w:before="108" w:after="108"/>
        <w:ind w:firstLine="426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</w:t>
      </w:r>
      <w:r w:rsidRPr="00C23C39">
        <w:rPr>
          <w:bCs/>
          <w:kern w:val="36"/>
          <w:sz w:val="28"/>
          <w:szCs w:val="28"/>
        </w:rPr>
        <w:t>Основные разделы подпрограммы</w:t>
      </w:r>
    </w:p>
    <w:p w:rsidR="00583DF9" w:rsidRDefault="00583DF9" w:rsidP="00583DF9">
      <w:pPr>
        <w:autoSpaceDE w:val="0"/>
        <w:autoSpaceDN w:val="0"/>
        <w:ind w:firstLine="426"/>
        <w:jc w:val="both"/>
        <w:rPr>
          <w:sz w:val="28"/>
          <w:szCs w:val="28"/>
        </w:rPr>
      </w:pPr>
      <w:r w:rsidRPr="00C23C39">
        <w:rPr>
          <w:sz w:val="28"/>
          <w:szCs w:val="28"/>
        </w:rPr>
        <w:t>2.1.</w:t>
      </w:r>
      <w:r w:rsidRPr="00C23C39">
        <w:rPr>
          <w:color w:val="000000"/>
          <w:sz w:val="28"/>
          <w:szCs w:val="28"/>
        </w:rPr>
        <w:t>Постановка общерайонной проблемы и обоснование необходимости</w:t>
      </w:r>
      <w:r>
        <w:rPr>
          <w:color w:val="000000"/>
          <w:sz w:val="28"/>
          <w:szCs w:val="28"/>
        </w:rPr>
        <w:t xml:space="preserve"> </w:t>
      </w:r>
      <w:r w:rsidRPr="00C23C39">
        <w:rPr>
          <w:color w:val="000000"/>
          <w:sz w:val="28"/>
          <w:szCs w:val="28"/>
        </w:rPr>
        <w:t>разработки подпрограммы</w:t>
      </w:r>
    </w:p>
    <w:p w:rsidR="00583DF9" w:rsidRDefault="00583DF9" w:rsidP="00583DF9">
      <w:pPr>
        <w:ind w:firstLine="709"/>
        <w:jc w:val="center"/>
        <w:rPr>
          <w:sz w:val="28"/>
          <w:szCs w:val="28"/>
        </w:rPr>
      </w:pPr>
    </w:p>
    <w:p w:rsidR="00583DF9" w:rsidRPr="00722E7E" w:rsidRDefault="00583DF9" w:rsidP="00583DF9">
      <w:pPr>
        <w:ind w:firstLine="709"/>
        <w:jc w:val="both"/>
        <w:rPr>
          <w:sz w:val="28"/>
          <w:szCs w:val="28"/>
          <w:u w:val="single"/>
        </w:rPr>
      </w:pPr>
      <w:r w:rsidRPr="00722E7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</w:t>
      </w:r>
      <w:r w:rsidRPr="00722E7E">
        <w:rPr>
          <w:sz w:val="28"/>
          <w:szCs w:val="28"/>
        </w:rPr>
        <w:t>программы позволит осуществить устойчивое развитие территорий и поселений, содействовать развитию инвестиционных процессов, сохранению экологического благополучия населения и защите окружающей природной среды, сохранению историко-культурного наследия.</w:t>
      </w:r>
    </w:p>
    <w:p w:rsidR="00583DF9" w:rsidRPr="00722E7E" w:rsidRDefault="00583DF9" w:rsidP="00583DF9">
      <w:pPr>
        <w:ind w:firstLine="709"/>
        <w:jc w:val="both"/>
        <w:rPr>
          <w:sz w:val="28"/>
          <w:szCs w:val="28"/>
        </w:rPr>
      </w:pPr>
      <w:proofErr w:type="gramStart"/>
      <w:r w:rsidRPr="00722E7E">
        <w:rPr>
          <w:sz w:val="28"/>
          <w:szCs w:val="28"/>
        </w:rPr>
        <w:t>Документы территориального планирования сельских поселений являются важнейшими</w:t>
      </w:r>
      <w:r>
        <w:rPr>
          <w:sz w:val="28"/>
          <w:szCs w:val="28"/>
        </w:rPr>
        <w:t xml:space="preserve"> </w:t>
      </w:r>
      <w:r w:rsidRPr="00722E7E">
        <w:rPr>
          <w:sz w:val="28"/>
          <w:szCs w:val="28"/>
        </w:rPr>
        <w:t xml:space="preserve">элементами в разработке краевых и </w:t>
      </w:r>
      <w:r>
        <w:rPr>
          <w:sz w:val="28"/>
          <w:szCs w:val="28"/>
        </w:rPr>
        <w:t>местных инвестиционных программ, фо</w:t>
      </w:r>
      <w:r w:rsidRPr="00722E7E">
        <w:rPr>
          <w:sz w:val="28"/>
          <w:szCs w:val="28"/>
        </w:rPr>
        <w:t>рмиро</w:t>
      </w:r>
      <w:r>
        <w:rPr>
          <w:sz w:val="28"/>
          <w:szCs w:val="28"/>
        </w:rPr>
        <w:t>вании</w:t>
      </w:r>
      <w:r w:rsidRPr="00722E7E">
        <w:rPr>
          <w:sz w:val="28"/>
          <w:szCs w:val="28"/>
        </w:rPr>
        <w:t xml:space="preserve"> перечня инвестиционных проектов, реализации национальных проектов, финансируемых из краевого и местных бюджетов, схем и проектов развития инженерной, транспортной</w:t>
      </w:r>
      <w:r>
        <w:rPr>
          <w:sz w:val="28"/>
          <w:szCs w:val="28"/>
        </w:rPr>
        <w:t xml:space="preserve"> </w:t>
      </w:r>
      <w:r w:rsidRPr="00722E7E">
        <w:rPr>
          <w:sz w:val="28"/>
          <w:szCs w:val="28"/>
        </w:rPr>
        <w:t>и социальной инфраструктур, территориальных комплексных схем природопользования, защиты территории поселений и района в целом от чрезвычайных</w:t>
      </w:r>
      <w:r>
        <w:rPr>
          <w:sz w:val="28"/>
          <w:szCs w:val="28"/>
        </w:rPr>
        <w:t xml:space="preserve"> ситуаций.</w:t>
      </w:r>
      <w:proofErr w:type="gramEnd"/>
      <w:r>
        <w:rPr>
          <w:sz w:val="28"/>
          <w:szCs w:val="28"/>
        </w:rPr>
        <w:t xml:space="preserve"> Кроме того, при наличии документов территориального планирования администрации поселений могут принимать </w:t>
      </w:r>
      <w:r>
        <w:rPr>
          <w:sz w:val="28"/>
          <w:szCs w:val="28"/>
        </w:rPr>
        <w:lastRenderedPageBreak/>
        <w:t xml:space="preserve">более взвешенные и рациональные решения как по вопросам </w:t>
      </w:r>
      <w:proofErr w:type="gramStart"/>
      <w:r>
        <w:rPr>
          <w:sz w:val="28"/>
          <w:szCs w:val="28"/>
        </w:rPr>
        <w:t>текущего</w:t>
      </w:r>
      <w:proofErr w:type="gramEnd"/>
      <w:r>
        <w:rPr>
          <w:sz w:val="28"/>
          <w:szCs w:val="28"/>
        </w:rPr>
        <w:t xml:space="preserve"> так и перспективного  формирования экономического и социального облика своего муниципального образования</w:t>
      </w:r>
      <w:r w:rsidRPr="00722E7E">
        <w:rPr>
          <w:sz w:val="28"/>
          <w:szCs w:val="28"/>
        </w:rPr>
        <w:t>.</w:t>
      </w:r>
    </w:p>
    <w:p w:rsidR="00583DF9" w:rsidRPr="00722E7E" w:rsidRDefault="00583DF9" w:rsidP="00583DF9">
      <w:pPr>
        <w:ind w:firstLine="709"/>
        <w:jc w:val="both"/>
        <w:rPr>
          <w:sz w:val="28"/>
          <w:szCs w:val="28"/>
        </w:rPr>
      </w:pPr>
      <w:r w:rsidRPr="00722E7E">
        <w:rPr>
          <w:sz w:val="28"/>
          <w:szCs w:val="28"/>
        </w:rPr>
        <w:t>В настоящее время большинство ранее разработанных документов территориального планирования района и генпланов сельских поселений утратило свою актуальность.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 w:rsidRPr="00722E7E">
        <w:rPr>
          <w:sz w:val="28"/>
          <w:szCs w:val="28"/>
        </w:rPr>
        <w:t>Значительная часть генпланов поселений нашего района разработана в период 1976 года по 1989 годы, что обязательно требует корректировки этих документов.</w:t>
      </w:r>
    </w:p>
    <w:p w:rsidR="00583DF9" w:rsidRPr="001834BA" w:rsidRDefault="00583DF9" w:rsidP="00583DF9">
      <w:pPr>
        <w:ind w:firstLine="709"/>
        <w:jc w:val="both"/>
        <w:rPr>
          <w:sz w:val="28"/>
          <w:szCs w:val="28"/>
        </w:rPr>
      </w:pPr>
      <w:r w:rsidRPr="001834BA">
        <w:rPr>
          <w:sz w:val="28"/>
          <w:szCs w:val="28"/>
        </w:rPr>
        <w:t>На се</w:t>
      </w:r>
      <w:r>
        <w:rPr>
          <w:sz w:val="28"/>
          <w:szCs w:val="28"/>
        </w:rPr>
        <w:t xml:space="preserve">годняшний день утверждены новые генеральные планы только </w:t>
      </w:r>
      <w:r w:rsidRPr="001834BA">
        <w:rPr>
          <w:sz w:val="28"/>
          <w:szCs w:val="28"/>
        </w:rPr>
        <w:t>двух населенных пунктов.</w:t>
      </w:r>
    </w:p>
    <w:p w:rsidR="00583DF9" w:rsidRPr="001834BA" w:rsidRDefault="00583DF9" w:rsidP="00583DF9">
      <w:pPr>
        <w:ind w:firstLine="709"/>
        <w:jc w:val="both"/>
        <w:rPr>
          <w:sz w:val="28"/>
          <w:szCs w:val="28"/>
        </w:rPr>
      </w:pPr>
      <w:proofErr w:type="gramStart"/>
      <w:r w:rsidRPr="001834BA">
        <w:rPr>
          <w:sz w:val="28"/>
          <w:szCs w:val="28"/>
        </w:rPr>
        <w:t xml:space="preserve">В соответствии с Градостроительным </w:t>
      </w:r>
      <w:hyperlink r:id="rId21" w:history="1">
        <w:r w:rsidRPr="00C33E07">
          <w:rPr>
            <w:sz w:val="28"/>
            <w:szCs w:val="28"/>
          </w:rPr>
          <w:t>кодексом</w:t>
        </w:r>
      </w:hyperlink>
      <w:r w:rsidRPr="001834BA">
        <w:rPr>
          <w:sz w:val="28"/>
          <w:szCs w:val="28"/>
        </w:rPr>
        <w:t xml:space="preserve"> Российской Федерации и Федеральным </w:t>
      </w:r>
      <w:hyperlink r:id="rId22" w:history="1">
        <w:r w:rsidRPr="00C33E07">
          <w:rPr>
            <w:sz w:val="28"/>
            <w:szCs w:val="28"/>
          </w:rPr>
          <w:t>законом</w:t>
        </w:r>
      </w:hyperlink>
      <w:r w:rsidRPr="00C33E07">
        <w:rPr>
          <w:sz w:val="28"/>
          <w:szCs w:val="28"/>
        </w:rPr>
        <w:t xml:space="preserve"> </w:t>
      </w:r>
      <w:r w:rsidRPr="001834BA">
        <w:rPr>
          <w:sz w:val="28"/>
          <w:szCs w:val="28"/>
        </w:rPr>
        <w:t xml:space="preserve">от 29 декабря 2004 года </w:t>
      </w:r>
      <w:r>
        <w:rPr>
          <w:sz w:val="28"/>
          <w:szCs w:val="28"/>
        </w:rPr>
        <w:t>№</w:t>
      </w:r>
      <w:r w:rsidRPr="001834BA">
        <w:rPr>
          <w:sz w:val="28"/>
          <w:szCs w:val="28"/>
        </w:rPr>
        <w:t xml:space="preserve"> 191-ФЗ "О введении в действие Градостроительного </w:t>
      </w:r>
      <w:hyperlink r:id="rId23" w:history="1">
        <w:r w:rsidRPr="00C33E07">
          <w:rPr>
            <w:sz w:val="28"/>
            <w:szCs w:val="28"/>
          </w:rPr>
          <w:t>кодекса</w:t>
        </w:r>
      </w:hyperlink>
      <w:r w:rsidRPr="001834BA">
        <w:rPr>
          <w:sz w:val="28"/>
          <w:szCs w:val="28"/>
        </w:rPr>
        <w:t xml:space="preserve"> Российской Федерации" органами государственной власти, органами местного самоуправления с 31 декабря 2012 года не допускается принятие решений о резервировании земель, об изъятии, в том числе путем выкупа, земельных участков для государственных или муниципальных нужд, о переводе из одной</w:t>
      </w:r>
      <w:proofErr w:type="gramEnd"/>
      <w:r w:rsidRPr="001834BA">
        <w:rPr>
          <w:sz w:val="28"/>
          <w:szCs w:val="28"/>
        </w:rPr>
        <w:t xml:space="preserve"> категории в </w:t>
      </w:r>
      <w:proofErr w:type="gramStart"/>
      <w:r w:rsidRPr="001834BA">
        <w:rPr>
          <w:sz w:val="28"/>
          <w:szCs w:val="28"/>
        </w:rPr>
        <w:t>другую</w:t>
      </w:r>
      <w:proofErr w:type="gramEnd"/>
      <w:r w:rsidRPr="001834BA">
        <w:rPr>
          <w:sz w:val="28"/>
          <w:szCs w:val="28"/>
        </w:rPr>
        <w:t xml:space="preserve"> при отсутствии документов</w:t>
      </w:r>
      <w:r>
        <w:rPr>
          <w:sz w:val="28"/>
          <w:szCs w:val="28"/>
        </w:rPr>
        <w:t xml:space="preserve"> территориального планирования.</w:t>
      </w:r>
    </w:p>
    <w:p w:rsidR="00583DF9" w:rsidRPr="001834BA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4BA">
        <w:rPr>
          <w:sz w:val="28"/>
          <w:szCs w:val="28"/>
        </w:rPr>
        <w:t>Таким образом, при отсутствии генеральных планов территорий населенных пунктов невозможна реализация краевых адресных инвестиционных программ, направленных на развитие социальной сферы.</w:t>
      </w:r>
    </w:p>
    <w:p w:rsidR="00583DF9" w:rsidRPr="001834BA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4BA">
        <w:rPr>
          <w:sz w:val="28"/>
          <w:szCs w:val="28"/>
        </w:rPr>
        <w:t xml:space="preserve">Согласно </w:t>
      </w:r>
      <w:hyperlink r:id="rId24" w:history="1">
        <w:r w:rsidRPr="00C33E07">
          <w:rPr>
            <w:sz w:val="28"/>
            <w:szCs w:val="28"/>
          </w:rPr>
          <w:t>статьям 56</w:t>
        </w:r>
      </w:hyperlink>
      <w:r w:rsidRPr="00C33E07">
        <w:rPr>
          <w:sz w:val="28"/>
          <w:szCs w:val="28"/>
        </w:rPr>
        <w:t xml:space="preserve">, </w:t>
      </w:r>
      <w:hyperlink r:id="rId25" w:history="1">
        <w:r w:rsidRPr="00C33E07">
          <w:rPr>
            <w:sz w:val="28"/>
            <w:szCs w:val="28"/>
          </w:rPr>
          <w:t>57</w:t>
        </w:r>
      </w:hyperlink>
      <w:r w:rsidRPr="001834BA">
        <w:rPr>
          <w:sz w:val="28"/>
          <w:szCs w:val="28"/>
        </w:rPr>
        <w:t xml:space="preserve"> Градостроительного кодекса Российской Федерации для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ведения градостроительной деятельности, инвестиционной и хозяйственной деятельности, проведения землеустройства на территории района, необходимо формирование и ведение информационных систем обеспечения градостроительной деятельности.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территории.</w:t>
      </w:r>
    </w:p>
    <w:p w:rsidR="00583DF9" w:rsidRPr="001834BA" w:rsidRDefault="00583DF9" w:rsidP="00583DF9">
      <w:pPr>
        <w:ind w:firstLine="709"/>
        <w:jc w:val="both"/>
        <w:rPr>
          <w:sz w:val="28"/>
          <w:szCs w:val="28"/>
        </w:rPr>
      </w:pPr>
      <w:proofErr w:type="gramStart"/>
      <w:r w:rsidRPr="001834BA">
        <w:rPr>
          <w:sz w:val="28"/>
          <w:szCs w:val="28"/>
        </w:rPr>
        <w:t xml:space="preserve">Таким образом, для автоматизации работы отдела </w:t>
      </w:r>
      <w:r>
        <w:rPr>
          <w:sz w:val="28"/>
          <w:szCs w:val="28"/>
        </w:rPr>
        <w:t>капитального строительства и архитектуры</w:t>
      </w:r>
      <w:r w:rsidRPr="001834BA">
        <w:rPr>
          <w:sz w:val="28"/>
          <w:szCs w:val="28"/>
        </w:rPr>
        <w:t xml:space="preserve"> по подготовке градостроительных паспортов земельных участков, межевых планов, проектов благоустройства территорий, для архитектурного проектирования и моделирования, для подготовки проектов индивидуальных жилых домов, для работы с электронными версиями генеральных планов, для организации в соответствии с требованиями Градостроительного </w:t>
      </w:r>
      <w:hyperlink r:id="rId26" w:history="1">
        <w:r w:rsidRPr="00C33E07">
          <w:rPr>
            <w:sz w:val="28"/>
            <w:szCs w:val="28"/>
          </w:rPr>
          <w:t>кодекса</w:t>
        </w:r>
      </w:hyperlink>
      <w:r w:rsidRPr="001834BA">
        <w:rPr>
          <w:sz w:val="28"/>
          <w:szCs w:val="28"/>
        </w:rPr>
        <w:t xml:space="preserve"> систематизированного свода документальных сведений о развитии территорий, об их застройке, о земельных участках</w:t>
      </w:r>
      <w:proofErr w:type="gramEnd"/>
      <w:r w:rsidRPr="001834BA">
        <w:rPr>
          <w:sz w:val="28"/>
          <w:szCs w:val="28"/>
        </w:rPr>
        <w:t xml:space="preserve">, об объектах капитального строительства необходимо приобретение программ </w:t>
      </w:r>
      <w:proofErr w:type="spellStart"/>
      <w:r w:rsidRPr="001834BA">
        <w:rPr>
          <w:sz w:val="28"/>
          <w:szCs w:val="28"/>
        </w:rPr>
        <w:t>Mapinfo</w:t>
      </w:r>
      <w:proofErr w:type="spellEnd"/>
      <w:r w:rsidRPr="001834BA">
        <w:rPr>
          <w:sz w:val="28"/>
          <w:szCs w:val="28"/>
        </w:rPr>
        <w:t xml:space="preserve"> и </w:t>
      </w:r>
      <w:proofErr w:type="spellStart"/>
      <w:r w:rsidRPr="001834BA">
        <w:rPr>
          <w:sz w:val="28"/>
          <w:szCs w:val="28"/>
        </w:rPr>
        <w:t>AutoCAD</w:t>
      </w:r>
      <w:proofErr w:type="spellEnd"/>
      <w:r w:rsidRPr="001834BA">
        <w:rPr>
          <w:sz w:val="28"/>
          <w:szCs w:val="28"/>
        </w:rPr>
        <w:t>.</w:t>
      </w:r>
    </w:p>
    <w:p w:rsidR="00583DF9" w:rsidRPr="00722E7E" w:rsidRDefault="00583DF9" w:rsidP="00583DF9">
      <w:pPr>
        <w:ind w:left="360"/>
        <w:jc w:val="both"/>
        <w:rPr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2.2.</w:t>
      </w:r>
      <w:r w:rsidRPr="00C23C39">
        <w:rPr>
          <w:bCs/>
          <w:kern w:val="36"/>
          <w:sz w:val="28"/>
          <w:szCs w:val="28"/>
        </w:rPr>
        <w:t>Основные цели, задачи, этапы и сроки выполнения программы,</w:t>
      </w:r>
      <w:r>
        <w:rPr>
          <w:bCs/>
          <w:kern w:val="36"/>
          <w:sz w:val="28"/>
          <w:szCs w:val="28"/>
        </w:rPr>
        <w:t xml:space="preserve"> </w:t>
      </w:r>
      <w:r w:rsidRPr="00C23C39">
        <w:rPr>
          <w:bCs/>
          <w:kern w:val="36"/>
          <w:sz w:val="28"/>
          <w:szCs w:val="28"/>
        </w:rPr>
        <w:t>целевые индикаторы</w:t>
      </w:r>
    </w:p>
    <w:p w:rsidR="00583DF9" w:rsidRPr="00722E7E" w:rsidRDefault="00583DF9" w:rsidP="00583DF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Ц</w:t>
      </w:r>
      <w:r w:rsidRPr="00722E7E">
        <w:rPr>
          <w:i/>
          <w:sz w:val="28"/>
          <w:szCs w:val="28"/>
        </w:rPr>
        <w:t>ели П</w:t>
      </w:r>
      <w:r>
        <w:rPr>
          <w:i/>
          <w:sz w:val="28"/>
          <w:szCs w:val="28"/>
        </w:rPr>
        <w:t>одп</w:t>
      </w:r>
      <w:r w:rsidRPr="00722E7E">
        <w:rPr>
          <w:i/>
          <w:sz w:val="28"/>
          <w:szCs w:val="28"/>
        </w:rPr>
        <w:t>рограммы</w:t>
      </w:r>
      <w:r w:rsidRPr="00722E7E">
        <w:rPr>
          <w:sz w:val="28"/>
          <w:szCs w:val="28"/>
        </w:rPr>
        <w:t>:</w:t>
      </w:r>
    </w:p>
    <w:p w:rsidR="00583DF9" w:rsidRPr="005419C8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</w:t>
      </w:r>
      <w:r w:rsidRPr="005419C8">
        <w:rPr>
          <w:sz w:val="28"/>
          <w:szCs w:val="28"/>
        </w:rPr>
        <w:t>беспечение устойчивого развития территорий, развити</w:t>
      </w:r>
      <w:r>
        <w:rPr>
          <w:sz w:val="28"/>
          <w:szCs w:val="28"/>
        </w:rPr>
        <w:t>е</w:t>
      </w:r>
      <w:r w:rsidRPr="005419C8">
        <w:rPr>
          <w:sz w:val="28"/>
          <w:szCs w:val="28"/>
        </w:rPr>
        <w:t xml:space="preserve"> инженерной, транспортной и социальной инфраструктур;</w:t>
      </w:r>
    </w:p>
    <w:p w:rsidR="00583DF9" w:rsidRDefault="00583DF9" w:rsidP="00583DF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5419C8">
        <w:rPr>
          <w:sz w:val="28"/>
          <w:szCs w:val="28"/>
        </w:rPr>
        <w:t xml:space="preserve">оздание благоприятного инвестиционного климата для реализации крупных инвестиционных проектов и строительства объектов, имеющих особо </w:t>
      </w:r>
      <w:proofErr w:type="gramStart"/>
      <w:r w:rsidRPr="005419C8">
        <w:rPr>
          <w:sz w:val="28"/>
          <w:szCs w:val="28"/>
        </w:rPr>
        <w:t>важное значение</w:t>
      </w:r>
      <w:proofErr w:type="gramEnd"/>
      <w:r w:rsidRPr="005419C8">
        <w:rPr>
          <w:sz w:val="28"/>
          <w:szCs w:val="28"/>
        </w:rPr>
        <w:t xml:space="preserve"> для социально – экономического развития </w:t>
      </w:r>
      <w:proofErr w:type="spellStart"/>
      <w:r w:rsidRPr="005419C8">
        <w:rPr>
          <w:sz w:val="28"/>
          <w:szCs w:val="28"/>
        </w:rPr>
        <w:t>Боготольского</w:t>
      </w:r>
      <w:proofErr w:type="spellEnd"/>
      <w:r w:rsidRPr="005419C8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;</w:t>
      </w:r>
    </w:p>
    <w:p w:rsidR="00583DF9" w:rsidRDefault="00583DF9" w:rsidP="00583DF9">
      <w:pPr>
        <w:tabs>
          <w:tab w:val="num" w:pos="-48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</w:t>
      </w:r>
      <w:r w:rsidRPr="00294843">
        <w:rPr>
          <w:sz w:val="28"/>
          <w:szCs w:val="28"/>
        </w:rPr>
        <w:t>втоматизация работ по подготовке градостроительных паспортов земельных участков, межевых планов, проектов благоуст</w:t>
      </w:r>
      <w:r>
        <w:rPr>
          <w:sz w:val="28"/>
          <w:szCs w:val="28"/>
        </w:rPr>
        <w:t xml:space="preserve">ройства </w:t>
      </w:r>
      <w:r w:rsidRPr="00294843">
        <w:rPr>
          <w:sz w:val="28"/>
          <w:szCs w:val="28"/>
        </w:rPr>
        <w:t>террито</w:t>
      </w:r>
      <w:r>
        <w:rPr>
          <w:sz w:val="28"/>
          <w:szCs w:val="28"/>
        </w:rPr>
        <w:t>рий, организация архитектурного</w:t>
      </w:r>
      <w:r w:rsidRPr="00294843">
        <w:rPr>
          <w:sz w:val="28"/>
          <w:szCs w:val="28"/>
        </w:rPr>
        <w:t xml:space="preserve"> проектирования, моделирования и подготовки проектов индивидуальных жилых домов</w:t>
      </w:r>
      <w:r>
        <w:rPr>
          <w:sz w:val="28"/>
          <w:szCs w:val="28"/>
        </w:rPr>
        <w:t>.</w:t>
      </w:r>
    </w:p>
    <w:p w:rsidR="00583DF9" w:rsidRPr="00722E7E" w:rsidRDefault="00583DF9" w:rsidP="00583DF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 w:rsidRPr="00722E7E">
        <w:rPr>
          <w:i/>
          <w:sz w:val="28"/>
          <w:szCs w:val="28"/>
        </w:rPr>
        <w:t>адачи П</w:t>
      </w:r>
      <w:r>
        <w:rPr>
          <w:i/>
          <w:sz w:val="28"/>
          <w:szCs w:val="28"/>
        </w:rPr>
        <w:t>одп</w:t>
      </w:r>
      <w:r w:rsidRPr="00722E7E">
        <w:rPr>
          <w:i/>
          <w:sz w:val="28"/>
          <w:szCs w:val="28"/>
        </w:rPr>
        <w:t>рограммы</w:t>
      </w:r>
      <w:r w:rsidRPr="00722E7E">
        <w:rPr>
          <w:sz w:val="28"/>
          <w:szCs w:val="28"/>
        </w:rPr>
        <w:t>: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419C8">
        <w:rPr>
          <w:sz w:val="28"/>
          <w:szCs w:val="28"/>
        </w:rPr>
        <w:t>Подготов</w:t>
      </w:r>
      <w:r>
        <w:rPr>
          <w:sz w:val="28"/>
          <w:szCs w:val="28"/>
        </w:rPr>
        <w:t>ка</w:t>
      </w:r>
      <w:r w:rsidRPr="005419C8">
        <w:rPr>
          <w:sz w:val="28"/>
          <w:szCs w:val="28"/>
        </w:rPr>
        <w:t xml:space="preserve"> генеральны</w:t>
      </w:r>
      <w:r>
        <w:rPr>
          <w:sz w:val="28"/>
          <w:szCs w:val="28"/>
        </w:rPr>
        <w:t>х</w:t>
      </w:r>
      <w:r w:rsidRPr="005419C8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 w:rsidRPr="005419C8">
        <w:rPr>
          <w:sz w:val="28"/>
          <w:szCs w:val="28"/>
        </w:rPr>
        <w:t xml:space="preserve"> населенных пунктов, входящих</w:t>
      </w:r>
      <w:r>
        <w:rPr>
          <w:sz w:val="28"/>
          <w:szCs w:val="28"/>
        </w:rPr>
        <w:t xml:space="preserve"> в состав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района;</w:t>
      </w:r>
    </w:p>
    <w:p w:rsidR="00583DF9" w:rsidRPr="00722E7E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5419C8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Pr="005419C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5419C8">
        <w:rPr>
          <w:sz w:val="28"/>
          <w:szCs w:val="28"/>
        </w:rPr>
        <w:t xml:space="preserve"> планировки территорий на основании генеральных планов </w:t>
      </w:r>
      <w:r>
        <w:rPr>
          <w:sz w:val="28"/>
          <w:szCs w:val="28"/>
        </w:rPr>
        <w:t>н</w:t>
      </w:r>
      <w:r w:rsidRPr="005419C8">
        <w:rPr>
          <w:sz w:val="28"/>
          <w:szCs w:val="28"/>
        </w:rPr>
        <w:t>аселенных пунктов</w:t>
      </w:r>
      <w:r>
        <w:rPr>
          <w:sz w:val="28"/>
          <w:szCs w:val="28"/>
        </w:rPr>
        <w:t xml:space="preserve"> района.</w:t>
      </w:r>
    </w:p>
    <w:p w:rsidR="00583DF9" w:rsidRDefault="00583DF9" w:rsidP="00583DF9">
      <w:pPr>
        <w:ind w:firstLine="708"/>
        <w:jc w:val="both"/>
        <w:rPr>
          <w:sz w:val="28"/>
          <w:szCs w:val="28"/>
        </w:rPr>
      </w:pPr>
      <w:r w:rsidRPr="00722E7E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722E7E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реализуется в один этап. </w:t>
      </w:r>
    </w:p>
    <w:p w:rsidR="00583DF9" w:rsidRPr="00722E7E" w:rsidRDefault="00583DF9" w:rsidP="00583DF9">
      <w:pPr>
        <w:ind w:firstLine="709"/>
        <w:jc w:val="both"/>
        <w:rPr>
          <w:sz w:val="28"/>
          <w:szCs w:val="28"/>
        </w:rPr>
      </w:pPr>
      <w:r w:rsidRPr="00C33E07">
        <w:rPr>
          <w:sz w:val="28"/>
          <w:szCs w:val="28"/>
        </w:rPr>
        <w:t>Срок реализации П</w:t>
      </w:r>
      <w:r>
        <w:rPr>
          <w:sz w:val="28"/>
          <w:szCs w:val="28"/>
        </w:rPr>
        <w:t>одп</w:t>
      </w:r>
      <w:r w:rsidRPr="00C33E07">
        <w:rPr>
          <w:sz w:val="28"/>
          <w:szCs w:val="28"/>
        </w:rPr>
        <w:t>рограммы - 2014-201</w:t>
      </w:r>
      <w:r w:rsidR="003E17FF">
        <w:rPr>
          <w:sz w:val="28"/>
          <w:szCs w:val="28"/>
        </w:rPr>
        <w:t>7</w:t>
      </w:r>
      <w:r w:rsidRPr="00C33E07">
        <w:rPr>
          <w:sz w:val="28"/>
          <w:szCs w:val="28"/>
        </w:rPr>
        <w:t xml:space="preserve"> годы с учетом вхождения в </w:t>
      </w:r>
      <w:r>
        <w:rPr>
          <w:sz w:val="28"/>
          <w:szCs w:val="28"/>
        </w:rPr>
        <w:t>государственную программу Красноярского края «Обеспечение доступным и комфортным жильем граждан Красноярского края»</w:t>
      </w:r>
    </w:p>
    <w:p w:rsidR="00583DF9" w:rsidRPr="00722E7E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Default="00583DF9" w:rsidP="00583DF9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2.3.</w:t>
      </w:r>
      <w:r w:rsidRPr="00C23C39">
        <w:rPr>
          <w:bCs/>
          <w:kern w:val="36"/>
          <w:sz w:val="28"/>
          <w:szCs w:val="28"/>
        </w:rPr>
        <w:t>Механизм реализации подпрограммы</w:t>
      </w:r>
    </w:p>
    <w:p w:rsidR="00583DF9" w:rsidRPr="00722E7E" w:rsidRDefault="00583DF9" w:rsidP="00583DF9">
      <w:pPr>
        <w:ind w:left="1571"/>
        <w:rPr>
          <w:sz w:val="28"/>
          <w:szCs w:val="28"/>
        </w:rPr>
      </w:pPr>
    </w:p>
    <w:p w:rsidR="00583DF9" w:rsidRDefault="00583DF9" w:rsidP="00583DF9">
      <w:pPr>
        <w:ind w:firstLine="708"/>
        <w:jc w:val="both"/>
        <w:rPr>
          <w:sz w:val="28"/>
          <w:szCs w:val="28"/>
        </w:rPr>
      </w:pPr>
      <w:r w:rsidRPr="00722E7E">
        <w:rPr>
          <w:sz w:val="28"/>
          <w:szCs w:val="28"/>
        </w:rPr>
        <w:t>Разработка генеральных планов</w:t>
      </w:r>
      <w:r>
        <w:rPr>
          <w:sz w:val="28"/>
          <w:szCs w:val="28"/>
        </w:rPr>
        <w:t xml:space="preserve"> и </w:t>
      </w:r>
      <w:r w:rsidRPr="00A42B5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A42B5E">
        <w:rPr>
          <w:sz w:val="28"/>
          <w:szCs w:val="28"/>
        </w:rPr>
        <w:t xml:space="preserve"> планировки территорий</w:t>
      </w:r>
      <w:r w:rsidRPr="00722E7E">
        <w:rPr>
          <w:sz w:val="28"/>
          <w:szCs w:val="28"/>
        </w:rPr>
        <w:t xml:space="preserve"> будет осуществляться на конкурсной основе, путем заключения муниципальных контрактов </w:t>
      </w:r>
      <w:r>
        <w:rPr>
          <w:sz w:val="28"/>
          <w:szCs w:val="28"/>
        </w:rPr>
        <w:t>с проектными организациями</w:t>
      </w:r>
      <w:r w:rsidRPr="00722E7E">
        <w:rPr>
          <w:sz w:val="28"/>
          <w:szCs w:val="28"/>
        </w:rPr>
        <w:t xml:space="preserve"> (имеющих лицензию на право проектирования этих видов работ).</w:t>
      </w:r>
    </w:p>
    <w:p w:rsidR="00583DF9" w:rsidRPr="00B549B7" w:rsidRDefault="00583DF9" w:rsidP="00583DF9">
      <w:pPr>
        <w:ind w:firstLine="709"/>
        <w:jc w:val="both"/>
        <w:rPr>
          <w:sz w:val="32"/>
          <w:szCs w:val="28"/>
        </w:rPr>
      </w:pPr>
      <w:r w:rsidRPr="00083A97">
        <w:rPr>
          <w:sz w:val="28"/>
        </w:rPr>
        <w:t xml:space="preserve">Отбор территорий </w:t>
      </w:r>
      <w:proofErr w:type="spellStart"/>
      <w:r w:rsidRPr="00083A97">
        <w:rPr>
          <w:sz w:val="28"/>
        </w:rPr>
        <w:t>Боготольского</w:t>
      </w:r>
      <w:proofErr w:type="spellEnd"/>
      <w:r w:rsidRPr="00083A97">
        <w:rPr>
          <w:sz w:val="28"/>
        </w:rPr>
        <w:t xml:space="preserve"> района для реализации программных мероприятий производи</w:t>
      </w:r>
      <w:r>
        <w:rPr>
          <w:sz w:val="28"/>
        </w:rPr>
        <w:t>т</w:t>
      </w:r>
      <w:r w:rsidRPr="00083A97">
        <w:rPr>
          <w:sz w:val="28"/>
        </w:rPr>
        <w:t>ся исходя из социально-экономической составляющей, развития сельскохозяйственного производства, промышленности, частного предпринимательства в настоящее время и их перспектив.</w:t>
      </w:r>
    </w:p>
    <w:p w:rsidR="00583DF9" w:rsidRPr="00722E7E" w:rsidRDefault="00583DF9" w:rsidP="00583DF9">
      <w:pPr>
        <w:ind w:firstLine="709"/>
        <w:jc w:val="both"/>
        <w:rPr>
          <w:sz w:val="28"/>
          <w:szCs w:val="28"/>
        </w:rPr>
      </w:pPr>
      <w:r w:rsidRPr="00722E7E">
        <w:rPr>
          <w:sz w:val="28"/>
          <w:szCs w:val="28"/>
        </w:rPr>
        <w:t xml:space="preserve">Главным распорядителем бюджетных средств, направляемых в форме оплаты товаров, работ и услуг, выполненных по муниципальным контрактам на мероприятия по разработке документов территориального планирования, является администрация </w:t>
      </w:r>
      <w:proofErr w:type="spellStart"/>
      <w:r w:rsidRPr="00722E7E">
        <w:rPr>
          <w:sz w:val="28"/>
          <w:szCs w:val="28"/>
        </w:rPr>
        <w:t>Боготольского</w:t>
      </w:r>
      <w:proofErr w:type="spellEnd"/>
      <w:r w:rsidRPr="00722E7E">
        <w:rPr>
          <w:sz w:val="28"/>
          <w:szCs w:val="28"/>
        </w:rPr>
        <w:t xml:space="preserve"> района. Оплата выполненных р</w:t>
      </w:r>
      <w:r>
        <w:rPr>
          <w:sz w:val="28"/>
          <w:szCs w:val="28"/>
        </w:rPr>
        <w:t>абот производится на основании:</w:t>
      </w:r>
    </w:p>
    <w:p w:rsidR="00583DF9" w:rsidRPr="00722E7E" w:rsidRDefault="00583DF9" w:rsidP="00583D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2E7E">
        <w:rPr>
          <w:sz w:val="28"/>
          <w:szCs w:val="28"/>
        </w:rPr>
        <w:t>- акта выполненных работ, согласно календарному графику объемов выполненных работ, в соответствии с мероприятиями;</w:t>
      </w:r>
    </w:p>
    <w:p w:rsidR="00583DF9" w:rsidRPr="00722E7E" w:rsidRDefault="00583DF9" w:rsidP="00583D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22E7E">
        <w:rPr>
          <w:sz w:val="28"/>
          <w:szCs w:val="28"/>
        </w:rPr>
        <w:t>- контракта на выполнение мероприятий;</w:t>
      </w:r>
    </w:p>
    <w:p w:rsidR="00583DF9" w:rsidRPr="00722E7E" w:rsidRDefault="00583DF9" w:rsidP="00583DF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5551A">
        <w:rPr>
          <w:sz w:val="28"/>
          <w:szCs w:val="28"/>
        </w:rPr>
        <w:t>-</w:t>
      </w:r>
      <w:r w:rsidRPr="00722E7E">
        <w:rPr>
          <w:sz w:val="28"/>
          <w:szCs w:val="28"/>
        </w:rPr>
        <w:t xml:space="preserve"> соглашения о передаче соответствующих полномочий муниципальному району органами местного самоуправления сельских поселений.</w:t>
      </w:r>
    </w:p>
    <w:p w:rsidR="00583DF9" w:rsidRPr="001834BA" w:rsidRDefault="00583DF9" w:rsidP="00583DF9">
      <w:pPr>
        <w:ind w:firstLine="709"/>
        <w:jc w:val="both"/>
        <w:rPr>
          <w:sz w:val="28"/>
          <w:szCs w:val="28"/>
        </w:rPr>
      </w:pPr>
      <w:r w:rsidRPr="001834BA">
        <w:rPr>
          <w:sz w:val="28"/>
          <w:szCs w:val="28"/>
        </w:rPr>
        <w:lastRenderedPageBreak/>
        <w:t>После окончания работ проектной организацией согласно заключенным контрактам, градостроительная документация передается в отдел капитального строительства и архитектуры.</w:t>
      </w:r>
    </w:p>
    <w:p w:rsidR="00583DF9" w:rsidRPr="001834BA" w:rsidRDefault="00583DF9" w:rsidP="00583D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4BA">
        <w:rPr>
          <w:sz w:val="28"/>
          <w:szCs w:val="28"/>
        </w:rPr>
        <w:t xml:space="preserve">Организация и проведение согласований, предусмотренных Градостроительным </w:t>
      </w:r>
      <w:hyperlink r:id="rId27" w:history="1">
        <w:r w:rsidRPr="006D0535">
          <w:rPr>
            <w:sz w:val="28"/>
            <w:szCs w:val="28"/>
          </w:rPr>
          <w:t>кодексом</w:t>
        </w:r>
      </w:hyperlink>
      <w:r w:rsidRPr="001834BA">
        <w:rPr>
          <w:sz w:val="28"/>
          <w:szCs w:val="28"/>
        </w:rPr>
        <w:t>, опубликование материалов в средствах массовой информации.</w:t>
      </w:r>
    </w:p>
    <w:p w:rsidR="00583DF9" w:rsidRPr="001834BA" w:rsidRDefault="00583DF9" w:rsidP="0058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4BA">
        <w:rPr>
          <w:sz w:val="28"/>
          <w:szCs w:val="28"/>
        </w:rPr>
        <w:t>Утверждение градостроительной документации.</w:t>
      </w:r>
    </w:p>
    <w:p w:rsidR="00583DF9" w:rsidRPr="001834BA" w:rsidRDefault="00583DF9" w:rsidP="00583D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4BA">
        <w:rPr>
          <w:sz w:val="28"/>
          <w:szCs w:val="28"/>
        </w:rPr>
        <w:t>Отдел капитального строительства и архитектуры администрации района, руководствуясь п. 3 ст</w:t>
      </w:r>
      <w:r>
        <w:rPr>
          <w:sz w:val="28"/>
          <w:szCs w:val="28"/>
        </w:rPr>
        <w:t>.</w:t>
      </w:r>
      <w:r w:rsidRPr="001834BA">
        <w:rPr>
          <w:sz w:val="28"/>
          <w:szCs w:val="28"/>
        </w:rPr>
        <w:t xml:space="preserve"> 25 Градостроительного кодекса Российской федерации организовывает и проводит согласование с пограничными территориями смежных муниципальных образований и опубликовывает материалы в средствах массовой информации.</w:t>
      </w:r>
    </w:p>
    <w:p w:rsidR="00583DF9" w:rsidRDefault="00583DF9" w:rsidP="00583D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34BA">
        <w:rPr>
          <w:sz w:val="28"/>
          <w:szCs w:val="28"/>
        </w:rPr>
        <w:t>При необходимости отдел капитального</w:t>
      </w:r>
      <w:r w:rsidRPr="00722E7E">
        <w:rPr>
          <w:sz w:val="28"/>
          <w:szCs w:val="28"/>
        </w:rPr>
        <w:t xml:space="preserve"> строительства и архитектуры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Pr="00722E7E">
        <w:rPr>
          <w:sz w:val="28"/>
          <w:szCs w:val="28"/>
        </w:rPr>
        <w:t>района вносит предложения о корректировке сроков, стоимости или отдельных мероприятий программы</w:t>
      </w:r>
      <w:r w:rsidRPr="004A498F">
        <w:rPr>
          <w:sz w:val="28"/>
          <w:szCs w:val="28"/>
        </w:rPr>
        <w:t>.</w:t>
      </w:r>
    </w:p>
    <w:p w:rsidR="00583DF9" w:rsidRPr="00722E7E" w:rsidRDefault="00583DF9" w:rsidP="00583D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3A97">
        <w:rPr>
          <w:sz w:val="28"/>
          <w:szCs w:val="28"/>
        </w:rPr>
        <w:t xml:space="preserve">Градостроительная документация утверждается главой администрации </w:t>
      </w:r>
      <w:proofErr w:type="spellStart"/>
      <w:r w:rsidRPr="00083A97">
        <w:rPr>
          <w:sz w:val="28"/>
          <w:szCs w:val="28"/>
        </w:rPr>
        <w:t>Боготольского</w:t>
      </w:r>
      <w:proofErr w:type="spellEnd"/>
      <w:r w:rsidRPr="00083A97">
        <w:rPr>
          <w:sz w:val="28"/>
          <w:szCs w:val="28"/>
        </w:rPr>
        <w:t xml:space="preserve"> района после согласования внесенных изменений и дополнений.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 w:rsidRPr="00722E7E">
        <w:rPr>
          <w:sz w:val="28"/>
          <w:szCs w:val="28"/>
        </w:rPr>
        <w:t xml:space="preserve">Организация и проведение конкурсов на заключение муниципальных контрактов с </w:t>
      </w:r>
      <w:proofErr w:type="spellStart"/>
      <w:r w:rsidRPr="00722E7E">
        <w:rPr>
          <w:sz w:val="28"/>
          <w:szCs w:val="28"/>
        </w:rPr>
        <w:t>проектно</w:t>
      </w:r>
      <w:proofErr w:type="spellEnd"/>
      <w:r w:rsidRPr="00722E7E">
        <w:rPr>
          <w:sz w:val="28"/>
          <w:szCs w:val="28"/>
        </w:rPr>
        <w:t xml:space="preserve"> – изыскательскими организациями осуществляет администрация </w:t>
      </w:r>
      <w:proofErr w:type="spellStart"/>
      <w:r w:rsidRPr="00722E7E">
        <w:rPr>
          <w:sz w:val="28"/>
          <w:szCs w:val="28"/>
        </w:rPr>
        <w:t>Боготольского</w:t>
      </w:r>
      <w:proofErr w:type="spellEnd"/>
      <w:r w:rsidRPr="00722E7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установленном порядке.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 w:rsidRPr="00083A97">
        <w:rPr>
          <w:sz w:val="28"/>
          <w:szCs w:val="28"/>
        </w:rPr>
        <w:t>Финансовый  контроль за целевым использованием сре</w:t>
      </w:r>
      <w:proofErr w:type="gramStart"/>
      <w:r w:rsidRPr="00083A97">
        <w:rPr>
          <w:sz w:val="28"/>
          <w:szCs w:val="28"/>
        </w:rPr>
        <w:t>дств в х</w:t>
      </w:r>
      <w:proofErr w:type="gramEnd"/>
      <w:r w:rsidRPr="00083A97">
        <w:rPr>
          <w:sz w:val="28"/>
          <w:szCs w:val="28"/>
        </w:rPr>
        <w:t>оде реализации П</w:t>
      </w:r>
      <w:r>
        <w:rPr>
          <w:sz w:val="28"/>
          <w:szCs w:val="28"/>
        </w:rPr>
        <w:t>одп</w:t>
      </w:r>
      <w:r w:rsidRPr="00083A97">
        <w:rPr>
          <w:sz w:val="28"/>
          <w:szCs w:val="28"/>
        </w:rPr>
        <w:t xml:space="preserve">рограммы осуществляется Финансовым управлением администрации </w:t>
      </w:r>
      <w:proofErr w:type="spellStart"/>
      <w:r w:rsidRPr="00083A97">
        <w:rPr>
          <w:sz w:val="28"/>
          <w:szCs w:val="28"/>
        </w:rPr>
        <w:t>Боготольского</w:t>
      </w:r>
      <w:proofErr w:type="spellEnd"/>
      <w:r w:rsidRPr="00083A97">
        <w:rPr>
          <w:sz w:val="28"/>
          <w:szCs w:val="28"/>
        </w:rPr>
        <w:t xml:space="preserve"> района.</w:t>
      </w:r>
    </w:p>
    <w:p w:rsidR="00583DF9" w:rsidRPr="00B549B7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Pr="00C23C3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2.4.</w:t>
      </w:r>
      <w:r w:rsidRPr="00C23C39">
        <w:rPr>
          <w:sz w:val="28"/>
          <w:szCs w:val="28"/>
        </w:rPr>
        <w:t xml:space="preserve">Управление подпрограммой и </w:t>
      </w:r>
      <w:proofErr w:type="gramStart"/>
      <w:r w:rsidRPr="00C23C39">
        <w:rPr>
          <w:sz w:val="28"/>
          <w:szCs w:val="28"/>
        </w:rPr>
        <w:t>контроль за</w:t>
      </w:r>
      <w:proofErr w:type="gramEnd"/>
      <w:r w:rsidRPr="00C23C39">
        <w:rPr>
          <w:sz w:val="28"/>
          <w:szCs w:val="28"/>
        </w:rPr>
        <w:t xml:space="preserve"> ходом ее выполнения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Default="00583DF9" w:rsidP="0058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23C39">
        <w:rPr>
          <w:rFonts w:ascii="Times New Roman" w:hAnsi="Times New Roman"/>
          <w:color w:val="000000"/>
          <w:sz w:val="28"/>
          <w:szCs w:val="28"/>
        </w:rPr>
        <w:t>Текущее управление реализацией подпрограммы осуществляет 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23C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3C39">
        <w:rPr>
          <w:rFonts w:ascii="Times New Roman" w:hAnsi="Times New Roman"/>
          <w:color w:val="000000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>при участии</w:t>
      </w:r>
      <w:r w:rsidRPr="00C23C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23C39">
        <w:rPr>
          <w:rFonts w:ascii="Times New Roman" w:hAnsi="Times New Roman"/>
          <w:color w:val="000000"/>
          <w:sz w:val="28"/>
          <w:szCs w:val="28"/>
        </w:rPr>
        <w:t>тдел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23C39">
        <w:rPr>
          <w:rFonts w:ascii="Times New Roman" w:hAnsi="Times New Roman"/>
          <w:color w:val="000000"/>
          <w:sz w:val="28"/>
          <w:szCs w:val="28"/>
        </w:rPr>
        <w:t xml:space="preserve"> капитального строительства и архитектуры</w:t>
      </w:r>
      <w:r w:rsidRPr="00C23C39">
        <w:rPr>
          <w:rFonts w:ascii="Times New Roman" w:hAnsi="Times New Roman"/>
          <w:sz w:val="28"/>
          <w:szCs w:val="28"/>
        </w:rPr>
        <w:t xml:space="preserve"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программы, несет </w:t>
      </w:r>
      <w:r>
        <w:rPr>
          <w:rFonts w:ascii="Times New Roman" w:hAnsi="Times New Roman"/>
          <w:sz w:val="28"/>
          <w:szCs w:val="28"/>
        </w:rPr>
        <w:t>администрация района</w:t>
      </w:r>
      <w:r w:rsidRPr="00C23C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23C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3C39">
        <w:rPr>
          <w:rFonts w:ascii="Times New Roman" w:hAnsi="Times New Roman"/>
          <w:sz w:val="28"/>
          <w:szCs w:val="28"/>
        </w:rPr>
        <w:t xml:space="preserve"> реализацией программы осуществляет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C23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C3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>при участии О</w:t>
      </w:r>
      <w:r w:rsidRPr="00C23C39">
        <w:rPr>
          <w:rFonts w:ascii="Times New Roman" w:hAnsi="Times New Roman"/>
          <w:color w:val="000000"/>
          <w:sz w:val="28"/>
          <w:szCs w:val="28"/>
        </w:rPr>
        <w:t>тдел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23C39">
        <w:rPr>
          <w:rFonts w:ascii="Times New Roman" w:hAnsi="Times New Roman"/>
          <w:color w:val="000000"/>
          <w:sz w:val="28"/>
          <w:szCs w:val="28"/>
        </w:rPr>
        <w:t xml:space="preserve"> капитального строительства и архитектуры администрации </w:t>
      </w:r>
      <w:proofErr w:type="spellStart"/>
      <w:r w:rsidRPr="00C23C39">
        <w:rPr>
          <w:rFonts w:ascii="Times New Roman" w:hAnsi="Times New Roman"/>
          <w:color w:val="000000"/>
          <w:sz w:val="28"/>
          <w:szCs w:val="28"/>
        </w:rPr>
        <w:t>Боготольского</w:t>
      </w:r>
      <w:proofErr w:type="spellEnd"/>
      <w:r w:rsidRPr="00C23C39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583DF9" w:rsidRPr="00B549B7" w:rsidRDefault="00583DF9" w:rsidP="00583D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83DF9" w:rsidRPr="00C23C3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C23C39">
        <w:rPr>
          <w:sz w:val="28"/>
          <w:szCs w:val="28"/>
        </w:rPr>
        <w:t xml:space="preserve">Оценка социально-экономической эффективности от реализации подпрограммы </w:t>
      </w:r>
    </w:p>
    <w:p w:rsidR="00583DF9" w:rsidRPr="00DB12C8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Pr="00B44A6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69">
        <w:rPr>
          <w:sz w:val="28"/>
          <w:szCs w:val="28"/>
        </w:rPr>
        <w:t>Реализация программных мероприятий по разработке генеральных планов поселений обеспечит эффективность в социально-экономическом и экологическом развитии территории за счет:</w:t>
      </w:r>
    </w:p>
    <w:p w:rsidR="00583DF9" w:rsidRPr="00B44A6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69">
        <w:rPr>
          <w:sz w:val="28"/>
          <w:szCs w:val="28"/>
        </w:rPr>
        <w:t xml:space="preserve">- создания правовой определенности для инвесторов при приобретении земельных участков для строительства, давая возможность выбрать </w:t>
      </w:r>
      <w:r w:rsidRPr="00B44A69">
        <w:rPr>
          <w:sz w:val="28"/>
          <w:szCs w:val="28"/>
        </w:rPr>
        <w:lastRenderedPageBreak/>
        <w:t xml:space="preserve">рациональное вложение инвестиций в строительство и реконструкцию объектов недвижимости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B44A69">
        <w:rPr>
          <w:sz w:val="28"/>
          <w:szCs w:val="28"/>
        </w:rPr>
        <w:t xml:space="preserve"> района на основании разработанной и утвержденной документации;</w:t>
      </w:r>
    </w:p>
    <w:p w:rsidR="00583DF9" w:rsidRPr="00B44A6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69">
        <w:rPr>
          <w:sz w:val="28"/>
          <w:szCs w:val="28"/>
        </w:rPr>
        <w:t>- строительства комплексной жилой застройки, дающей возможность за счет краевого бюджета, инвесторов обеспечить развитие инженерной, транспортной и социальной инфраструктуры, учета интересов граждан и их объединений;</w:t>
      </w:r>
    </w:p>
    <w:p w:rsidR="00583DF9" w:rsidRPr="00B44A69" w:rsidRDefault="00583DF9" w:rsidP="00583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A69">
        <w:rPr>
          <w:sz w:val="28"/>
          <w:szCs w:val="28"/>
        </w:rPr>
        <w:t>- увеличения объемов поступающих в бюджеты всех уровней платежей за пользование инфраструктурой и природными ресурсами.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 w:rsidRPr="00B44A69">
        <w:rPr>
          <w:sz w:val="28"/>
          <w:szCs w:val="28"/>
        </w:rPr>
        <w:t xml:space="preserve">Ожидаемая оценка эффективности при реализации </w:t>
      </w:r>
      <w:r>
        <w:rPr>
          <w:sz w:val="28"/>
          <w:szCs w:val="28"/>
        </w:rPr>
        <w:t>под</w:t>
      </w:r>
      <w:r w:rsidRPr="00B44A69">
        <w:rPr>
          <w:sz w:val="28"/>
          <w:szCs w:val="28"/>
        </w:rPr>
        <w:t>программы состоит в достижении запланированных целей программы.</w:t>
      </w:r>
    </w:p>
    <w:p w:rsidR="00583DF9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Pr="00722E7E" w:rsidRDefault="00583DF9" w:rsidP="00583DF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подпрограммных мероприятий:</w:t>
      </w:r>
    </w:p>
    <w:p w:rsidR="00583DF9" w:rsidRDefault="00583DF9" w:rsidP="00583DF9">
      <w:pPr>
        <w:ind w:firstLine="709"/>
        <w:jc w:val="both"/>
        <w:rPr>
          <w:sz w:val="28"/>
          <w:szCs w:val="28"/>
          <w:u w:val="single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1417"/>
        <w:gridCol w:w="1276"/>
        <w:gridCol w:w="1276"/>
        <w:gridCol w:w="1276"/>
      </w:tblGrid>
      <w:tr w:rsidR="003E17FF" w:rsidRPr="00A42B5E" w:rsidTr="003E17FF">
        <w:tc>
          <w:tcPr>
            <w:tcW w:w="2977" w:type="dxa"/>
            <w:shd w:val="clear" w:color="auto" w:fill="auto"/>
            <w:vAlign w:val="center"/>
          </w:tcPr>
          <w:p w:rsidR="003E17FF" w:rsidRPr="0053665D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Наименование</w:t>
            </w:r>
          </w:p>
          <w:p w:rsidR="003E17FF" w:rsidRPr="0053665D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7FF" w:rsidRPr="0053665D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2013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17FF" w:rsidRPr="0053665D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2014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7FF" w:rsidRPr="0053665D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E17FF" w:rsidRPr="0053665D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E17FF" w:rsidRPr="0053665D" w:rsidRDefault="003E17FF" w:rsidP="003E17FF">
            <w:pPr>
              <w:ind w:firstLine="27"/>
              <w:jc w:val="center"/>
              <w:rPr>
                <w:sz w:val="28"/>
                <w:szCs w:val="28"/>
              </w:rPr>
            </w:pPr>
            <w:r w:rsidRPr="0053665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53665D">
              <w:rPr>
                <w:sz w:val="28"/>
                <w:szCs w:val="28"/>
              </w:rPr>
              <w:t xml:space="preserve"> год</w:t>
            </w:r>
          </w:p>
        </w:tc>
      </w:tr>
      <w:tr w:rsidR="003E17FF" w:rsidRPr="00A42B5E" w:rsidTr="003E17FF">
        <w:tc>
          <w:tcPr>
            <w:tcW w:w="2977" w:type="dxa"/>
            <w:shd w:val="clear" w:color="auto" w:fill="auto"/>
          </w:tcPr>
          <w:p w:rsidR="003E17FF" w:rsidRPr="00A42B5E" w:rsidRDefault="003E17FF" w:rsidP="009E57DC">
            <w:pPr>
              <w:ind w:firstLine="27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Объем строящегося жилья</w:t>
            </w:r>
            <w:r>
              <w:rPr>
                <w:sz w:val="28"/>
                <w:szCs w:val="28"/>
              </w:rPr>
              <w:t xml:space="preserve"> </w:t>
            </w:r>
            <w:r w:rsidRPr="00A42B5E">
              <w:rPr>
                <w:sz w:val="28"/>
                <w:szCs w:val="28"/>
              </w:rPr>
              <w:t>(нарастающим итогом)</w:t>
            </w:r>
            <w:r>
              <w:rPr>
                <w:sz w:val="28"/>
                <w:szCs w:val="28"/>
              </w:rPr>
              <w:t>,</w:t>
            </w:r>
            <w:r w:rsidRPr="00A42B5E">
              <w:rPr>
                <w:sz w:val="28"/>
                <w:szCs w:val="28"/>
              </w:rPr>
              <w:t xml:space="preserve"> </w:t>
            </w:r>
            <w:proofErr w:type="spellStart"/>
            <w:r w:rsidRPr="00A42B5E">
              <w:rPr>
                <w:sz w:val="28"/>
                <w:szCs w:val="28"/>
              </w:rPr>
              <w:t>кв.м</w:t>
            </w:r>
            <w:proofErr w:type="spellEnd"/>
            <w:r w:rsidRPr="00A42B5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7FF" w:rsidRPr="002D58EB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2D58EB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17FF" w:rsidRPr="002D58EB" w:rsidRDefault="00BA48FB" w:rsidP="009E57DC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3E17FF" w:rsidRPr="002D58EB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7FF" w:rsidRPr="002D58EB" w:rsidRDefault="00BA48FB" w:rsidP="009E57DC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76" w:type="dxa"/>
            <w:vAlign w:val="center"/>
          </w:tcPr>
          <w:p w:rsidR="003E17FF" w:rsidRPr="002D58EB" w:rsidRDefault="00BA48FB" w:rsidP="009E57DC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276" w:type="dxa"/>
            <w:vAlign w:val="center"/>
          </w:tcPr>
          <w:p w:rsidR="003E17FF" w:rsidRPr="002D58EB" w:rsidRDefault="00BA48FB" w:rsidP="00BA48FB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3E17FF" w:rsidRPr="00A42B5E" w:rsidTr="003E17FF">
        <w:tc>
          <w:tcPr>
            <w:tcW w:w="2977" w:type="dxa"/>
            <w:shd w:val="clear" w:color="auto" w:fill="auto"/>
          </w:tcPr>
          <w:p w:rsidR="003E17FF" w:rsidRPr="00A42B5E" w:rsidRDefault="003E17FF" w:rsidP="009E57DC">
            <w:pPr>
              <w:ind w:firstLine="27"/>
              <w:rPr>
                <w:sz w:val="28"/>
                <w:szCs w:val="28"/>
              </w:rPr>
            </w:pPr>
            <w:r w:rsidRPr="00A42B5E">
              <w:rPr>
                <w:sz w:val="28"/>
                <w:szCs w:val="28"/>
              </w:rPr>
              <w:t>Количество поселений района, обеспеченных генеральными планами (нарастающим итогом), 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7FF" w:rsidRPr="002D58EB" w:rsidRDefault="003E17FF" w:rsidP="009E57DC">
            <w:pPr>
              <w:ind w:firstLine="27"/>
              <w:jc w:val="center"/>
              <w:rPr>
                <w:sz w:val="28"/>
                <w:szCs w:val="28"/>
              </w:rPr>
            </w:pPr>
            <w:r w:rsidRPr="002D58E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17FF" w:rsidRPr="002D58EB" w:rsidRDefault="00986C3B" w:rsidP="009E57DC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7FF" w:rsidRPr="002D58EB" w:rsidRDefault="00986C3B" w:rsidP="009E57DC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E17FF" w:rsidRPr="002D58EB" w:rsidRDefault="00986C3B" w:rsidP="009E57DC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E17FF" w:rsidRPr="002D58EB" w:rsidRDefault="00BF0580" w:rsidP="003E17FF">
            <w:pPr>
              <w:ind w:firstLine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83DF9" w:rsidRDefault="00583DF9" w:rsidP="00583DF9">
      <w:pPr>
        <w:ind w:firstLine="709"/>
        <w:jc w:val="both"/>
        <w:rPr>
          <w:sz w:val="28"/>
          <w:szCs w:val="28"/>
          <w:lang w:val="en-US"/>
        </w:rPr>
      </w:pPr>
    </w:p>
    <w:p w:rsidR="00583DF9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результаты будут достигнуты при условии получения субсидий из краевого бюджета на подготовку генеральных планов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583DF9" w:rsidRPr="00B549B7" w:rsidRDefault="00583DF9" w:rsidP="00583DF9">
      <w:pPr>
        <w:ind w:firstLine="709"/>
        <w:jc w:val="both"/>
        <w:rPr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2.6.</w:t>
      </w:r>
      <w:r w:rsidRPr="00C23C39">
        <w:rPr>
          <w:sz w:val="28"/>
          <w:szCs w:val="28"/>
        </w:rPr>
        <w:t>Мероприятия подпрограммы</w:t>
      </w:r>
    </w:p>
    <w:p w:rsidR="00583DF9" w:rsidRPr="00C23C39" w:rsidRDefault="00583DF9" w:rsidP="00583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3DF9" w:rsidRPr="00B549B7" w:rsidRDefault="00583DF9" w:rsidP="00583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по годам приведен в Приложении 2 к Подпрограмме 3.</w:t>
      </w:r>
    </w:p>
    <w:p w:rsidR="00583DF9" w:rsidRDefault="00583DF9" w:rsidP="00583DF9">
      <w:pPr>
        <w:ind w:left="360"/>
        <w:rPr>
          <w:b/>
          <w:sz w:val="28"/>
          <w:szCs w:val="28"/>
          <w:u w:val="single"/>
        </w:rPr>
      </w:pPr>
    </w:p>
    <w:p w:rsidR="00583DF9" w:rsidRDefault="00583DF9" w:rsidP="00583DF9">
      <w:pPr>
        <w:ind w:left="360"/>
        <w:jc w:val="center"/>
        <w:rPr>
          <w:bCs/>
          <w:kern w:val="36"/>
          <w:sz w:val="28"/>
          <w:szCs w:val="28"/>
        </w:rPr>
      </w:pPr>
      <w:r w:rsidRPr="00C23C39">
        <w:rPr>
          <w:bCs/>
          <w:color w:val="000080"/>
          <w:kern w:val="36"/>
          <w:sz w:val="28"/>
          <w:szCs w:val="28"/>
        </w:rPr>
        <w:t>2.</w:t>
      </w:r>
      <w:r>
        <w:rPr>
          <w:bCs/>
          <w:kern w:val="36"/>
          <w:sz w:val="28"/>
          <w:szCs w:val="28"/>
        </w:rPr>
        <w:t>7.</w:t>
      </w:r>
      <w:r w:rsidRPr="00C23C39">
        <w:rPr>
          <w:bCs/>
          <w:kern w:val="36"/>
          <w:sz w:val="28"/>
          <w:szCs w:val="28"/>
        </w:rPr>
        <w:t>Ресурсное обеспечение подпрограммы</w:t>
      </w:r>
    </w:p>
    <w:p w:rsidR="00583DF9" w:rsidRPr="0053665D" w:rsidRDefault="00583DF9" w:rsidP="00583DF9">
      <w:pPr>
        <w:ind w:left="360"/>
        <w:jc w:val="center"/>
        <w:rPr>
          <w:sz w:val="28"/>
          <w:szCs w:val="28"/>
          <w:u w:val="single"/>
        </w:rPr>
      </w:pPr>
    </w:p>
    <w:p w:rsidR="00BF0580" w:rsidRDefault="00583DF9" w:rsidP="00583DF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Общий объем финансирования мероприятий подпрограммы </w:t>
      </w:r>
      <w:r>
        <w:rPr>
          <w:sz w:val="28"/>
          <w:szCs w:val="28"/>
        </w:rPr>
        <w:t xml:space="preserve">за счет </w:t>
      </w:r>
      <w:r w:rsidRPr="00C23C39">
        <w:rPr>
          <w:sz w:val="28"/>
          <w:szCs w:val="28"/>
        </w:rPr>
        <w:t>средств местного бюджета –</w:t>
      </w:r>
      <w:r w:rsidR="0068180B">
        <w:rPr>
          <w:sz w:val="28"/>
          <w:szCs w:val="28"/>
        </w:rPr>
        <w:t xml:space="preserve"> 1231,76</w:t>
      </w:r>
      <w:r>
        <w:rPr>
          <w:sz w:val="28"/>
          <w:szCs w:val="28"/>
        </w:rPr>
        <w:t xml:space="preserve"> </w:t>
      </w:r>
      <w:r w:rsidRPr="00C23C39">
        <w:rPr>
          <w:sz w:val="28"/>
          <w:szCs w:val="28"/>
        </w:rPr>
        <w:t>тыс. руб</w:t>
      </w:r>
      <w:r>
        <w:rPr>
          <w:sz w:val="28"/>
          <w:szCs w:val="28"/>
        </w:rPr>
        <w:t>лей, в том числе</w:t>
      </w:r>
      <w:r w:rsidRPr="00C23C39">
        <w:rPr>
          <w:sz w:val="28"/>
          <w:szCs w:val="28"/>
        </w:rPr>
        <w:t>:</w:t>
      </w:r>
    </w:p>
    <w:p w:rsidR="00583DF9" w:rsidRPr="00C23C39" w:rsidRDefault="00583DF9" w:rsidP="00BF0580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C23C39">
        <w:rPr>
          <w:sz w:val="28"/>
          <w:szCs w:val="28"/>
        </w:rPr>
        <w:t xml:space="preserve">2014 год – </w:t>
      </w:r>
      <w:r w:rsidR="003C465C">
        <w:rPr>
          <w:sz w:val="28"/>
          <w:szCs w:val="28"/>
        </w:rPr>
        <w:t>465,</w:t>
      </w:r>
      <w:r>
        <w:rPr>
          <w:sz w:val="28"/>
          <w:szCs w:val="28"/>
        </w:rPr>
        <w:t xml:space="preserve">0 </w:t>
      </w:r>
      <w:r w:rsidRPr="00C23C39">
        <w:rPr>
          <w:sz w:val="28"/>
          <w:szCs w:val="28"/>
        </w:rPr>
        <w:t>тыс. рублей,</w:t>
      </w:r>
    </w:p>
    <w:p w:rsidR="00583DF9" w:rsidRDefault="00583DF9" w:rsidP="00583DF9">
      <w:pPr>
        <w:autoSpaceDE w:val="0"/>
        <w:autoSpaceDN w:val="0"/>
        <w:ind w:firstLine="851"/>
        <w:rPr>
          <w:sz w:val="28"/>
          <w:szCs w:val="28"/>
        </w:rPr>
      </w:pPr>
      <w:r w:rsidRPr="00C23C39">
        <w:rPr>
          <w:sz w:val="28"/>
          <w:szCs w:val="28"/>
        </w:rPr>
        <w:t xml:space="preserve">2015 год – </w:t>
      </w:r>
      <w:r w:rsidR="009253D5">
        <w:rPr>
          <w:sz w:val="28"/>
          <w:szCs w:val="28"/>
        </w:rPr>
        <w:t>450,0</w:t>
      </w:r>
      <w:r>
        <w:rPr>
          <w:sz w:val="28"/>
          <w:szCs w:val="28"/>
        </w:rPr>
        <w:t xml:space="preserve"> </w:t>
      </w:r>
      <w:r w:rsidRPr="00C23C39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583DF9" w:rsidRDefault="00583DF9" w:rsidP="00583DF9">
      <w:pPr>
        <w:autoSpaceDE w:val="0"/>
        <w:autoSpaceDN w:val="0"/>
        <w:ind w:firstLine="851"/>
        <w:rPr>
          <w:sz w:val="28"/>
          <w:szCs w:val="28"/>
        </w:rPr>
      </w:pPr>
      <w:r>
        <w:rPr>
          <w:sz w:val="28"/>
          <w:szCs w:val="28"/>
        </w:rPr>
        <w:t>2016</w:t>
      </w:r>
      <w:r w:rsidRPr="00C23C39">
        <w:rPr>
          <w:sz w:val="28"/>
          <w:szCs w:val="28"/>
        </w:rPr>
        <w:t xml:space="preserve"> год – </w:t>
      </w:r>
      <w:r w:rsidR="0068180B">
        <w:rPr>
          <w:sz w:val="28"/>
          <w:szCs w:val="28"/>
        </w:rPr>
        <w:t>158,38</w:t>
      </w:r>
      <w:r w:rsidR="003E17FF">
        <w:rPr>
          <w:sz w:val="28"/>
          <w:szCs w:val="28"/>
        </w:rPr>
        <w:t xml:space="preserve"> тыс. рублей;</w:t>
      </w:r>
    </w:p>
    <w:p w:rsidR="003E17FF" w:rsidRPr="00C23C39" w:rsidRDefault="003E17FF" w:rsidP="00583DF9">
      <w:pPr>
        <w:autoSpaceDE w:val="0"/>
        <w:autoSpaceDN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68180B">
        <w:rPr>
          <w:sz w:val="28"/>
          <w:szCs w:val="28"/>
        </w:rPr>
        <w:t>158,38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583DF9" w:rsidRDefault="00583DF9" w:rsidP="00583DF9">
      <w:pPr>
        <w:ind w:firstLine="708"/>
        <w:jc w:val="both"/>
        <w:rPr>
          <w:sz w:val="28"/>
          <w:szCs w:val="28"/>
        </w:rPr>
      </w:pPr>
      <w:r w:rsidRPr="00C23C39">
        <w:rPr>
          <w:sz w:val="28"/>
          <w:szCs w:val="28"/>
        </w:rPr>
        <w:lastRenderedPageBreak/>
        <w:t>Вопрос об объемах финансиров</w:t>
      </w:r>
      <w:r w:rsidR="003E17FF">
        <w:rPr>
          <w:sz w:val="28"/>
          <w:szCs w:val="28"/>
        </w:rPr>
        <w:t xml:space="preserve">ания мероприятий подпрограммы </w:t>
      </w:r>
      <w:r w:rsidRPr="00C23C39">
        <w:rPr>
          <w:sz w:val="28"/>
          <w:szCs w:val="28"/>
        </w:rPr>
        <w:t>из средств местного бюджета уточняется при формировании бюджета района</w:t>
      </w:r>
      <w:r>
        <w:rPr>
          <w:sz w:val="28"/>
          <w:szCs w:val="28"/>
        </w:rPr>
        <w:t xml:space="preserve"> в случае выделения средств из краевого бюджета</w:t>
      </w:r>
      <w:r w:rsidRPr="00C23C39">
        <w:rPr>
          <w:sz w:val="28"/>
          <w:szCs w:val="28"/>
        </w:rPr>
        <w:t>.</w:t>
      </w:r>
    </w:p>
    <w:p w:rsidR="00583DF9" w:rsidRDefault="00583DF9" w:rsidP="00583DF9">
      <w:pPr>
        <w:jc w:val="both"/>
        <w:rPr>
          <w:sz w:val="28"/>
          <w:szCs w:val="28"/>
        </w:rPr>
      </w:pPr>
    </w:p>
    <w:p w:rsidR="00583DF9" w:rsidRDefault="00583DF9" w:rsidP="00583DF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капитального</w:t>
      </w:r>
    </w:p>
    <w:p w:rsidR="00583DF9" w:rsidRDefault="00583DF9" w:rsidP="00583DF9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</w:t>
      </w:r>
    </w:p>
    <w:p w:rsidR="00583DF9" w:rsidRPr="00DF56AB" w:rsidRDefault="00583DF9" w:rsidP="00583DF9">
      <w:pPr>
        <w:ind w:right="-28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Ковалевская</w:t>
      </w:r>
    </w:p>
    <w:p w:rsidR="00583DF9" w:rsidRDefault="00583DF9" w:rsidP="00583DF9"/>
    <w:p w:rsidR="00583DF9" w:rsidRDefault="00583DF9" w:rsidP="00583DF9"/>
    <w:p w:rsidR="00583DF9" w:rsidRDefault="00583DF9" w:rsidP="00583DF9">
      <w:pPr>
        <w:sectPr w:rsidR="00583DF9" w:rsidSect="009E57DC">
          <w:pgSz w:w="11909" w:h="16834"/>
          <w:pgMar w:top="1077" w:right="1134" w:bottom="958" w:left="1418" w:header="720" w:footer="720" w:gutter="0"/>
          <w:cols w:space="708"/>
          <w:noEndnote/>
          <w:docGrid w:linePitch="254"/>
        </w:sectPr>
      </w:pPr>
    </w:p>
    <w:p w:rsidR="00583DF9" w:rsidRPr="009A28B6" w:rsidRDefault="00583DF9" w:rsidP="00583DF9">
      <w:pPr>
        <w:autoSpaceDE w:val="0"/>
        <w:autoSpaceDN w:val="0"/>
        <w:adjustRightInd w:val="0"/>
        <w:ind w:left="9072"/>
        <w:jc w:val="both"/>
      </w:pPr>
      <w:r w:rsidRPr="009A28B6">
        <w:lastRenderedPageBreak/>
        <w:t>П</w:t>
      </w:r>
      <w:r>
        <w:t>риложение № 1</w:t>
      </w:r>
    </w:p>
    <w:p w:rsidR="00583DF9" w:rsidRDefault="00583DF9" w:rsidP="00583DF9">
      <w:pPr>
        <w:autoSpaceDE w:val="0"/>
        <w:autoSpaceDN w:val="0"/>
        <w:adjustRightInd w:val="0"/>
        <w:ind w:left="9072"/>
        <w:rPr>
          <w:bCs/>
          <w:kern w:val="36"/>
        </w:rPr>
      </w:pPr>
      <w:r>
        <w:t>к п</w:t>
      </w:r>
      <w:r w:rsidRPr="009A28B6">
        <w:t>одпрограмм</w:t>
      </w:r>
      <w:r>
        <w:t>е № 3</w:t>
      </w:r>
      <w:r w:rsidRPr="009A28B6">
        <w:rPr>
          <w:bCs/>
          <w:kern w:val="36"/>
        </w:rPr>
        <w:t>«</w:t>
      </w:r>
      <w:r>
        <w:rPr>
          <w:bCs/>
          <w:kern w:val="36"/>
        </w:rPr>
        <w:t xml:space="preserve">О </w:t>
      </w:r>
      <w:proofErr w:type="gramStart"/>
      <w:r>
        <w:rPr>
          <w:bCs/>
          <w:kern w:val="36"/>
        </w:rPr>
        <w:t>территориальном</w:t>
      </w:r>
      <w:proofErr w:type="gramEnd"/>
    </w:p>
    <w:p w:rsidR="00583DF9" w:rsidRDefault="00583DF9" w:rsidP="00583DF9">
      <w:pPr>
        <w:autoSpaceDE w:val="0"/>
        <w:autoSpaceDN w:val="0"/>
        <w:adjustRightInd w:val="0"/>
        <w:ind w:left="9072"/>
        <w:rPr>
          <w:bCs/>
          <w:kern w:val="36"/>
        </w:rPr>
      </w:pPr>
      <w:proofErr w:type="gramStart"/>
      <w:r>
        <w:rPr>
          <w:bCs/>
          <w:kern w:val="36"/>
        </w:rPr>
        <w:t>планировании</w:t>
      </w:r>
      <w:proofErr w:type="gramEnd"/>
      <w:r>
        <w:rPr>
          <w:bCs/>
          <w:kern w:val="36"/>
        </w:rPr>
        <w:t>, градостроительном зонировании и</w:t>
      </w:r>
    </w:p>
    <w:p w:rsidR="00583DF9" w:rsidRDefault="00583DF9" w:rsidP="00583DF9">
      <w:pPr>
        <w:autoSpaceDE w:val="0"/>
        <w:autoSpaceDN w:val="0"/>
        <w:adjustRightInd w:val="0"/>
        <w:ind w:left="9072"/>
        <w:rPr>
          <w:bCs/>
          <w:kern w:val="36"/>
        </w:rPr>
      </w:pPr>
      <w:r>
        <w:rPr>
          <w:bCs/>
          <w:kern w:val="36"/>
        </w:rPr>
        <w:t>документации по планировке территории</w:t>
      </w:r>
    </w:p>
    <w:p w:rsidR="00583DF9" w:rsidRDefault="00583DF9" w:rsidP="00583DF9">
      <w:pPr>
        <w:autoSpaceDE w:val="0"/>
        <w:autoSpaceDN w:val="0"/>
        <w:adjustRightInd w:val="0"/>
        <w:ind w:left="9072"/>
        <w:rPr>
          <w:sz w:val="28"/>
          <w:szCs w:val="28"/>
        </w:rPr>
      </w:pPr>
      <w:proofErr w:type="spellStart"/>
      <w:r>
        <w:rPr>
          <w:bCs/>
          <w:kern w:val="36"/>
        </w:rPr>
        <w:t>Боготольского</w:t>
      </w:r>
      <w:proofErr w:type="spellEnd"/>
      <w:r>
        <w:rPr>
          <w:bCs/>
          <w:kern w:val="36"/>
        </w:rPr>
        <w:t xml:space="preserve"> района</w:t>
      </w:r>
      <w:r w:rsidRPr="009A28B6">
        <w:rPr>
          <w:bCs/>
          <w:kern w:val="36"/>
        </w:rPr>
        <w:t>»</w:t>
      </w:r>
    </w:p>
    <w:p w:rsidR="00583DF9" w:rsidRDefault="00583DF9" w:rsidP="00583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583DF9" w:rsidRDefault="00583DF9" w:rsidP="00583DF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276"/>
        <w:gridCol w:w="1984"/>
        <w:gridCol w:w="1418"/>
        <w:gridCol w:w="1559"/>
        <w:gridCol w:w="1418"/>
        <w:gridCol w:w="1275"/>
        <w:gridCol w:w="1276"/>
        <w:gridCol w:w="1276"/>
      </w:tblGrid>
      <w:tr w:rsidR="00B54760" w:rsidRPr="00165D3D" w:rsidTr="00B547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Отчетный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нансовый 2012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Текущий 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760" w:rsidRPr="00D5643A" w:rsidRDefault="00B54760" w:rsidP="009B62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9B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B62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год планового периода</w:t>
            </w:r>
            <w:r w:rsidR="009B6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B54760" w:rsidRPr="00165D3D" w:rsidTr="00457DBA">
        <w:trPr>
          <w:cantSplit/>
          <w:trHeight w:val="1054"/>
        </w:trPr>
        <w:tc>
          <w:tcPr>
            <w:tcW w:w="1445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4760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подпрограммы:</w:t>
            </w:r>
          </w:p>
          <w:p w:rsidR="00B54760" w:rsidRPr="00D5643A" w:rsidRDefault="00B54760" w:rsidP="009E57DC">
            <w:r>
              <w:t>1.О</w:t>
            </w:r>
            <w:r w:rsidRPr="00D5643A">
              <w:t>беспечение устойчивого развития территорий, развитие инженерной, транспортной и социальной инфраструктур;</w:t>
            </w:r>
          </w:p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социально – экономического развития </w:t>
            </w:r>
            <w:proofErr w:type="spellStart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D5643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</w:tr>
      <w:tr w:rsidR="00B54760" w:rsidRPr="00165D3D" w:rsidTr="00B547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r>
              <w:t xml:space="preserve">Целевой индикатор </w:t>
            </w:r>
            <w:r w:rsidRPr="00D5643A">
              <w:t>1</w:t>
            </w:r>
            <w:r>
              <w:t xml:space="preserve">: </w:t>
            </w:r>
            <w:r w:rsidRPr="00D5643A">
              <w:t>Количество поселений района, обеспеченных генеральными плана</w:t>
            </w:r>
            <w:r>
              <w:t>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986C3B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986C3B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986C3B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C0459E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54760" w:rsidRPr="00165D3D" w:rsidTr="00B547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Планировка территории и формирование земельных участков для жилищного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F058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C0459E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760" w:rsidRPr="00D5643A" w:rsidRDefault="00B54760" w:rsidP="009E57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DF9" w:rsidRDefault="00583DF9" w:rsidP="00583DF9">
      <w:pPr>
        <w:autoSpaceDE w:val="0"/>
        <w:autoSpaceDN w:val="0"/>
        <w:adjustRightInd w:val="0"/>
        <w:ind w:left="9072"/>
        <w:jc w:val="both"/>
      </w:pPr>
    </w:p>
    <w:p w:rsidR="00583DF9" w:rsidRDefault="00583DF9" w:rsidP="00583DF9">
      <w:pPr>
        <w:autoSpaceDE w:val="0"/>
        <w:autoSpaceDN w:val="0"/>
        <w:adjustRightInd w:val="0"/>
        <w:ind w:left="9072"/>
        <w:jc w:val="both"/>
      </w:pPr>
    </w:p>
    <w:p w:rsidR="00583DF9" w:rsidRDefault="00583DF9" w:rsidP="00583DF9">
      <w:pPr>
        <w:autoSpaceDE w:val="0"/>
        <w:autoSpaceDN w:val="0"/>
        <w:adjustRightInd w:val="0"/>
        <w:ind w:left="9072"/>
        <w:jc w:val="both"/>
      </w:pPr>
    </w:p>
    <w:p w:rsidR="00B54760" w:rsidRDefault="00B54760" w:rsidP="00583DF9">
      <w:pPr>
        <w:autoSpaceDE w:val="0"/>
        <w:autoSpaceDN w:val="0"/>
        <w:adjustRightInd w:val="0"/>
        <w:ind w:left="9072"/>
        <w:jc w:val="both"/>
      </w:pPr>
    </w:p>
    <w:p w:rsidR="00583DF9" w:rsidRPr="009A28B6" w:rsidRDefault="00583DF9" w:rsidP="00583DF9">
      <w:pPr>
        <w:autoSpaceDE w:val="0"/>
        <w:autoSpaceDN w:val="0"/>
        <w:adjustRightInd w:val="0"/>
        <w:ind w:left="9072"/>
        <w:jc w:val="both"/>
      </w:pPr>
      <w:r w:rsidRPr="009A28B6">
        <w:lastRenderedPageBreak/>
        <w:t xml:space="preserve">Приложение № </w:t>
      </w:r>
      <w:r>
        <w:t>2</w:t>
      </w:r>
    </w:p>
    <w:p w:rsidR="00583DF9" w:rsidRDefault="00583DF9" w:rsidP="00583DF9">
      <w:pPr>
        <w:autoSpaceDE w:val="0"/>
        <w:autoSpaceDN w:val="0"/>
        <w:adjustRightInd w:val="0"/>
        <w:ind w:left="9072"/>
        <w:rPr>
          <w:bCs/>
          <w:kern w:val="36"/>
        </w:rPr>
      </w:pPr>
      <w:r>
        <w:t>к п</w:t>
      </w:r>
      <w:r w:rsidRPr="009A28B6">
        <w:t>одпрограмм</w:t>
      </w:r>
      <w:r>
        <w:t xml:space="preserve">е № 3 </w:t>
      </w:r>
      <w:r w:rsidRPr="009A28B6">
        <w:rPr>
          <w:bCs/>
          <w:kern w:val="36"/>
        </w:rPr>
        <w:t>«</w:t>
      </w:r>
      <w:r>
        <w:rPr>
          <w:bCs/>
          <w:kern w:val="36"/>
        </w:rPr>
        <w:t xml:space="preserve">О </w:t>
      </w:r>
      <w:proofErr w:type="gramStart"/>
      <w:r>
        <w:rPr>
          <w:bCs/>
          <w:kern w:val="36"/>
        </w:rPr>
        <w:t>территориальном</w:t>
      </w:r>
      <w:proofErr w:type="gramEnd"/>
    </w:p>
    <w:p w:rsidR="00583DF9" w:rsidRDefault="00583DF9" w:rsidP="00583DF9">
      <w:pPr>
        <w:autoSpaceDE w:val="0"/>
        <w:autoSpaceDN w:val="0"/>
        <w:adjustRightInd w:val="0"/>
        <w:ind w:left="9072"/>
        <w:rPr>
          <w:bCs/>
          <w:kern w:val="36"/>
        </w:rPr>
      </w:pPr>
      <w:proofErr w:type="gramStart"/>
      <w:r>
        <w:rPr>
          <w:bCs/>
          <w:kern w:val="36"/>
        </w:rPr>
        <w:t>планировании</w:t>
      </w:r>
      <w:proofErr w:type="gramEnd"/>
      <w:r>
        <w:rPr>
          <w:bCs/>
          <w:kern w:val="36"/>
        </w:rPr>
        <w:t>, градостроительном зонировании и</w:t>
      </w:r>
    </w:p>
    <w:p w:rsidR="00583DF9" w:rsidRDefault="00583DF9" w:rsidP="00583DF9">
      <w:pPr>
        <w:autoSpaceDE w:val="0"/>
        <w:autoSpaceDN w:val="0"/>
        <w:adjustRightInd w:val="0"/>
        <w:ind w:left="9072"/>
        <w:rPr>
          <w:bCs/>
          <w:kern w:val="36"/>
        </w:rPr>
      </w:pPr>
      <w:r>
        <w:rPr>
          <w:bCs/>
          <w:kern w:val="36"/>
        </w:rPr>
        <w:t>документации по планировке территории</w:t>
      </w:r>
    </w:p>
    <w:p w:rsidR="00583DF9" w:rsidRDefault="00583DF9" w:rsidP="00583DF9">
      <w:pPr>
        <w:autoSpaceDE w:val="0"/>
        <w:autoSpaceDN w:val="0"/>
        <w:adjustRightInd w:val="0"/>
        <w:ind w:left="9072"/>
        <w:rPr>
          <w:sz w:val="28"/>
          <w:szCs w:val="28"/>
        </w:rPr>
      </w:pPr>
      <w:proofErr w:type="spellStart"/>
      <w:r>
        <w:rPr>
          <w:bCs/>
          <w:kern w:val="36"/>
        </w:rPr>
        <w:t>Боготольского</w:t>
      </w:r>
      <w:proofErr w:type="spellEnd"/>
      <w:r>
        <w:rPr>
          <w:bCs/>
          <w:kern w:val="36"/>
        </w:rPr>
        <w:t xml:space="preserve"> района</w:t>
      </w:r>
      <w:r w:rsidRPr="009A28B6">
        <w:rPr>
          <w:bCs/>
          <w:kern w:val="36"/>
        </w:rPr>
        <w:t>»</w:t>
      </w:r>
    </w:p>
    <w:p w:rsidR="00583DF9" w:rsidRPr="00BB3F7B" w:rsidRDefault="00583DF9" w:rsidP="00583DF9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583DF9" w:rsidRDefault="00583DF9" w:rsidP="00583DF9">
      <w:pPr>
        <w:jc w:val="center"/>
        <w:outlineLvl w:val="0"/>
        <w:rPr>
          <w:rFonts w:eastAsia="Calibri"/>
        </w:rPr>
      </w:pPr>
      <w:r w:rsidRPr="00BB3F7B">
        <w:rPr>
          <w:rFonts w:eastAsia="Calibri"/>
        </w:rPr>
        <w:t>Перечень мероприятий подпрограммы с указанием объема средств на их реализацию и ожидаемых результатов</w:t>
      </w:r>
    </w:p>
    <w:p w:rsidR="009B62E9" w:rsidRPr="00BB3F7B" w:rsidRDefault="009B62E9" w:rsidP="00583DF9">
      <w:pPr>
        <w:jc w:val="center"/>
        <w:outlineLvl w:val="0"/>
        <w:rPr>
          <w:rFonts w:eastAsia="Calibri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1701"/>
        <w:gridCol w:w="709"/>
        <w:gridCol w:w="708"/>
        <w:gridCol w:w="1276"/>
        <w:gridCol w:w="709"/>
        <w:gridCol w:w="993"/>
        <w:gridCol w:w="424"/>
        <w:gridCol w:w="1134"/>
        <w:gridCol w:w="1134"/>
        <w:gridCol w:w="993"/>
        <w:gridCol w:w="141"/>
        <w:gridCol w:w="852"/>
        <w:gridCol w:w="2126"/>
      </w:tblGrid>
      <w:tr w:rsidR="001C6990" w:rsidRPr="001C6990" w:rsidTr="009F3F98">
        <w:trPr>
          <w:trHeight w:val="67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C6990" w:rsidRPr="001C6990" w:rsidTr="009F3F98">
        <w:trPr>
          <w:trHeight w:val="1354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proofErr w:type="spellStart"/>
            <w:r w:rsidRPr="001C699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C256BA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очередной финансовый год 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C256BA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первый год планового периода 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90" w:rsidRPr="001C6990" w:rsidRDefault="001C6990" w:rsidP="00C256BA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второй год планового периода 2016.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C2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</w:t>
            </w:r>
            <w:r w:rsidRPr="001C6990">
              <w:rPr>
                <w:sz w:val="20"/>
                <w:szCs w:val="20"/>
              </w:rPr>
              <w:t xml:space="preserve"> год планового периода 201</w:t>
            </w:r>
            <w:r>
              <w:rPr>
                <w:sz w:val="20"/>
                <w:szCs w:val="20"/>
              </w:rPr>
              <w:t>7</w:t>
            </w:r>
            <w:r w:rsidRPr="001C6990"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0" w:rsidRPr="001C6990" w:rsidRDefault="001C6990" w:rsidP="00C256BA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Итого на период 2014-201</w:t>
            </w:r>
            <w:r>
              <w:rPr>
                <w:sz w:val="20"/>
                <w:szCs w:val="20"/>
              </w:rPr>
              <w:t>7</w:t>
            </w:r>
            <w:r w:rsidRPr="001C699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BB163F" w:rsidRPr="001C6990" w:rsidTr="009F3F98">
        <w:trPr>
          <w:trHeight w:val="36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F" w:rsidRPr="001C6990" w:rsidRDefault="00BB163F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Цели подпрограммы:</w:t>
            </w:r>
          </w:p>
          <w:p w:rsidR="00BB163F" w:rsidRPr="001C6990" w:rsidRDefault="00BB163F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1.Обеспечение устойчивого развития территорий, развитие инженерной, транспортной и социальной инфраструктур;</w:t>
            </w:r>
          </w:p>
          <w:p w:rsidR="00BB163F" w:rsidRPr="001C6990" w:rsidRDefault="00BB163F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2.Создание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1C6990">
              <w:rPr>
                <w:sz w:val="20"/>
                <w:szCs w:val="20"/>
              </w:rPr>
              <w:t>важное значение</w:t>
            </w:r>
            <w:proofErr w:type="gramEnd"/>
            <w:r w:rsidRPr="001C6990">
              <w:rPr>
                <w:sz w:val="20"/>
                <w:szCs w:val="20"/>
              </w:rPr>
              <w:t xml:space="preserve"> для социально – экономического развития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 Красноярского края;</w:t>
            </w:r>
          </w:p>
        </w:tc>
      </w:tr>
      <w:tr w:rsidR="00BB163F" w:rsidRPr="001C6990" w:rsidTr="009F3F98">
        <w:trPr>
          <w:trHeight w:val="36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163F" w:rsidRPr="001C6990" w:rsidRDefault="00BB163F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Задача 1:Подготовка генеральных планов сельских поселений и населенных пунктов, входящих в состав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</w:t>
            </w:r>
          </w:p>
        </w:tc>
      </w:tr>
      <w:tr w:rsidR="001C6990" w:rsidRPr="001C6990" w:rsidTr="009F3F98">
        <w:trPr>
          <w:trHeight w:val="36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Мероприятия: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Разработка генерального плана с</w:t>
            </w:r>
            <w:proofErr w:type="gramStart"/>
            <w:r w:rsidRPr="001C6990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1C6990">
              <w:rPr>
                <w:sz w:val="20"/>
                <w:szCs w:val="20"/>
              </w:rPr>
              <w:t>Критово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143ХХХХХ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ХХХ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3C465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="003638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5107A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C0459E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Генеральный план с. </w:t>
            </w:r>
            <w:proofErr w:type="spellStart"/>
            <w:r w:rsidRPr="001C6990">
              <w:rPr>
                <w:sz w:val="20"/>
                <w:szCs w:val="20"/>
              </w:rPr>
              <w:t>Критово</w:t>
            </w:r>
            <w:proofErr w:type="spellEnd"/>
            <w:r w:rsidRPr="001C6990">
              <w:rPr>
                <w:sz w:val="20"/>
                <w:szCs w:val="20"/>
              </w:rPr>
              <w:t xml:space="preserve"> 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Разработка генерального плана с</w:t>
            </w:r>
            <w:proofErr w:type="gramStart"/>
            <w:r w:rsidRPr="001C6990">
              <w:rPr>
                <w:sz w:val="20"/>
                <w:szCs w:val="20"/>
              </w:rPr>
              <w:t xml:space="preserve"> .</w:t>
            </w:r>
            <w:proofErr w:type="gramEnd"/>
            <w:r w:rsidRPr="001C6990">
              <w:rPr>
                <w:sz w:val="20"/>
                <w:szCs w:val="20"/>
              </w:rPr>
              <w:t>Красный завод и д. Красная речка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36381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36381C" w:rsidP="0068180B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28</w:t>
            </w:r>
            <w:r w:rsidR="0068180B">
              <w:rPr>
                <w:sz w:val="20"/>
                <w:szCs w:val="20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68180B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28</w:t>
            </w:r>
            <w:r w:rsidR="0068180B">
              <w:rPr>
                <w:sz w:val="20"/>
                <w:szCs w:val="20"/>
              </w:rPr>
              <w:t>,</w:t>
            </w:r>
            <w:r w:rsidR="00CB043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Генеральный план с. Красный завод и д. Красная речка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proofErr w:type="gramStart"/>
            <w:r w:rsidRPr="001C6990">
              <w:rPr>
                <w:sz w:val="20"/>
                <w:szCs w:val="20"/>
              </w:rPr>
              <w:t>Разработка генерального плана с. Большая Косуль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36381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68180B" w:rsidP="0068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68180B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29</w:t>
            </w:r>
            <w:r w:rsidR="0068180B">
              <w:rPr>
                <w:sz w:val="20"/>
                <w:szCs w:val="20"/>
              </w:rPr>
              <w:t>,</w:t>
            </w:r>
            <w:r w:rsidR="00CB043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Генеральный план с. </w:t>
            </w:r>
            <w:proofErr w:type="gramStart"/>
            <w:r w:rsidRPr="001C6990">
              <w:rPr>
                <w:sz w:val="20"/>
                <w:szCs w:val="20"/>
              </w:rPr>
              <w:t>Большая</w:t>
            </w:r>
            <w:proofErr w:type="gramEnd"/>
            <w:r w:rsidRPr="001C6990">
              <w:rPr>
                <w:sz w:val="20"/>
                <w:szCs w:val="20"/>
              </w:rPr>
              <w:t xml:space="preserve"> Косуль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Разработка генерального плана </w:t>
            </w:r>
            <w:proofErr w:type="gramStart"/>
            <w:r w:rsidRPr="001C6990">
              <w:rPr>
                <w:sz w:val="20"/>
                <w:szCs w:val="20"/>
              </w:rPr>
              <w:t>с</w:t>
            </w:r>
            <w:proofErr w:type="gramEnd"/>
            <w:r w:rsidRPr="001C6990">
              <w:rPr>
                <w:sz w:val="20"/>
                <w:szCs w:val="20"/>
              </w:rPr>
              <w:t>. Юрьевка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CB0435" w:rsidP="0068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818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68180B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28</w:t>
            </w:r>
            <w:r w:rsidR="0068180B">
              <w:rPr>
                <w:sz w:val="20"/>
                <w:szCs w:val="20"/>
              </w:rPr>
              <w:t>,</w:t>
            </w:r>
            <w:r w:rsidRPr="001C699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Генеральный план </w:t>
            </w:r>
            <w:proofErr w:type="gramStart"/>
            <w:r w:rsidRPr="001C6990">
              <w:rPr>
                <w:sz w:val="20"/>
                <w:szCs w:val="20"/>
              </w:rPr>
              <w:t>с</w:t>
            </w:r>
            <w:proofErr w:type="gramEnd"/>
            <w:r w:rsidRPr="001C6990">
              <w:rPr>
                <w:sz w:val="20"/>
                <w:szCs w:val="20"/>
              </w:rPr>
              <w:t>. Юрьевка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Разработка генерального плана п. Чайковский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CB0435" w:rsidP="0068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818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68180B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28</w:t>
            </w:r>
            <w:r w:rsidR="0068180B">
              <w:rPr>
                <w:sz w:val="20"/>
                <w:szCs w:val="20"/>
              </w:rPr>
              <w:t>,</w:t>
            </w:r>
            <w:r w:rsidRPr="001C699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Генеральный план п. Чайковский </w:t>
            </w:r>
          </w:p>
        </w:tc>
      </w:tr>
      <w:tr w:rsidR="0036381C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1C" w:rsidRPr="001C6990" w:rsidRDefault="0036381C" w:rsidP="003638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</w:t>
            </w:r>
            <w:r>
              <w:rPr>
                <w:sz w:val="20"/>
                <w:szCs w:val="20"/>
              </w:rPr>
              <w:lastRenderedPageBreak/>
              <w:t>в документы территориального планирования в связи с корректировкой границ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1C" w:rsidRPr="001C6990" w:rsidRDefault="0036381C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C2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256B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="00C256B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1C" w:rsidRPr="001C6990" w:rsidRDefault="00C0459E" w:rsidP="00CB0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043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="00CB043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1C" w:rsidRPr="001C6990" w:rsidRDefault="0036381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СТП </w:t>
            </w:r>
            <w:proofErr w:type="spellStart"/>
            <w:r>
              <w:rPr>
                <w:sz w:val="20"/>
                <w:szCs w:val="20"/>
              </w:rPr>
              <w:t>Боготольский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район, генеральный план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агино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с.Боготола</w:t>
            </w:r>
            <w:proofErr w:type="spellEnd"/>
          </w:p>
        </w:tc>
      </w:tr>
      <w:tr w:rsidR="00BB163F" w:rsidRPr="001C6990" w:rsidTr="009F3F98">
        <w:trPr>
          <w:trHeight w:val="30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3F" w:rsidRPr="001C6990" w:rsidRDefault="00BB163F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lastRenderedPageBreak/>
              <w:t>Задача 2:Разработка проектов планировки территорий на основании генеральных планов поселений и населенных пунктов района.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Мероприятия: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Разработка проекта межевания и проекта планировки кварталов</w:t>
            </w:r>
            <w:r w:rsidR="00FE571A">
              <w:rPr>
                <w:sz w:val="20"/>
                <w:szCs w:val="20"/>
              </w:rPr>
              <w:t xml:space="preserve"> </w:t>
            </w:r>
            <w:r w:rsidRPr="001C6990">
              <w:rPr>
                <w:sz w:val="20"/>
                <w:szCs w:val="20"/>
              </w:rPr>
              <w:t xml:space="preserve">усадебной застройки </w:t>
            </w:r>
            <w:proofErr w:type="gramStart"/>
            <w:r w:rsidRPr="001C6990">
              <w:rPr>
                <w:sz w:val="20"/>
                <w:szCs w:val="20"/>
              </w:rPr>
              <w:t>в</w:t>
            </w:r>
            <w:proofErr w:type="gramEnd"/>
            <w:r w:rsidRPr="001C6990">
              <w:rPr>
                <w:sz w:val="20"/>
                <w:szCs w:val="20"/>
              </w:rPr>
              <w:t xml:space="preserve"> </w:t>
            </w:r>
            <w:proofErr w:type="gramStart"/>
            <w:r w:rsidRPr="001C6990">
              <w:rPr>
                <w:sz w:val="20"/>
                <w:szCs w:val="20"/>
              </w:rPr>
              <w:t>с</w:t>
            </w:r>
            <w:proofErr w:type="gramEnd"/>
            <w:r w:rsidRPr="001C6990">
              <w:rPr>
                <w:sz w:val="20"/>
                <w:szCs w:val="20"/>
              </w:rPr>
              <w:t xml:space="preserve">. Боготол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 Красноярского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3C465C" w:rsidP="0036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121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C256BA" w:rsidP="00091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8180B">
              <w:rPr>
                <w:sz w:val="20"/>
                <w:szCs w:val="20"/>
              </w:rPr>
              <w:t>,</w:t>
            </w:r>
            <w:r w:rsidR="0009121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0" w:rsidRPr="001C6990" w:rsidRDefault="0068180B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Проект планировки и проект межевания с. Боготол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сельсовета</w:t>
            </w:r>
          </w:p>
        </w:tc>
      </w:tr>
      <w:tr w:rsidR="00C256BA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6BA" w:rsidRPr="001C6990" w:rsidRDefault="00C256BA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земельных участков  в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аштан</w:t>
            </w:r>
            <w:proofErr w:type="spellEnd"/>
            <w:r>
              <w:rPr>
                <w:sz w:val="20"/>
                <w:szCs w:val="20"/>
              </w:rPr>
              <w:t xml:space="preserve"> для строительства</w:t>
            </w:r>
            <w:r w:rsidR="0009121C">
              <w:rPr>
                <w:sz w:val="20"/>
                <w:szCs w:val="20"/>
              </w:rPr>
              <w:t xml:space="preserve"> жилых домов по расселению из ветхого аварийного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6BA" w:rsidRPr="001C6990" w:rsidRDefault="00C256BA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Default="0009121C" w:rsidP="0036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6BA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BA" w:rsidRPr="001C6990" w:rsidRDefault="00CB04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6BA" w:rsidRPr="001C6990" w:rsidRDefault="00C256BA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09121C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1C" w:rsidRDefault="0009121C" w:rsidP="009E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землеустроительной и технической документации объектов квартала усадебной застройки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оготол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21C" w:rsidRPr="001C6990" w:rsidRDefault="0009121C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Default="0009121C" w:rsidP="00363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21C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1C" w:rsidRPr="001C6990" w:rsidRDefault="00CB0435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1C" w:rsidRPr="001C6990" w:rsidRDefault="0009121C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BA48FB" w:rsidRPr="001C6990" w:rsidTr="009F3F98">
        <w:trPr>
          <w:trHeight w:val="1125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B" w:rsidRPr="001C6990" w:rsidRDefault="00BA48FB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Цель подпрограммы:</w:t>
            </w:r>
          </w:p>
          <w:p w:rsidR="00BA48FB" w:rsidRPr="001C6990" w:rsidRDefault="00BA48FB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3.Автоматизация работ по подготовке градостроительных паспортов земельных участков, межевых планов, проектов благоустройства территорий, </w:t>
            </w:r>
          </w:p>
          <w:p w:rsidR="00BA48FB" w:rsidRPr="001C6990" w:rsidRDefault="00BA48FB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4.Организация архитектурного  проектирования, моделирования и подготовки проектов индивидуальных жилых домов</w:t>
            </w:r>
          </w:p>
        </w:tc>
      </w:tr>
      <w:tr w:rsidR="00BA48FB" w:rsidRPr="001C6990" w:rsidTr="009F3F98">
        <w:trPr>
          <w:trHeight w:val="300"/>
        </w:trPr>
        <w:tc>
          <w:tcPr>
            <w:tcW w:w="148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FB" w:rsidRPr="001C6990" w:rsidRDefault="00BA48FB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Задача 3:Автоматизация работы отдела капитального строительства и архитектуры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Мероприятия: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</w:tr>
      <w:tr w:rsidR="0068180B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80B" w:rsidRPr="001C6990" w:rsidRDefault="0068180B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Приобретение программы </w:t>
            </w:r>
            <w:r w:rsidRPr="001C6990">
              <w:rPr>
                <w:sz w:val="20"/>
                <w:szCs w:val="20"/>
                <w:lang w:val="en-US"/>
              </w:rPr>
              <w:t>AutoCAD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80B" w:rsidRPr="001C6990" w:rsidRDefault="0068180B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80B" w:rsidRPr="001C6990" w:rsidRDefault="0068180B" w:rsidP="009D0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80B" w:rsidRPr="001C6990" w:rsidRDefault="0068180B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автоматизация работ по подготовке градостроительных </w:t>
            </w:r>
            <w:r w:rsidRPr="001C6990">
              <w:rPr>
                <w:sz w:val="20"/>
                <w:szCs w:val="20"/>
              </w:rPr>
              <w:lastRenderedPageBreak/>
              <w:t>паспортов земельных участков, межевых планов, проектов благоустройства территорий, организация архитектурного проектирования, моделирования и подготовки проектов индивидуальных жилых домов</w:t>
            </w:r>
          </w:p>
        </w:tc>
      </w:tr>
      <w:tr w:rsidR="001C6990" w:rsidRPr="001C6990" w:rsidTr="009F3F98">
        <w:trPr>
          <w:trHeight w:val="30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lastRenderedPageBreak/>
              <w:t xml:space="preserve">Приобретение программы </w:t>
            </w:r>
            <w:proofErr w:type="spellStart"/>
            <w:r w:rsidRPr="001C6990">
              <w:rPr>
                <w:sz w:val="20"/>
                <w:szCs w:val="20"/>
              </w:rPr>
              <w:t>Mapinfo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90" w:rsidRPr="001C6990" w:rsidRDefault="001C6990" w:rsidP="009E57DC">
            <w:pPr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C6990">
              <w:rPr>
                <w:sz w:val="20"/>
                <w:szCs w:val="20"/>
              </w:rPr>
              <w:t>Боготольского</w:t>
            </w:r>
            <w:proofErr w:type="spellEnd"/>
            <w:r w:rsidRPr="001C699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3C465C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90" w:rsidRPr="001C6990" w:rsidRDefault="0068180B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68180B" w:rsidP="009E5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90" w:rsidRPr="001C6990" w:rsidRDefault="001C6990" w:rsidP="009E57DC">
            <w:pPr>
              <w:jc w:val="center"/>
              <w:rPr>
                <w:sz w:val="20"/>
                <w:szCs w:val="20"/>
              </w:rPr>
            </w:pPr>
            <w:r w:rsidRPr="001C6990">
              <w:rPr>
                <w:sz w:val="20"/>
                <w:szCs w:val="20"/>
              </w:rPr>
              <w:t>организация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</w:t>
            </w:r>
          </w:p>
        </w:tc>
      </w:tr>
    </w:tbl>
    <w:p w:rsidR="00583DF9" w:rsidRDefault="00583DF9" w:rsidP="00583DF9">
      <w:pPr>
        <w:sectPr w:rsidR="00583DF9" w:rsidSect="009E57D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83DF9" w:rsidRPr="00234BAE" w:rsidRDefault="00583DF9" w:rsidP="00583DF9">
      <w:pPr>
        <w:pStyle w:val="ConsPlusNormal"/>
        <w:widowControl/>
        <w:ind w:left="326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83DF9" w:rsidRDefault="00583DF9" w:rsidP="00583DF9">
      <w:pPr>
        <w:autoSpaceDE w:val="0"/>
        <w:autoSpaceDN w:val="0"/>
        <w:adjustRightInd w:val="0"/>
        <w:ind w:left="3261"/>
        <w:rPr>
          <w:bCs/>
          <w:sz w:val="28"/>
          <w:szCs w:val="28"/>
        </w:rPr>
      </w:pPr>
      <w:r w:rsidRPr="0086722F">
        <w:rPr>
          <w:sz w:val="28"/>
          <w:szCs w:val="28"/>
        </w:rPr>
        <w:t xml:space="preserve">к муниципальной программе </w:t>
      </w:r>
      <w:proofErr w:type="spellStart"/>
      <w:r w:rsidRPr="0086722F">
        <w:rPr>
          <w:sz w:val="28"/>
          <w:szCs w:val="28"/>
        </w:rPr>
        <w:t>Боготольского</w:t>
      </w:r>
      <w:proofErr w:type="spellEnd"/>
      <w:r w:rsidRPr="0086722F">
        <w:rPr>
          <w:sz w:val="28"/>
          <w:szCs w:val="28"/>
        </w:rPr>
        <w:t xml:space="preserve"> района </w:t>
      </w:r>
      <w:r w:rsidRPr="00A073F3">
        <w:rPr>
          <w:bCs/>
          <w:kern w:val="36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 w:rsidRPr="00A073F3">
        <w:rPr>
          <w:bCs/>
          <w:kern w:val="36"/>
          <w:sz w:val="28"/>
          <w:szCs w:val="28"/>
        </w:rPr>
        <w:t>Боготольского</w:t>
      </w:r>
      <w:proofErr w:type="spellEnd"/>
      <w:r w:rsidRPr="00A073F3">
        <w:rPr>
          <w:bCs/>
          <w:kern w:val="36"/>
          <w:sz w:val="28"/>
          <w:szCs w:val="28"/>
        </w:rPr>
        <w:t xml:space="preserve"> района»</w:t>
      </w:r>
    </w:p>
    <w:p w:rsidR="00583DF9" w:rsidRPr="0086722F" w:rsidRDefault="00583DF9" w:rsidP="00583DF9">
      <w:pPr>
        <w:autoSpaceDE w:val="0"/>
        <w:autoSpaceDN w:val="0"/>
        <w:adjustRightInd w:val="0"/>
        <w:ind w:left="3261"/>
        <w:rPr>
          <w:sz w:val="28"/>
          <w:szCs w:val="28"/>
        </w:rPr>
      </w:pPr>
    </w:p>
    <w:p w:rsidR="00583DF9" w:rsidRPr="00234BAE" w:rsidRDefault="00583DF9" w:rsidP="00583DF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34BAE">
        <w:rPr>
          <w:rFonts w:ascii="Times New Roman" w:hAnsi="Times New Roman" w:cs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4BAE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F3F98">
        <w:rPr>
          <w:rFonts w:ascii="Times New Roman" w:hAnsi="Times New Roman" w:cs="Times New Roman"/>
          <w:sz w:val="28"/>
          <w:szCs w:val="28"/>
        </w:rPr>
        <w:t>»</w:t>
      </w:r>
    </w:p>
    <w:p w:rsidR="00583DF9" w:rsidRPr="00234BAE" w:rsidRDefault="00583DF9" w:rsidP="00583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autoSpaceDE w:val="0"/>
        <w:autoSpaceDN w:val="0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1.</w:t>
      </w:r>
      <w:r w:rsidRPr="00702FEA">
        <w:rPr>
          <w:bCs/>
          <w:kern w:val="36"/>
          <w:sz w:val="28"/>
          <w:szCs w:val="28"/>
        </w:rPr>
        <w:t>Паспорт подпрограммы</w:t>
      </w:r>
    </w:p>
    <w:p w:rsidR="00583DF9" w:rsidRPr="00702FEA" w:rsidRDefault="00583DF9" w:rsidP="00583DF9">
      <w:pPr>
        <w:autoSpaceDE w:val="0"/>
        <w:autoSpaceDN w:val="0"/>
        <w:jc w:val="center"/>
        <w:outlineLvl w:val="0"/>
        <w:rPr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bCs/>
                <w:kern w:val="36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7" w:type="dxa"/>
          </w:tcPr>
          <w:p w:rsidR="00583DF9" w:rsidRPr="00A073F3" w:rsidRDefault="00583DF9" w:rsidP="009F3F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073F3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муниципальной программы «Обеспечение доступным и комфортным жильем граждан </w:t>
            </w:r>
            <w:proofErr w:type="spellStart"/>
            <w:r w:rsidRPr="00A073F3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A073F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bCs/>
                <w:kern w:val="36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7" w:type="dxa"/>
          </w:tcPr>
          <w:p w:rsidR="00583DF9" w:rsidRPr="00A073F3" w:rsidRDefault="00583DF9" w:rsidP="009F3F98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bCs/>
                <w:kern w:val="36"/>
                <w:sz w:val="28"/>
                <w:szCs w:val="28"/>
              </w:rPr>
              <w:t xml:space="preserve">«Обеспечение доступным и комфортным жильем граждан </w:t>
            </w:r>
            <w:proofErr w:type="spellStart"/>
            <w:r w:rsidRPr="00A073F3"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 w:rsidRPr="00A073F3">
              <w:rPr>
                <w:bCs/>
                <w:kern w:val="36"/>
                <w:sz w:val="28"/>
                <w:szCs w:val="28"/>
              </w:rPr>
              <w:t xml:space="preserve"> района»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073F3">
              <w:rPr>
                <w:sz w:val="28"/>
                <w:szCs w:val="28"/>
              </w:rPr>
              <w:t xml:space="preserve">Муниципальный заказчик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</w:tcPr>
          <w:p w:rsidR="00583DF9" w:rsidRPr="00A073F3" w:rsidRDefault="00583DF9" w:rsidP="009E57DC">
            <w:pPr>
              <w:autoSpaceDE w:val="0"/>
              <w:autoSpaceDN w:val="0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bCs/>
                <w:kern w:val="36"/>
                <w:sz w:val="28"/>
                <w:szCs w:val="28"/>
              </w:rPr>
              <w:t xml:space="preserve">Администрация </w:t>
            </w:r>
            <w:proofErr w:type="spellStart"/>
            <w:r w:rsidRPr="00A073F3"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 w:rsidRPr="00A073F3">
              <w:rPr>
                <w:bCs/>
                <w:kern w:val="36"/>
                <w:sz w:val="28"/>
                <w:szCs w:val="28"/>
              </w:rPr>
              <w:t xml:space="preserve"> района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A073F3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27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bCs/>
                <w:kern w:val="36"/>
                <w:sz w:val="28"/>
                <w:szCs w:val="28"/>
              </w:rPr>
              <w:t xml:space="preserve">Администрация </w:t>
            </w:r>
            <w:proofErr w:type="spellStart"/>
            <w:r w:rsidRPr="00A073F3"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 w:rsidRPr="00A073F3">
              <w:rPr>
                <w:bCs/>
                <w:kern w:val="36"/>
                <w:sz w:val="28"/>
                <w:szCs w:val="28"/>
              </w:rPr>
              <w:t xml:space="preserve"> района</w:t>
            </w:r>
            <w:r>
              <w:rPr>
                <w:bCs/>
                <w:kern w:val="36"/>
                <w:sz w:val="28"/>
                <w:szCs w:val="28"/>
              </w:rPr>
              <w:t xml:space="preserve">, отдел капитального строительства и архитектуры администрации 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Боготольского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района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A073F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627" w:type="dxa"/>
          </w:tcPr>
          <w:p w:rsidR="00583DF9" w:rsidRPr="008C3EC2" w:rsidRDefault="00583DF9" w:rsidP="009E5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5A4F">
              <w:rPr>
                <w:bCs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073F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6627" w:type="dxa"/>
          </w:tcPr>
          <w:p w:rsidR="00583DF9" w:rsidRPr="008C3EC2" w:rsidRDefault="00583DF9" w:rsidP="009E57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обеспечение реализации муниципальной программы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073F3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27" w:type="dxa"/>
          </w:tcPr>
          <w:p w:rsidR="00583DF9" w:rsidRPr="002D6E06" w:rsidRDefault="00583DF9" w:rsidP="009E57DC">
            <w:pPr>
              <w:pStyle w:val="a6"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6579E">
              <w:rPr>
                <w:sz w:val="28"/>
                <w:szCs w:val="28"/>
              </w:rPr>
              <w:t>ровень исполнения расходов, направленных на обеспечение текущей деятельности</w:t>
            </w:r>
            <w:r>
              <w:rPr>
                <w:sz w:val="28"/>
                <w:szCs w:val="28"/>
              </w:rPr>
              <w:t xml:space="preserve"> отдела капитального строительства и архитектуры на 100%.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A073F3" w:rsidRDefault="00583DF9" w:rsidP="009E57DC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bCs/>
                <w:kern w:val="36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7" w:type="dxa"/>
          </w:tcPr>
          <w:p w:rsidR="00583DF9" w:rsidRPr="00A073F3" w:rsidRDefault="00583DF9" w:rsidP="009F3F98">
            <w:pPr>
              <w:autoSpaceDE w:val="0"/>
              <w:autoSpaceDN w:val="0"/>
              <w:outlineLvl w:val="0"/>
              <w:rPr>
                <w:bCs/>
                <w:kern w:val="36"/>
                <w:sz w:val="28"/>
                <w:szCs w:val="28"/>
              </w:rPr>
            </w:pPr>
            <w:r w:rsidRPr="00A073F3">
              <w:rPr>
                <w:sz w:val="28"/>
                <w:szCs w:val="28"/>
              </w:rPr>
              <w:t>2014 - 201</w:t>
            </w:r>
            <w:r w:rsidR="009F3F98">
              <w:rPr>
                <w:sz w:val="28"/>
                <w:szCs w:val="28"/>
              </w:rPr>
              <w:t>7</w:t>
            </w:r>
            <w:r w:rsidRPr="00A073F3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ды.</w:t>
            </w:r>
          </w:p>
        </w:tc>
      </w:tr>
      <w:tr w:rsidR="00583DF9" w:rsidRPr="00A073F3" w:rsidTr="009E57DC">
        <w:tc>
          <w:tcPr>
            <w:tcW w:w="2943" w:type="dxa"/>
          </w:tcPr>
          <w:p w:rsidR="00583DF9" w:rsidRPr="00494018" w:rsidRDefault="00583DF9" w:rsidP="009E57DC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494018">
              <w:rPr>
                <w:sz w:val="28"/>
                <w:szCs w:val="28"/>
              </w:rPr>
              <w:t>Объемы и источники финансирования (в ред. Постановления</w:t>
            </w:r>
            <w:r w:rsidRPr="00494018">
              <w:t xml:space="preserve"> </w:t>
            </w:r>
            <w:r w:rsidRPr="0049401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494018">
              <w:rPr>
                <w:sz w:val="28"/>
                <w:szCs w:val="28"/>
              </w:rPr>
              <w:t>Боготольского</w:t>
            </w:r>
            <w:proofErr w:type="spellEnd"/>
            <w:r w:rsidRPr="0049401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494018">
              <w:rPr>
                <w:sz w:val="28"/>
                <w:szCs w:val="28"/>
              </w:rPr>
              <w:t>от 04.03.2014 №</w:t>
            </w:r>
            <w:r>
              <w:rPr>
                <w:sz w:val="28"/>
                <w:szCs w:val="28"/>
              </w:rPr>
              <w:t xml:space="preserve"> </w:t>
            </w:r>
            <w:r w:rsidRPr="00494018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-п</w:t>
            </w:r>
            <w:r w:rsidRPr="00494018">
              <w:rPr>
                <w:sz w:val="28"/>
                <w:szCs w:val="28"/>
              </w:rPr>
              <w:t>)</w:t>
            </w:r>
          </w:p>
        </w:tc>
        <w:tc>
          <w:tcPr>
            <w:tcW w:w="6627" w:type="dxa"/>
          </w:tcPr>
          <w:p w:rsidR="00583DF9" w:rsidRPr="001A700D" w:rsidRDefault="00583DF9" w:rsidP="009E57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–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бюджета.</w:t>
            </w:r>
          </w:p>
          <w:p w:rsidR="00583DF9" w:rsidRPr="001A700D" w:rsidRDefault="00583DF9" w:rsidP="009E57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подпрограммы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DBD">
              <w:rPr>
                <w:rFonts w:ascii="Times New Roman" w:hAnsi="Times New Roman" w:cs="Times New Roman"/>
                <w:sz w:val="28"/>
                <w:szCs w:val="28"/>
              </w:rPr>
              <w:t>7424,1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83DF9" w:rsidRPr="001A700D" w:rsidRDefault="00583DF9" w:rsidP="009E57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3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53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3DF9" w:rsidRPr="001A700D" w:rsidRDefault="00583DF9" w:rsidP="009E57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FA3DBD" w:rsidRPr="00FA3DBD">
              <w:rPr>
                <w:rFonts w:ascii="Times New Roman" w:hAnsi="Times New Roman" w:cs="Times New Roman"/>
                <w:sz w:val="28"/>
                <w:szCs w:val="28"/>
              </w:rPr>
              <w:t>1938,0</w:t>
            </w:r>
            <w:r w:rsidR="00FA3DBD">
              <w:rPr>
                <w:sz w:val="28"/>
                <w:szCs w:val="28"/>
              </w:rPr>
              <w:t xml:space="preserve">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83DF9" w:rsidRDefault="00583DF9" w:rsidP="009E57DC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t xml:space="preserve">2016 год – </w:t>
            </w:r>
            <w:r w:rsidR="00FA3DBD">
              <w:rPr>
                <w:sz w:val="28"/>
                <w:szCs w:val="28"/>
              </w:rPr>
              <w:t>1938,0</w:t>
            </w:r>
            <w:r w:rsidRPr="001A700D">
              <w:rPr>
                <w:sz w:val="28"/>
                <w:szCs w:val="28"/>
              </w:rPr>
              <w:t xml:space="preserve"> тыс. рублей</w:t>
            </w:r>
            <w:r w:rsidR="009F3F98">
              <w:rPr>
                <w:sz w:val="28"/>
                <w:szCs w:val="28"/>
              </w:rPr>
              <w:t>;</w:t>
            </w:r>
          </w:p>
          <w:p w:rsidR="009F3F98" w:rsidRPr="00A073F3" w:rsidRDefault="009F3F98" w:rsidP="009253D5">
            <w:pPr>
              <w:autoSpaceDE w:val="0"/>
              <w:autoSpaceDN w:val="0"/>
              <w:ind w:firstLine="34"/>
              <w:rPr>
                <w:sz w:val="28"/>
                <w:szCs w:val="28"/>
              </w:rPr>
            </w:pPr>
            <w:r w:rsidRPr="001A700D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7</w:t>
            </w:r>
            <w:r w:rsidRPr="001A700D">
              <w:rPr>
                <w:sz w:val="28"/>
                <w:szCs w:val="28"/>
              </w:rPr>
              <w:t xml:space="preserve"> год – </w:t>
            </w:r>
            <w:r w:rsidR="00FA3DBD">
              <w:rPr>
                <w:sz w:val="28"/>
                <w:szCs w:val="28"/>
              </w:rPr>
              <w:t xml:space="preserve">1938,0 </w:t>
            </w:r>
            <w:r w:rsidRPr="001A700D">
              <w:rPr>
                <w:sz w:val="28"/>
                <w:szCs w:val="28"/>
              </w:rPr>
              <w:t>тыс. рублей</w:t>
            </w:r>
          </w:p>
        </w:tc>
      </w:tr>
    </w:tbl>
    <w:p w:rsidR="00583DF9" w:rsidRDefault="00583DF9" w:rsidP="00583DF9">
      <w:pPr>
        <w:autoSpaceDE w:val="0"/>
        <w:autoSpaceDN w:val="0"/>
        <w:spacing w:before="108" w:after="108"/>
        <w:ind w:firstLine="426"/>
        <w:jc w:val="center"/>
        <w:outlineLvl w:val="0"/>
        <w:rPr>
          <w:bCs/>
          <w:kern w:val="36"/>
          <w:sz w:val="28"/>
          <w:szCs w:val="28"/>
        </w:rPr>
      </w:pPr>
      <w:bookmarkStart w:id="8" w:name="sub_100"/>
    </w:p>
    <w:bookmarkEnd w:id="8"/>
    <w:p w:rsidR="00583DF9" w:rsidRPr="00374358" w:rsidRDefault="00583DF9" w:rsidP="00583DF9">
      <w:pPr>
        <w:autoSpaceDE w:val="0"/>
        <w:autoSpaceDN w:val="0"/>
        <w:spacing w:before="108" w:after="108"/>
        <w:ind w:firstLine="426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2.</w:t>
      </w:r>
      <w:r w:rsidRPr="00374358">
        <w:rPr>
          <w:bCs/>
          <w:kern w:val="36"/>
          <w:sz w:val="28"/>
          <w:szCs w:val="28"/>
        </w:rPr>
        <w:t>Основные разделы подпрограммы</w:t>
      </w:r>
    </w:p>
    <w:p w:rsidR="00583DF9" w:rsidRPr="00374358" w:rsidRDefault="00583DF9" w:rsidP="00583DF9">
      <w:pPr>
        <w:pStyle w:val="a6"/>
        <w:shd w:val="clear" w:color="auto" w:fill="FFFFFF"/>
        <w:autoSpaceDE w:val="0"/>
        <w:autoSpaceDN w:val="0"/>
        <w:adjustRightInd w:val="0"/>
        <w:ind w:left="-284" w:right="-284" w:firstLine="426"/>
        <w:jc w:val="center"/>
        <w:rPr>
          <w:color w:val="000000"/>
          <w:sz w:val="28"/>
          <w:szCs w:val="28"/>
        </w:rPr>
      </w:pPr>
      <w:r w:rsidRPr="00374358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374358">
        <w:rPr>
          <w:color w:val="000000"/>
          <w:sz w:val="28"/>
          <w:szCs w:val="28"/>
        </w:rPr>
        <w:t xml:space="preserve">Постановка общерайонной проблемы и обоснование необходимости </w:t>
      </w: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74358">
        <w:rPr>
          <w:rFonts w:ascii="Times New Roman" w:hAnsi="Times New Roman"/>
          <w:color w:val="000000"/>
          <w:sz w:val="28"/>
          <w:szCs w:val="28"/>
        </w:rPr>
        <w:t>разработки подпрограммы</w:t>
      </w: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3DF9" w:rsidRDefault="00583DF9" w:rsidP="00583DF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F069DF">
        <w:rPr>
          <w:rFonts w:ascii="Times New Roman" w:hAnsi="Times New Roman"/>
          <w:sz w:val="28"/>
          <w:szCs w:val="28"/>
        </w:rPr>
        <w:t>Необходимость разработки подпрограммы обусловлена требования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F069DF">
        <w:rPr>
          <w:rFonts w:ascii="Times New Roman" w:hAnsi="Times New Roman"/>
          <w:sz w:val="28"/>
          <w:szCs w:val="28"/>
        </w:rPr>
        <w:t>статьи 179Бюджетного кодекса Российской Федерации.</w:t>
      </w:r>
    </w:p>
    <w:p w:rsidR="00583DF9" w:rsidRPr="00127483" w:rsidRDefault="00583DF9" w:rsidP="00583DF9">
      <w:pPr>
        <w:pStyle w:val="ConsPlusCel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BAE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Разработка подпрограммы и её дальнейшая реализация позволит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234BAE">
        <w:rPr>
          <w:rFonts w:ascii="Times New Roman" w:eastAsia="Calibri" w:hAnsi="Times New Roman"/>
          <w:sz w:val="28"/>
          <w:szCs w:val="28"/>
          <w:lang w:eastAsia="en-US"/>
        </w:rPr>
        <w:t>овы</w:t>
      </w:r>
      <w:r>
        <w:rPr>
          <w:rFonts w:ascii="Times New Roman" w:eastAsia="Calibri" w:hAnsi="Times New Roman"/>
          <w:sz w:val="28"/>
          <w:szCs w:val="28"/>
          <w:lang w:eastAsia="en-US"/>
        </w:rPr>
        <w:t>сить качество</w:t>
      </w:r>
      <w:r w:rsidRPr="00234BAE">
        <w:rPr>
          <w:rFonts w:ascii="Times New Roman" w:eastAsia="Calibri" w:hAnsi="Times New Roman"/>
          <w:sz w:val="28"/>
          <w:szCs w:val="28"/>
          <w:lang w:eastAsia="en-US"/>
        </w:rPr>
        <w:t xml:space="preserve"> планирования и 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муниципальными </w:t>
      </w:r>
      <w:r w:rsidRPr="00234BAE">
        <w:rPr>
          <w:rFonts w:ascii="Times New Roman" w:eastAsia="Calibri" w:hAnsi="Times New Roman"/>
          <w:sz w:val="28"/>
          <w:szCs w:val="28"/>
          <w:lang w:eastAsia="en-US"/>
        </w:rPr>
        <w:t xml:space="preserve">финансами,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увеличить </w:t>
      </w:r>
      <w:r w:rsidRPr="00234BAE">
        <w:rPr>
          <w:rFonts w:ascii="Times New Roman" w:eastAsia="Calibri" w:hAnsi="Times New Roman"/>
          <w:sz w:val="28"/>
          <w:szCs w:val="28"/>
          <w:lang w:eastAsia="en-US"/>
        </w:rPr>
        <w:t>развитие программно-целевых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принципов формирования бюджета</w:t>
      </w:r>
      <w:r w:rsidRPr="00234BA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83DF9" w:rsidRDefault="00583DF9" w:rsidP="00583DF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BC4947">
        <w:rPr>
          <w:sz w:val="28"/>
          <w:szCs w:val="28"/>
        </w:rPr>
        <w:t xml:space="preserve">носит вспомогательный характер и обеспечивает достижение ожидаемых результатов реализации </w:t>
      </w:r>
      <w:r>
        <w:rPr>
          <w:sz w:val="28"/>
          <w:szCs w:val="28"/>
        </w:rPr>
        <w:t>муниципальных</w:t>
      </w:r>
      <w:r w:rsidRPr="00BC4947">
        <w:rPr>
          <w:sz w:val="28"/>
          <w:szCs w:val="28"/>
        </w:rPr>
        <w:t xml:space="preserve"> программ в целом.</w:t>
      </w:r>
    </w:p>
    <w:p w:rsidR="00583DF9" w:rsidRPr="00234BAE" w:rsidRDefault="00583DF9" w:rsidP="00583DF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83DF9" w:rsidRDefault="00583DF9" w:rsidP="00583DF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2.2.Цели, з</w:t>
      </w:r>
      <w:r w:rsidRPr="002033DE">
        <w:rPr>
          <w:sz w:val="28"/>
          <w:szCs w:val="28"/>
        </w:rPr>
        <w:t xml:space="preserve">адачи и сроки выполнения </w:t>
      </w:r>
      <w:r>
        <w:rPr>
          <w:sz w:val="28"/>
          <w:szCs w:val="28"/>
        </w:rPr>
        <w:t>под</w:t>
      </w:r>
      <w:r w:rsidRPr="002033DE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целевые индикаторы</w:t>
      </w:r>
    </w:p>
    <w:p w:rsidR="00583DF9" w:rsidRPr="002033DE" w:rsidRDefault="00583DF9" w:rsidP="00583DF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2.2.1.Подпрограмма «Обеспечение реализации муниципальной программы «Обеспечение доступным и комфортным жильем граждан </w:t>
      </w:r>
      <w:proofErr w:type="spellStart"/>
      <w:r>
        <w:rPr>
          <w:bCs/>
          <w:sz w:val="28"/>
          <w:szCs w:val="28"/>
        </w:rPr>
        <w:t>Боготольского</w:t>
      </w:r>
      <w:proofErr w:type="spellEnd"/>
      <w:r>
        <w:rPr>
          <w:bCs/>
          <w:sz w:val="28"/>
          <w:szCs w:val="28"/>
        </w:rPr>
        <w:t xml:space="preserve"> района» </w:t>
      </w:r>
      <w:r w:rsidRPr="00BC4947">
        <w:rPr>
          <w:sz w:val="28"/>
          <w:szCs w:val="28"/>
        </w:rPr>
        <w:t>включает в себя следующ</w:t>
      </w:r>
      <w:r>
        <w:rPr>
          <w:sz w:val="28"/>
          <w:szCs w:val="28"/>
        </w:rPr>
        <w:t>е</w:t>
      </w:r>
      <w:r w:rsidRPr="00BC4947">
        <w:rPr>
          <w:sz w:val="28"/>
          <w:szCs w:val="28"/>
        </w:rPr>
        <w:t>е мероприяти</w:t>
      </w:r>
      <w:r>
        <w:rPr>
          <w:sz w:val="28"/>
          <w:szCs w:val="28"/>
        </w:rPr>
        <w:t xml:space="preserve">е: </w:t>
      </w:r>
      <w:r w:rsidRPr="00A20279">
        <w:rPr>
          <w:sz w:val="28"/>
          <w:szCs w:val="28"/>
        </w:rPr>
        <w:t>руководство и управление</w:t>
      </w:r>
      <w:r>
        <w:rPr>
          <w:sz w:val="28"/>
          <w:szCs w:val="28"/>
        </w:rPr>
        <w:t xml:space="preserve"> в сфере установленных функций </w:t>
      </w:r>
      <w:r w:rsidRPr="00A20279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муниципальной</w:t>
      </w:r>
      <w:r w:rsidRPr="00A20279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 xml:space="preserve"> и контроль в области градостроительной деятельности.</w:t>
      </w:r>
    </w:p>
    <w:p w:rsidR="00583DF9" w:rsidRPr="00BC4947" w:rsidRDefault="00583DF9" w:rsidP="00583DF9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BC4947">
        <w:rPr>
          <w:sz w:val="28"/>
          <w:szCs w:val="28"/>
        </w:rPr>
        <w:t xml:space="preserve">обеспечивает содержание </w:t>
      </w:r>
      <w:r>
        <w:rPr>
          <w:sz w:val="28"/>
          <w:szCs w:val="28"/>
        </w:rPr>
        <w:t xml:space="preserve">отдела капитального строительства и </w:t>
      </w:r>
      <w:r w:rsidRPr="00BC4947">
        <w:rPr>
          <w:sz w:val="28"/>
          <w:szCs w:val="28"/>
        </w:rPr>
        <w:t xml:space="preserve">архитектуры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BC4947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BC4947">
        <w:rPr>
          <w:sz w:val="28"/>
          <w:szCs w:val="28"/>
        </w:rPr>
        <w:t>частие в реализации всех подпрограмм</w:t>
      </w:r>
      <w:r>
        <w:rPr>
          <w:sz w:val="28"/>
          <w:szCs w:val="28"/>
        </w:rPr>
        <w:t xml:space="preserve"> и мероприятий муниципальной программы в части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органами местного самоуправления законодательства градостроительной деятельности, подготовки и предоставление в министерство строительства и архитектуры Красноярского края предложений к проектам планировки  территорий, генеральных планов поселений.</w:t>
      </w:r>
    </w:p>
    <w:p w:rsidR="00583DF9" w:rsidRDefault="00583DF9" w:rsidP="00583DF9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sz w:val="28"/>
          <w:szCs w:val="28"/>
        </w:rPr>
        <w:t>Перечень подпрограммных мероприятий приведен в приложении № 2 к настоящей подпрограмме.</w:t>
      </w:r>
    </w:p>
    <w:p w:rsidR="00583DF9" w:rsidRDefault="00583DF9" w:rsidP="00583DF9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2.2.2.</w:t>
      </w:r>
      <w:r w:rsidRPr="00234BA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Pr="002B5A4F">
        <w:rPr>
          <w:rFonts w:ascii="Times New Roman" w:hAnsi="Times New Roman"/>
          <w:bCs/>
          <w:sz w:val="28"/>
          <w:szCs w:val="28"/>
        </w:rPr>
        <w:t xml:space="preserve">создание условий для эффективного, ответственного и прозрачного управления финансовыми ресурсами </w:t>
      </w:r>
      <w:r>
        <w:rPr>
          <w:rFonts w:ascii="Times New Roman" w:hAnsi="Times New Roman"/>
          <w:bCs/>
          <w:sz w:val="28"/>
          <w:szCs w:val="28"/>
        </w:rPr>
        <w:t xml:space="preserve">бюджетов всех уровней </w:t>
      </w:r>
      <w:r w:rsidRPr="002B5A4F">
        <w:rPr>
          <w:rFonts w:ascii="Times New Roman" w:hAnsi="Times New Roman"/>
          <w:bCs/>
          <w:sz w:val="28"/>
          <w:szCs w:val="28"/>
        </w:rPr>
        <w:t>в рамках выполнения установленных функций и полномочий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3DF9" w:rsidRPr="002033DE" w:rsidRDefault="00583DF9" w:rsidP="00583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2.2.3.Для достижения целей подпрограммы необходимо обеспечить решение следующей з</w:t>
      </w:r>
      <w:r w:rsidRPr="002033DE">
        <w:rPr>
          <w:sz w:val="28"/>
          <w:szCs w:val="28"/>
        </w:rPr>
        <w:t>адач</w:t>
      </w:r>
      <w:r>
        <w:rPr>
          <w:sz w:val="28"/>
          <w:szCs w:val="28"/>
        </w:rPr>
        <w:t>и</w:t>
      </w:r>
      <w:r w:rsidRPr="002033DE">
        <w:rPr>
          <w:sz w:val="28"/>
          <w:szCs w:val="28"/>
        </w:rPr>
        <w:t>:</w:t>
      </w:r>
    </w:p>
    <w:p w:rsidR="00583DF9" w:rsidRDefault="00583DF9" w:rsidP="00583D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обеспечение реализации муниципальной программы.</w:t>
      </w:r>
    </w:p>
    <w:p w:rsidR="00583DF9" w:rsidRPr="002033DE" w:rsidRDefault="00583DF9" w:rsidP="00583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2.2.4.Подпрограмма</w:t>
      </w:r>
      <w:r w:rsidRPr="002033DE">
        <w:rPr>
          <w:sz w:val="28"/>
          <w:szCs w:val="28"/>
        </w:rPr>
        <w:t xml:space="preserve"> реализуется в период 201</w:t>
      </w:r>
      <w:r>
        <w:rPr>
          <w:sz w:val="28"/>
          <w:szCs w:val="28"/>
        </w:rPr>
        <w:t>4</w:t>
      </w:r>
      <w:r w:rsidRPr="002033DE">
        <w:rPr>
          <w:sz w:val="28"/>
          <w:szCs w:val="28"/>
        </w:rPr>
        <w:t xml:space="preserve"> - 20</w:t>
      </w:r>
      <w:r>
        <w:rPr>
          <w:sz w:val="28"/>
          <w:szCs w:val="28"/>
        </w:rPr>
        <w:t>1</w:t>
      </w:r>
      <w:r w:rsidR="009F3F98">
        <w:rPr>
          <w:sz w:val="28"/>
          <w:szCs w:val="28"/>
        </w:rPr>
        <w:t>7</w:t>
      </w:r>
      <w:r w:rsidRPr="002033DE">
        <w:rPr>
          <w:sz w:val="28"/>
          <w:szCs w:val="28"/>
        </w:rPr>
        <w:t xml:space="preserve"> год</w:t>
      </w:r>
      <w:r w:rsidR="009F3F98">
        <w:rPr>
          <w:sz w:val="28"/>
          <w:szCs w:val="28"/>
        </w:rPr>
        <w:t>ы</w:t>
      </w:r>
      <w:r w:rsidRPr="002033DE">
        <w:rPr>
          <w:sz w:val="28"/>
          <w:szCs w:val="28"/>
        </w:rPr>
        <w:t>.</w:t>
      </w:r>
    </w:p>
    <w:p w:rsidR="00583DF9" w:rsidRDefault="00583DF9" w:rsidP="00583D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2033DE">
        <w:rPr>
          <w:sz w:val="28"/>
          <w:szCs w:val="28"/>
        </w:rPr>
        <w:t>Целевым индикатор</w:t>
      </w:r>
      <w:r>
        <w:rPr>
          <w:sz w:val="28"/>
          <w:szCs w:val="28"/>
        </w:rPr>
        <w:t>о</w:t>
      </w:r>
      <w:r w:rsidRPr="002033DE">
        <w:rPr>
          <w:sz w:val="28"/>
          <w:szCs w:val="28"/>
        </w:rPr>
        <w:t xml:space="preserve">м </w:t>
      </w:r>
      <w:r>
        <w:rPr>
          <w:sz w:val="28"/>
          <w:szCs w:val="28"/>
        </w:rPr>
        <w:t>под</w:t>
      </w:r>
      <w:r w:rsidRPr="002033DE">
        <w:rPr>
          <w:sz w:val="28"/>
          <w:szCs w:val="28"/>
        </w:rPr>
        <w:t>программы явля</w:t>
      </w:r>
      <w:r>
        <w:rPr>
          <w:sz w:val="28"/>
          <w:szCs w:val="28"/>
        </w:rPr>
        <w:t>е</w:t>
      </w:r>
      <w:r w:rsidRPr="002033D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83DF9" w:rsidRDefault="00583DF9" w:rsidP="00583D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C6579E">
        <w:rPr>
          <w:sz w:val="28"/>
          <w:szCs w:val="28"/>
        </w:rPr>
        <w:t>ровень исполнения расходов, направленных на обеспечение текущей деятельности</w:t>
      </w:r>
      <w:r>
        <w:rPr>
          <w:sz w:val="28"/>
          <w:szCs w:val="28"/>
        </w:rPr>
        <w:t xml:space="preserve"> – 100%.</w:t>
      </w:r>
    </w:p>
    <w:p w:rsidR="00583DF9" w:rsidRPr="007E19C9" w:rsidRDefault="00583DF9" w:rsidP="00583D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E19C9">
        <w:rPr>
          <w:sz w:val="28"/>
          <w:szCs w:val="28"/>
        </w:rPr>
        <w:lastRenderedPageBreak/>
        <w:t>Перечень целевых индикаторов,</w:t>
      </w:r>
      <w:r w:rsidRPr="007E19C9">
        <w:rPr>
          <w:bCs/>
          <w:sz w:val="28"/>
          <w:szCs w:val="28"/>
        </w:rPr>
        <w:t xml:space="preserve"> характеризующих выполнение подпрограммы, </w:t>
      </w:r>
      <w:r w:rsidRPr="007E19C9">
        <w:rPr>
          <w:sz w:val="28"/>
          <w:szCs w:val="28"/>
        </w:rPr>
        <w:t xml:space="preserve">приведен в приложении № </w:t>
      </w:r>
      <w:r>
        <w:rPr>
          <w:sz w:val="28"/>
          <w:szCs w:val="28"/>
        </w:rPr>
        <w:t>1</w:t>
      </w:r>
      <w:r w:rsidRPr="007E19C9">
        <w:rPr>
          <w:sz w:val="28"/>
          <w:szCs w:val="28"/>
        </w:rPr>
        <w:t>.</w:t>
      </w:r>
    </w:p>
    <w:p w:rsidR="00583DF9" w:rsidRPr="00234BAE" w:rsidRDefault="00583DF9" w:rsidP="00583DF9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234BAE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Pr="00E44EC8">
        <w:rPr>
          <w:color w:val="000000"/>
          <w:sz w:val="28"/>
          <w:szCs w:val="28"/>
        </w:rPr>
        <w:t>Источником финансировани</w:t>
      </w:r>
      <w:r>
        <w:rPr>
          <w:color w:val="000000"/>
          <w:sz w:val="28"/>
          <w:szCs w:val="28"/>
        </w:rPr>
        <w:t>я подпрограммы является местный бюджет.</w:t>
      </w:r>
    </w:p>
    <w:p w:rsidR="00583DF9" w:rsidRPr="00E44EC8" w:rsidRDefault="00583DF9" w:rsidP="00583DF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</w:t>
      </w:r>
      <w:r w:rsidRPr="00E44EC8">
        <w:rPr>
          <w:color w:val="000000"/>
          <w:sz w:val="28"/>
          <w:szCs w:val="28"/>
        </w:rPr>
        <w:t>Реализация мероприятий подпрогра</w:t>
      </w:r>
      <w:r>
        <w:rPr>
          <w:color w:val="000000"/>
          <w:sz w:val="28"/>
          <w:szCs w:val="28"/>
        </w:rPr>
        <w:t>ммы</w:t>
      </w:r>
      <w:r w:rsidRPr="00E44EC8">
        <w:rPr>
          <w:color w:val="000000"/>
          <w:sz w:val="28"/>
          <w:szCs w:val="28"/>
        </w:rPr>
        <w:t xml:space="preserve"> осуществляется путем предоставления субсидий по соглашениям, заключенным между главами сельсоветов и главой администрации </w:t>
      </w:r>
      <w:proofErr w:type="spellStart"/>
      <w:r w:rsidRPr="00E44EC8">
        <w:rPr>
          <w:color w:val="000000"/>
          <w:sz w:val="28"/>
          <w:szCs w:val="28"/>
        </w:rPr>
        <w:t>Боготольского</w:t>
      </w:r>
      <w:proofErr w:type="spellEnd"/>
      <w:r w:rsidRPr="00E44EC8">
        <w:rPr>
          <w:color w:val="000000"/>
          <w:sz w:val="28"/>
          <w:szCs w:val="28"/>
        </w:rPr>
        <w:t xml:space="preserve"> района.</w:t>
      </w:r>
    </w:p>
    <w:p w:rsidR="00583DF9" w:rsidRPr="00234BAE" w:rsidRDefault="00583DF9" w:rsidP="00583DF9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2.3.3.</w:t>
      </w:r>
      <w:r w:rsidRPr="007E19C9">
        <w:rPr>
          <w:sz w:val="28"/>
          <w:szCs w:val="28"/>
        </w:rPr>
        <w:t>Расходные обязательства подпрограммы направлены на реализацию цели</w:t>
      </w:r>
      <w:r>
        <w:rPr>
          <w:sz w:val="28"/>
          <w:szCs w:val="28"/>
        </w:rPr>
        <w:t xml:space="preserve"> по обеспечению деятельности отдела </w:t>
      </w:r>
      <w:r w:rsidRPr="00BC4947">
        <w:rPr>
          <w:sz w:val="28"/>
          <w:szCs w:val="28"/>
        </w:rPr>
        <w:t>капитального с</w:t>
      </w:r>
      <w:r>
        <w:rPr>
          <w:sz w:val="28"/>
          <w:szCs w:val="28"/>
        </w:rPr>
        <w:t>троительства</w:t>
      </w:r>
      <w:r w:rsidRPr="00BC4947">
        <w:rPr>
          <w:sz w:val="28"/>
          <w:szCs w:val="28"/>
        </w:rPr>
        <w:t xml:space="preserve"> и </w:t>
      </w:r>
      <w:r>
        <w:rPr>
          <w:sz w:val="28"/>
          <w:szCs w:val="28"/>
        </w:rPr>
        <w:t>архитектуры</w:t>
      </w:r>
      <w:r w:rsidRPr="00BC4947">
        <w:rPr>
          <w:sz w:val="28"/>
          <w:szCs w:val="28"/>
        </w:rPr>
        <w:t xml:space="preserve"> направленной на реализацию </w:t>
      </w:r>
      <w:r>
        <w:rPr>
          <w:sz w:val="28"/>
          <w:szCs w:val="28"/>
        </w:rPr>
        <w:t xml:space="preserve">муниципальной </w:t>
      </w:r>
      <w:r w:rsidRPr="00BC4947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583DF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2.4.</w:t>
      </w:r>
      <w:r w:rsidRPr="00C23C39">
        <w:rPr>
          <w:sz w:val="28"/>
          <w:szCs w:val="28"/>
        </w:rPr>
        <w:t xml:space="preserve">Управление подпрограммой и </w:t>
      </w:r>
      <w:proofErr w:type="gramStart"/>
      <w:r w:rsidRPr="00C23C39">
        <w:rPr>
          <w:sz w:val="28"/>
          <w:szCs w:val="28"/>
        </w:rPr>
        <w:t>контроль за</w:t>
      </w:r>
      <w:proofErr w:type="gramEnd"/>
      <w:r w:rsidRPr="00C23C39">
        <w:rPr>
          <w:sz w:val="28"/>
          <w:szCs w:val="28"/>
        </w:rPr>
        <w:t xml:space="preserve"> ходом ее выполнения</w:t>
      </w:r>
    </w:p>
    <w:p w:rsidR="00583DF9" w:rsidRPr="00C23C3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</w:p>
    <w:p w:rsidR="00583DF9" w:rsidRDefault="00583DF9" w:rsidP="00583DF9">
      <w:pPr>
        <w:ind w:right="200" w:firstLine="426"/>
        <w:jc w:val="both"/>
        <w:rPr>
          <w:sz w:val="28"/>
          <w:szCs w:val="28"/>
        </w:rPr>
      </w:pPr>
      <w:r w:rsidRPr="00C23C39">
        <w:rPr>
          <w:color w:val="000000"/>
          <w:sz w:val="28"/>
          <w:szCs w:val="28"/>
        </w:rPr>
        <w:t>Текущее управление реализацией подпрограммы осуществляет администраци</w:t>
      </w:r>
      <w:r>
        <w:rPr>
          <w:color w:val="000000"/>
          <w:sz w:val="28"/>
          <w:szCs w:val="28"/>
        </w:rPr>
        <w:t xml:space="preserve">я </w:t>
      </w:r>
      <w:proofErr w:type="spellStart"/>
      <w:r w:rsidRPr="00C23C39">
        <w:rPr>
          <w:color w:val="000000"/>
          <w:sz w:val="28"/>
          <w:szCs w:val="28"/>
        </w:rPr>
        <w:t>Боготольского</w:t>
      </w:r>
      <w:proofErr w:type="spellEnd"/>
      <w:r w:rsidRPr="00C23C39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в лице</w:t>
      </w:r>
      <w:r w:rsidRPr="00C23C39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а</w:t>
      </w:r>
      <w:r w:rsidRPr="00C23C39">
        <w:rPr>
          <w:color w:val="000000"/>
          <w:sz w:val="28"/>
          <w:szCs w:val="28"/>
        </w:rPr>
        <w:t xml:space="preserve"> капитального строительства и архитектуры</w:t>
      </w:r>
      <w:r w:rsidRPr="00C23C39">
        <w:rPr>
          <w:sz w:val="28"/>
          <w:szCs w:val="28"/>
        </w:rPr>
        <w:t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программы, несет главный распорядитель, р</w:t>
      </w:r>
      <w:r>
        <w:rPr>
          <w:sz w:val="28"/>
          <w:szCs w:val="28"/>
        </w:rPr>
        <w:t>аспорядитель бюджетных средств.</w:t>
      </w:r>
    </w:p>
    <w:p w:rsidR="00583DF9" w:rsidRPr="00AF6837" w:rsidRDefault="00583DF9" w:rsidP="00583DF9">
      <w:pPr>
        <w:ind w:right="200" w:firstLine="426"/>
        <w:jc w:val="both"/>
        <w:rPr>
          <w:color w:val="000000"/>
          <w:sz w:val="28"/>
          <w:szCs w:val="28"/>
        </w:rPr>
      </w:pPr>
    </w:p>
    <w:p w:rsidR="00583DF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2.5.Оц</w:t>
      </w:r>
      <w:r w:rsidRPr="00C23C39">
        <w:rPr>
          <w:sz w:val="28"/>
          <w:szCs w:val="28"/>
        </w:rPr>
        <w:t>енка социально-экономической эффективн</w:t>
      </w:r>
      <w:r>
        <w:rPr>
          <w:sz w:val="28"/>
          <w:szCs w:val="28"/>
        </w:rPr>
        <w:t>ости от реализации подпрограммы</w:t>
      </w:r>
    </w:p>
    <w:p w:rsidR="00583DF9" w:rsidRPr="00C23C39" w:rsidRDefault="00583DF9" w:rsidP="00583DF9">
      <w:pPr>
        <w:autoSpaceDE w:val="0"/>
        <w:autoSpaceDN w:val="0"/>
        <w:ind w:firstLine="426"/>
        <w:jc w:val="center"/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2.5.1.</w:t>
      </w:r>
      <w:r w:rsidRPr="002033D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</w:t>
      </w:r>
      <w:r w:rsidRPr="002033DE">
        <w:rPr>
          <w:sz w:val="28"/>
          <w:szCs w:val="28"/>
        </w:rPr>
        <w:t xml:space="preserve">программы должна обеспечить достижение </w:t>
      </w:r>
      <w:r>
        <w:rPr>
          <w:sz w:val="28"/>
          <w:szCs w:val="28"/>
        </w:rPr>
        <w:t>у</w:t>
      </w:r>
      <w:r w:rsidRPr="00C6579E">
        <w:rPr>
          <w:sz w:val="28"/>
          <w:szCs w:val="28"/>
        </w:rPr>
        <w:t>ровн</w:t>
      </w:r>
      <w:r>
        <w:rPr>
          <w:sz w:val="28"/>
          <w:szCs w:val="28"/>
        </w:rPr>
        <w:t>я</w:t>
      </w:r>
      <w:r w:rsidRPr="00C6579E">
        <w:rPr>
          <w:sz w:val="28"/>
          <w:szCs w:val="28"/>
        </w:rPr>
        <w:t xml:space="preserve"> исполнения расходов, направленных на обеспечение текущей деятельности</w:t>
      </w:r>
      <w:r>
        <w:rPr>
          <w:sz w:val="28"/>
          <w:szCs w:val="28"/>
        </w:rPr>
        <w:t xml:space="preserve"> отдела капитального строительства и архитектуры 100%.</w:t>
      </w: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234BAE">
        <w:rPr>
          <w:rFonts w:ascii="Times New Roman" w:hAnsi="Times New Roman" w:cs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3DF9" w:rsidRDefault="00583DF9" w:rsidP="00583DF9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3DF9" w:rsidRPr="00234BAE" w:rsidRDefault="00583DF9" w:rsidP="00583DF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- составляет </w:t>
      </w:r>
      <w:r w:rsidR="004E648D">
        <w:rPr>
          <w:rFonts w:ascii="Times New Roman" w:hAnsi="Times New Roman" w:cs="Times New Roman"/>
          <w:sz w:val="28"/>
          <w:szCs w:val="28"/>
        </w:rPr>
        <w:t>7424,1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местного бюджета</w:t>
      </w:r>
      <w:r w:rsidRPr="00234BAE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583DF9" w:rsidRPr="001A700D" w:rsidRDefault="00583DF9" w:rsidP="00583DF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A700D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6808">
        <w:rPr>
          <w:rFonts w:ascii="Times New Roman" w:hAnsi="Times New Roman" w:cs="Times New Roman"/>
          <w:sz w:val="28"/>
          <w:szCs w:val="28"/>
        </w:rPr>
        <w:t>610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6808">
        <w:rPr>
          <w:rFonts w:ascii="Times New Roman" w:hAnsi="Times New Roman" w:cs="Times New Roman"/>
          <w:sz w:val="28"/>
          <w:szCs w:val="28"/>
        </w:rPr>
        <w:t>1</w:t>
      </w:r>
      <w:r w:rsidRPr="001A70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83DF9" w:rsidRPr="001A700D" w:rsidRDefault="00583DF9" w:rsidP="00583DF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A700D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FA3DBD" w:rsidRPr="00FA3DBD">
        <w:rPr>
          <w:rFonts w:ascii="Times New Roman" w:hAnsi="Times New Roman" w:cs="Times New Roman"/>
          <w:sz w:val="28"/>
          <w:szCs w:val="28"/>
        </w:rPr>
        <w:t xml:space="preserve">1938,0 </w:t>
      </w:r>
      <w:r w:rsidRPr="001A700D">
        <w:rPr>
          <w:rFonts w:ascii="Times New Roman" w:hAnsi="Times New Roman" w:cs="Times New Roman"/>
          <w:sz w:val="28"/>
          <w:szCs w:val="28"/>
        </w:rPr>
        <w:t>тыс. рублей;</w:t>
      </w:r>
    </w:p>
    <w:p w:rsidR="00583DF9" w:rsidRDefault="00583DF9" w:rsidP="00583DF9">
      <w:pPr>
        <w:jc w:val="both"/>
        <w:rPr>
          <w:sz w:val="28"/>
          <w:szCs w:val="28"/>
        </w:rPr>
      </w:pPr>
      <w:r w:rsidRPr="001A700D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1A700D">
        <w:rPr>
          <w:sz w:val="28"/>
          <w:szCs w:val="28"/>
        </w:rPr>
        <w:t xml:space="preserve">год – </w:t>
      </w:r>
      <w:r w:rsidR="00FA3DBD">
        <w:rPr>
          <w:sz w:val="28"/>
          <w:szCs w:val="28"/>
        </w:rPr>
        <w:t xml:space="preserve">1938,0 </w:t>
      </w:r>
      <w:r w:rsidRPr="001A700D">
        <w:rPr>
          <w:sz w:val="28"/>
          <w:szCs w:val="28"/>
        </w:rPr>
        <w:t>тыс. рублей</w:t>
      </w:r>
      <w:r w:rsidR="009F3F98">
        <w:rPr>
          <w:sz w:val="28"/>
          <w:szCs w:val="28"/>
        </w:rPr>
        <w:t>;</w:t>
      </w:r>
    </w:p>
    <w:p w:rsidR="009F3F98" w:rsidRDefault="009F3F98" w:rsidP="00583DF9">
      <w:pPr>
        <w:jc w:val="both"/>
        <w:rPr>
          <w:sz w:val="28"/>
          <w:szCs w:val="28"/>
        </w:rPr>
      </w:pPr>
      <w:r w:rsidRPr="001A700D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1A700D">
        <w:rPr>
          <w:sz w:val="28"/>
          <w:szCs w:val="28"/>
        </w:rPr>
        <w:t xml:space="preserve">год – </w:t>
      </w:r>
      <w:r w:rsidR="00FA3DBD">
        <w:rPr>
          <w:sz w:val="28"/>
          <w:szCs w:val="28"/>
        </w:rPr>
        <w:t>1938,0</w:t>
      </w:r>
      <w:r w:rsidR="00366808" w:rsidRPr="001A700D">
        <w:rPr>
          <w:sz w:val="28"/>
          <w:szCs w:val="28"/>
        </w:rPr>
        <w:t xml:space="preserve"> </w:t>
      </w:r>
      <w:r w:rsidRPr="001A700D">
        <w:rPr>
          <w:sz w:val="28"/>
          <w:szCs w:val="28"/>
        </w:rPr>
        <w:t>тыс. рублей</w:t>
      </w:r>
    </w:p>
    <w:p w:rsidR="00583DF9" w:rsidRDefault="00583DF9" w:rsidP="00583DF9">
      <w:pPr>
        <w:rPr>
          <w:sz w:val="28"/>
          <w:szCs w:val="28"/>
        </w:rPr>
      </w:pPr>
    </w:p>
    <w:p w:rsidR="009F3F98" w:rsidRDefault="009F3F98" w:rsidP="00583DF9">
      <w:pPr>
        <w:rPr>
          <w:sz w:val="28"/>
          <w:szCs w:val="28"/>
        </w:rPr>
      </w:pPr>
    </w:p>
    <w:p w:rsidR="00583DF9" w:rsidRDefault="00583DF9" w:rsidP="00583D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капитального</w:t>
      </w:r>
    </w:p>
    <w:p w:rsidR="00583DF9" w:rsidRDefault="00583DF9" w:rsidP="00583DF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строительства и архитектуры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Ковалевская</w:t>
      </w:r>
    </w:p>
    <w:p w:rsidR="00583DF9" w:rsidRDefault="00583DF9" w:rsidP="00583DF9">
      <w:pPr>
        <w:sectPr w:rsidR="00583DF9" w:rsidSect="009E57DC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tbl>
      <w:tblPr>
        <w:tblW w:w="15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283"/>
        <w:gridCol w:w="851"/>
        <w:gridCol w:w="1149"/>
        <w:gridCol w:w="1402"/>
        <w:gridCol w:w="452"/>
        <w:gridCol w:w="367"/>
        <w:gridCol w:w="426"/>
        <w:gridCol w:w="173"/>
        <w:gridCol w:w="587"/>
        <w:gridCol w:w="111"/>
        <w:gridCol w:w="861"/>
        <w:gridCol w:w="204"/>
        <w:gridCol w:w="155"/>
        <w:gridCol w:w="503"/>
        <w:gridCol w:w="130"/>
        <w:gridCol w:w="142"/>
        <w:gridCol w:w="405"/>
        <w:gridCol w:w="319"/>
        <w:gridCol w:w="268"/>
        <w:gridCol w:w="608"/>
        <w:gridCol w:w="526"/>
        <w:gridCol w:w="350"/>
        <w:gridCol w:w="784"/>
        <w:gridCol w:w="254"/>
        <w:gridCol w:w="880"/>
        <w:gridCol w:w="254"/>
        <w:gridCol w:w="880"/>
        <w:gridCol w:w="2000"/>
      </w:tblGrid>
      <w:tr w:rsidR="00E95479" w:rsidRPr="00D472D4" w:rsidTr="00E95479">
        <w:trPr>
          <w:gridAfter w:val="1"/>
          <w:wAfter w:w="2000" w:type="dxa"/>
          <w:trHeight w:val="130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581455">
            <w:r w:rsidRPr="00315475">
              <w:t xml:space="preserve">Приложение № 1к подпрограмме № </w:t>
            </w:r>
            <w:r w:rsidR="00581455">
              <w:t>4</w:t>
            </w:r>
            <w:r w:rsidRPr="00315475">
              <w:t xml:space="preserve"> "Обеспечение реализации муниципальной программы " Обеспечение доступным и комфортным жильем граждан </w:t>
            </w:r>
            <w:proofErr w:type="spellStart"/>
            <w:r w:rsidRPr="00315475">
              <w:t>Боготольского</w:t>
            </w:r>
            <w:proofErr w:type="spellEnd"/>
            <w:r w:rsidRPr="00315475">
              <w:t xml:space="preserve"> района"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Pr="00315475" w:rsidRDefault="00E95479" w:rsidP="009F3F98"/>
        </w:tc>
      </w:tr>
      <w:tr w:rsidR="00E95479" w:rsidRPr="00D472D4" w:rsidTr="00E95479">
        <w:trPr>
          <w:gridAfter w:val="1"/>
          <w:wAfter w:w="2000" w:type="dxa"/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Pr="00315475" w:rsidRDefault="00E95479" w:rsidP="009E57DC">
            <w:pPr>
              <w:jc w:val="center"/>
            </w:pPr>
          </w:p>
        </w:tc>
      </w:tr>
      <w:tr w:rsidR="00E95479" w:rsidRPr="00D472D4" w:rsidTr="00E95479">
        <w:trPr>
          <w:gridAfter w:val="1"/>
          <w:wAfter w:w="2000" w:type="dxa"/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 xml:space="preserve">Перечень целевых индикаторов подпрограммы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Pr="00315475" w:rsidRDefault="00E95479" w:rsidP="009E57DC">
            <w:pPr>
              <w:jc w:val="center"/>
            </w:pPr>
          </w:p>
        </w:tc>
      </w:tr>
      <w:tr w:rsidR="00E95479" w:rsidRPr="00D472D4" w:rsidTr="00E95479">
        <w:trPr>
          <w:gridAfter w:val="1"/>
          <w:wAfter w:w="2000" w:type="dxa"/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D472D4" w:rsidRDefault="00E95479" w:rsidP="009E5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Pr="00315475" w:rsidRDefault="00E95479" w:rsidP="009E57DC">
            <w:pPr>
              <w:jc w:val="center"/>
            </w:pPr>
          </w:p>
        </w:tc>
      </w:tr>
      <w:tr w:rsidR="00E95479" w:rsidRPr="00D472D4" w:rsidTr="00E95479">
        <w:trPr>
          <w:gridAfter w:val="1"/>
          <w:wAfter w:w="2000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 xml:space="preserve">№ </w:t>
            </w:r>
            <w:proofErr w:type="gramStart"/>
            <w:r w:rsidRPr="00315475">
              <w:t>п</w:t>
            </w:r>
            <w:proofErr w:type="gramEnd"/>
            <w:r w:rsidRPr="00315475">
              <w:t>/п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 xml:space="preserve">Цель, целевые индикаторы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Источник информации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2012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2013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2014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2015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479" w:rsidRPr="00315475" w:rsidRDefault="00E95479" w:rsidP="009E57DC">
            <w:pPr>
              <w:jc w:val="center"/>
            </w:pPr>
            <w:r>
              <w:t>2017 год</w:t>
            </w:r>
          </w:p>
        </w:tc>
      </w:tr>
      <w:tr w:rsidR="00E95479" w:rsidRPr="00D472D4" w:rsidTr="00E95479">
        <w:trPr>
          <w:gridAfter w:val="1"/>
          <w:wAfter w:w="2000" w:type="dxa"/>
          <w:trHeight w:val="8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1</w:t>
            </w:r>
          </w:p>
        </w:tc>
        <w:tc>
          <w:tcPr>
            <w:tcW w:w="119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Цель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479" w:rsidRPr="00315475" w:rsidRDefault="00E95479" w:rsidP="009E57DC">
            <w:pPr>
              <w:jc w:val="center"/>
            </w:pPr>
          </w:p>
        </w:tc>
      </w:tr>
      <w:tr w:rsidR="00E95479" w:rsidRPr="00D472D4" w:rsidTr="00E95479">
        <w:trPr>
          <w:gridAfter w:val="1"/>
          <w:wAfter w:w="2000" w:type="dxa"/>
          <w:trHeight w:val="11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9B62E9" w:rsidP="009E57DC">
            <w:r>
              <w:t xml:space="preserve">Целевой индикатор </w:t>
            </w:r>
            <w:r w:rsidR="00E95479" w:rsidRPr="00315475">
              <w:t>1 - Уровень исполнения расходов</w:t>
            </w:r>
            <w:proofErr w:type="gramStart"/>
            <w:r w:rsidR="00E95479" w:rsidRPr="00315475">
              <w:t xml:space="preserve"> ,</w:t>
            </w:r>
            <w:proofErr w:type="gramEnd"/>
            <w:r w:rsidR="00E95479" w:rsidRPr="00315475">
              <w:t xml:space="preserve"> направленных на обеспечение текущей деятельности отдела капитального строительства и архитектуры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%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финансовое управление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  <w:r w:rsidRPr="00315475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479" w:rsidRPr="00315475" w:rsidRDefault="00D4273C" w:rsidP="009E57DC">
            <w:pPr>
              <w:jc w:val="center"/>
            </w:pPr>
            <w:r>
              <w:t>100</w:t>
            </w:r>
          </w:p>
        </w:tc>
      </w:tr>
      <w:tr w:rsidR="00E95479" w:rsidRPr="00D472D4" w:rsidTr="00E95479">
        <w:trPr>
          <w:gridAfter w:val="1"/>
          <w:wAfter w:w="2000" w:type="dxa"/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Pr="00315475" w:rsidRDefault="00E95479" w:rsidP="009E57DC">
            <w:pPr>
              <w:jc w:val="center"/>
            </w:pPr>
          </w:p>
        </w:tc>
      </w:tr>
      <w:tr w:rsidR="00E95479" w:rsidRPr="00D472D4" w:rsidTr="00E95479">
        <w:trPr>
          <w:gridAfter w:val="1"/>
          <w:wAfter w:w="2000" w:type="dxa"/>
          <w:trHeight w:val="3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Pr="00315475" w:rsidRDefault="00E95479" w:rsidP="009E57D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Pr="00315475" w:rsidRDefault="00E95479" w:rsidP="009E57DC">
            <w:pPr>
              <w:jc w:val="center"/>
            </w:pPr>
          </w:p>
        </w:tc>
      </w:tr>
      <w:tr w:rsidR="00E95479" w:rsidRPr="00D472D4" w:rsidTr="00457DBA">
        <w:trPr>
          <w:gridAfter w:val="1"/>
          <w:wAfter w:w="2000" w:type="dxa"/>
          <w:trHeight w:val="300"/>
        </w:trPr>
        <w:tc>
          <w:tcPr>
            <w:tcW w:w="69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79" w:rsidRPr="00315475" w:rsidRDefault="00E95479" w:rsidP="009E57DC">
            <w:r w:rsidRPr="00315475">
              <w:t>Начальник отдела капитального строительства и архитектуры</w:t>
            </w: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479" w:rsidRPr="00315475" w:rsidRDefault="00E95479" w:rsidP="009E57DC">
            <w:pPr>
              <w:ind w:left="4286"/>
            </w:pPr>
            <w:r w:rsidRPr="00315475">
              <w:t>Л.Н. Ковалевская</w:t>
            </w:r>
          </w:p>
        </w:tc>
      </w:tr>
      <w:tr w:rsidR="00E95479" w:rsidRPr="000F44FF" w:rsidTr="00E95479">
        <w:trPr>
          <w:gridBefore w:val="1"/>
          <w:wBefore w:w="299" w:type="dxa"/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479" w:rsidRDefault="00E95479" w:rsidP="009E57DC">
            <w:pPr>
              <w:tabs>
                <w:tab w:val="left" w:pos="5263"/>
              </w:tabs>
              <w:jc w:val="right"/>
            </w:pPr>
          </w:p>
        </w:tc>
        <w:tc>
          <w:tcPr>
            <w:tcW w:w="141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479" w:rsidRDefault="00E95479" w:rsidP="009E57DC">
            <w:pPr>
              <w:tabs>
                <w:tab w:val="left" w:pos="5263"/>
              </w:tabs>
              <w:jc w:val="right"/>
            </w:pPr>
          </w:p>
          <w:p w:rsidR="00E95479" w:rsidRDefault="00E95479" w:rsidP="009E57DC">
            <w:pPr>
              <w:tabs>
                <w:tab w:val="left" w:pos="5263"/>
              </w:tabs>
              <w:jc w:val="right"/>
            </w:pPr>
          </w:p>
          <w:p w:rsidR="00F95F24" w:rsidRDefault="00F95F24" w:rsidP="009E57DC">
            <w:pPr>
              <w:tabs>
                <w:tab w:val="left" w:pos="5263"/>
              </w:tabs>
              <w:jc w:val="right"/>
            </w:pPr>
          </w:p>
          <w:p w:rsidR="00E95479" w:rsidRPr="000F44FF" w:rsidRDefault="00E95479" w:rsidP="009E57DC">
            <w:pPr>
              <w:tabs>
                <w:tab w:val="left" w:pos="5263"/>
              </w:tabs>
              <w:jc w:val="right"/>
            </w:pPr>
            <w:r w:rsidRPr="000F44FF">
              <w:t xml:space="preserve">Приложение № 2 к подпрограмме № </w:t>
            </w:r>
            <w:r w:rsidR="00581455">
              <w:t>4</w:t>
            </w:r>
          </w:p>
          <w:p w:rsidR="00E95479" w:rsidRPr="000F44FF" w:rsidRDefault="00E95479" w:rsidP="009E57DC">
            <w:pPr>
              <w:tabs>
                <w:tab w:val="left" w:pos="5263"/>
              </w:tabs>
              <w:jc w:val="right"/>
            </w:pPr>
            <w:r w:rsidRPr="000F44FF">
              <w:t>"Обеспечение реализации муниципальной программы</w:t>
            </w:r>
          </w:p>
          <w:p w:rsidR="00E95479" w:rsidRPr="000F44FF" w:rsidRDefault="00E95479" w:rsidP="009E57DC">
            <w:pPr>
              <w:tabs>
                <w:tab w:val="left" w:pos="5263"/>
              </w:tabs>
              <w:jc w:val="right"/>
            </w:pPr>
            <w:r w:rsidRPr="000F44FF">
              <w:t>"Обеспечение доступным и комфортным жильем граждан</w:t>
            </w:r>
          </w:p>
          <w:p w:rsidR="00E95479" w:rsidRPr="000F44FF" w:rsidRDefault="00E95479" w:rsidP="009E57DC">
            <w:pPr>
              <w:tabs>
                <w:tab w:val="left" w:pos="5263"/>
              </w:tabs>
              <w:jc w:val="right"/>
            </w:pPr>
            <w:proofErr w:type="spellStart"/>
            <w:r w:rsidRPr="000F44FF">
              <w:t>Боготольского</w:t>
            </w:r>
            <w:proofErr w:type="spellEnd"/>
            <w:r w:rsidRPr="000F44FF">
              <w:t xml:space="preserve"> района»</w:t>
            </w:r>
          </w:p>
          <w:p w:rsidR="00E95479" w:rsidRPr="000F44FF" w:rsidRDefault="00E95479" w:rsidP="009E57DC">
            <w:pPr>
              <w:jc w:val="center"/>
            </w:pPr>
          </w:p>
          <w:p w:rsidR="009B62E9" w:rsidRPr="000F44FF" w:rsidRDefault="00E95479" w:rsidP="009B62E9">
            <w:pPr>
              <w:jc w:val="center"/>
            </w:pPr>
            <w:r w:rsidRPr="000F44FF">
              <w:t>Перечень мероприятий подпрограммы</w:t>
            </w:r>
          </w:p>
        </w:tc>
      </w:tr>
      <w:tr w:rsidR="00F95F24" w:rsidRPr="000F44FF" w:rsidTr="00457DBA">
        <w:trPr>
          <w:gridBefore w:val="1"/>
          <w:wBefore w:w="299" w:type="dxa"/>
          <w:trHeight w:val="255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24" w:rsidRPr="000F44FF" w:rsidRDefault="00F95F24" w:rsidP="009E57DC">
            <w:pPr>
              <w:jc w:val="center"/>
            </w:pPr>
            <w:r w:rsidRPr="000F44FF">
              <w:lastRenderedPageBreak/>
              <w:t>Наименование программы, подпрограммы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24" w:rsidRPr="000F44FF" w:rsidRDefault="00F95F24" w:rsidP="009E57DC">
            <w:pPr>
              <w:jc w:val="center"/>
            </w:pPr>
            <w:r w:rsidRPr="000F44FF">
              <w:t xml:space="preserve">ГРБС </w:t>
            </w:r>
          </w:p>
        </w:tc>
        <w:tc>
          <w:tcPr>
            <w:tcW w:w="3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F24" w:rsidRPr="000F44FF" w:rsidRDefault="00F95F24" w:rsidP="009E57DC">
            <w:pPr>
              <w:jc w:val="center"/>
            </w:pPr>
            <w:r w:rsidRPr="000F44FF">
              <w:t>Код бюджетной классификации</w:t>
            </w:r>
          </w:p>
        </w:tc>
        <w:tc>
          <w:tcPr>
            <w:tcW w:w="49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F24" w:rsidRPr="000F44FF" w:rsidRDefault="00F95F24" w:rsidP="009E57DC">
            <w:pPr>
              <w:jc w:val="center"/>
            </w:pPr>
            <w:r w:rsidRPr="000F44FF">
              <w:t>Расходы (тыс. руб.), годы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5F24" w:rsidRPr="000F44FF" w:rsidRDefault="00F95F24" w:rsidP="009E57DC">
            <w:pPr>
              <w:jc w:val="center"/>
            </w:pPr>
            <w:r w:rsidRPr="000F44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95479" w:rsidRPr="000F44FF" w:rsidTr="009B62E9">
        <w:trPr>
          <w:gridBefore w:val="1"/>
          <w:wBefore w:w="299" w:type="dxa"/>
          <w:trHeight w:val="510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479" w:rsidRPr="000F44FF" w:rsidRDefault="00E95479" w:rsidP="009E57DC"/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479" w:rsidRPr="000F44FF" w:rsidRDefault="00E95479" w:rsidP="009E57DC"/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r w:rsidRPr="000F44FF">
              <w:t>ГРБС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proofErr w:type="spellStart"/>
            <w:r w:rsidRPr="000F44FF">
              <w:t>РзПр</w:t>
            </w:r>
            <w:proofErr w:type="spellEnd"/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r w:rsidRPr="000F44FF">
              <w:t>ЦСР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r w:rsidRPr="000F44FF">
              <w:t>ВР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r w:rsidRPr="000F44FF">
              <w:t>2014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r w:rsidRPr="000F44FF">
              <w:t>2015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E57DC">
            <w:pPr>
              <w:jc w:val="center"/>
            </w:pPr>
            <w:r w:rsidRPr="000F44FF">
              <w:t>2016 год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79" w:rsidRPr="000F44FF" w:rsidRDefault="00E95479" w:rsidP="009B62E9">
            <w:pPr>
              <w:jc w:val="center"/>
            </w:pPr>
            <w:r w:rsidRPr="000F44FF">
              <w:t>201</w:t>
            </w:r>
            <w:r w:rsidR="00F95F24">
              <w:t>7</w:t>
            </w:r>
            <w:r w:rsidR="009B62E9">
              <w:t xml:space="preserve"> </w:t>
            </w:r>
            <w:r w:rsidRPr="000F44FF"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479" w:rsidRPr="000F44FF" w:rsidRDefault="00F95F24" w:rsidP="00F95F24">
            <w:pPr>
              <w:jc w:val="center"/>
            </w:pPr>
            <w:r w:rsidRPr="000F44FF">
              <w:t>2014-201</w:t>
            </w:r>
            <w:r>
              <w:t>7</w:t>
            </w:r>
            <w:r w:rsidRPr="000F44FF">
              <w:t xml:space="preserve"> годы</w:t>
            </w: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479" w:rsidRPr="000F44FF" w:rsidRDefault="00E95479" w:rsidP="009E57DC"/>
        </w:tc>
      </w:tr>
      <w:tr w:rsidR="00E95479" w:rsidRPr="000F44FF" w:rsidTr="00F95F24">
        <w:trPr>
          <w:gridBefore w:val="1"/>
          <w:wBefore w:w="299" w:type="dxa"/>
          <w:trHeight w:val="25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5479" w:rsidRPr="000F44FF" w:rsidRDefault="00F95F24" w:rsidP="009E57DC">
            <w:pPr>
              <w:jc w:val="center"/>
            </w:pPr>
            <w:r>
              <w:t>1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5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E95479" w:rsidRPr="000F44FF" w:rsidRDefault="00F95F24" w:rsidP="009E57DC">
            <w:pPr>
              <w:jc w:val="center"/>
            </w:pPr>
            <w:r>
              <w:t>11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479" w:rsidRPr="000F44FF" w:rsidRDefault="00F95F24" w:rsidP="009E57DC">
            <w:pPr>
              <w:jc w:val="center"/>
            </w:pPr>
            <w:r>
              <w:t>12</w:t>
            </w:r>
          </w:p>
        </w:tc>
      </w:tr>
      <w:tr w:rsidR="00F95F24" w:rsidRPr="000F44FF" w:rsidTr="00457DBA">
        <w:trPr>
          <w:gridBefore w:val="1"/>
          <w:wBefore w:w="299" w:type="dxa"/>
          <w:trHeight w:val="255"/>
        </w:trPr>
        <w:tc>
          <w:tcPr>
            <w:tcW w:w="153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F24" w:rsidRPr="000F44FF" w:rsidRDefault="00F95F24" w:rsidP="009E57DC">
            <w:r w:rsidRPr="000F44FF">
              <w:t>Цель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F95F24" w:rsidRPr="000F44FF" w:rsidTr="00457DBA">
        <w:trPr>
          <w:gridBefore w:val="1"/>
          <w:wBefore w:w="299" w:type="dxa"/>
          <w:trHeight w:val="255"/>
        </w:trPr>
        <w:tc>
          <w:tcPr>
            <w:tcW w:w="153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F24" w:rsidRPr="000F44FF" w:rsidRDefault="00F95F24" w:rsidP="009E57DC">
            <w:r w:rsidRPr="000F44FF">
              <w:t>Задача - обеспечение реализации муниципальных программ</w:t>
            </w:r>
          </w:p>
        </w:tc>
      </w:tr>
      <w:tr w:rsidR="00F95F24" w:rsidRPr="000F44FF" w:rsidTr="00457DBA">
        <w:trPr>
          <w:gridBefore w:val="1"/>
          <w:wBefore w:w="299" w:type="dxa"/>
          <w:trHeight w:val="255"/>
        </w:trPr>
        <w:tc>
          <w:tcPr>
            <w:tcW w:w="153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5F24" w:rsidRPr="000F44FF" w:rsidRDefault="00F95F24" w:rsidP="009E57DC">
            <w:r w:rsidRPr="000F44FF">
              <w:t>Мероприятие:</w:t>
            </w:r>
          </w:p>
        </w:tc>
      </w:tr>
      <w:tr w:rsidR="00FA3DBD" w:rsidRPr="000F44FF" w:rsidTr="00E95479">
        <w:trPr>
          <w:gridBefore w:val="1"/>
          <w:wBefore w:w="299" w:type="dxa"/>
          <w:trHeight w:val="1761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r w:rsidRPr="000F44FF">
              <w:t>Руководство и управление в сфере установленных функций органов муниципальной власти и контроль в области градостроительной деятельности</w:t>
            </w:r>
          </w:p>
        </w:tc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pPr>
              <w:jc w:val="center"/>
            </w:pPr>
            <w:r w:rsidRPr="000F44FF">
              <w:t xml:space="preserve">Администрация </w:t>
            </w:r>
            <w:proofErr w:type="spellStart"/>
            <w:r w:rsidRPr="000F44FF">
              <w:t>Боготольского</w:t>
            </w:r>
            <w:proofErr w:type="spellEnd"/>
            <w:r w:rsidRPr="000F44FF">
              <w:t xml:space="preserve"> района</w:t>
            </w:r>
          </w:p>
        </w:tc>
        <w:tc>
          <w:tcPr>
            <w:tcW w:w="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pPr>
              <w:jc w:val="center"/>
            </w:pPr>
            <w:r w:rsidRPr="000F44FF">
              <w:t>501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pPr>
              <w:jc w:val="center"/>
            </w:pPr>
            <w:r w:rsidRPr="000F44FF">
              <w:t>х</w:t>
            </w:r>
          </w:p>
        </w:tc>
        <w:tc>
          <w:tcPr>
            <w:tcW w:w="1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pPr>
              <w:jc w:val="center"/>
            </w:pPr>
            <w:r w:rsidRPr="000F44FF">
              <w:t>144ххххх</w:t>
            </w:r>
          </w:p>
        </w:tc>
        <w:tc>
          <w:tcPr>
            <w:tcW w:w="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pPr>
              <w:jc w:val="center"/>
            </w:pPr>
            <w:proofErr w:type="spellStart"/>
            <w:r w:rsidRPr="000F44FF">
              <w:t>ххх</w:t>
            </w:r>
            <w:proofErr w:type="spellEnd"/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366808">
            <w:pPr>
              <w:jc w:val="center"/>
            </w:pPr>
            <w:r>
              <w:t>1610,1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D0BE9">
            <w:pPr>
              <w:jc w:val="center"/>
            </w:pPr>
            <w:r>
              <w:t>1938,0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D0BE9">
            <w:pPr>
              <w:jc w:val="center"/>
            </w:pPr>
            <w:r>
              <w:t>1938,0</w:t>
            </w:r>
          </w:p>
        </w:tc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D0BE9">
            <w:pPr>
              <w:jc w:val="center"/>
            </w:pPr>
            <w:r>
              <w:t>1938,0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3DBD" w:rsidRPr="000F44FF" w:rsidRDefault="00FA3DBD" w:rsidP="00A84529">
            <w:pPr>
              <w:jc w:val="center"/>
            </w:pPr>
            <w:r>
              <w:t>7424,1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3DBD" w:rsidRPr="000F44FF" w:rsidRDefault="00FA3DBD" w:rsidP="009E57DC">
            <w:pPr>
              <w:jc w:val="center"/>
            </w:pPr>
            <w:r w:rsidRPr="000F44FF">
              <w:t>Обеспечение реализации муниципальной программы на 100%</w:t>
            </w:r>
          </w:p>
        </w:tc>
      </w:tr>
    </w:tbl>
    <w:p w:rsidR="00583DF9" w:rsidRDefault="00583DF9" w:rsidP="00583DF9"/>
    <w:p w:rsidR="00583DF9" w:rsidRPr="000F44FF" w:rsidRDefault="00583DF9" w:rsidP="00583DF9"/>
    <w:p w:rsidR="00583DF9" w:rsidRDefault="00583DF9" w:rsidP="00583DF9">
      <w:pPr>
        <w:ind w:left="284"/>
      </w:pPr>
      <w:r w:rsidRPr="000F44FF">
        <w:t>Начальник отдела капитального строительства и архитектуры</w:t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</w:r>
      <w:r w:rsidRPr="000F44FF">
        <w:tab/>
        <w:t>Л.А. Ковалевская</w:t>
      </w:r>
    </w:p>
    <w:p w:rsidR="008B3877" w:rsidRDefault="008B3877"/>
    <w:p w:rsidR="00F20FFB" w:rsidRDefault="00F20FFB"/>
    <w:p w:rsidR="00F20FFB" w:rsidRDefault="00F20FFB"/>
    <w:p w:rsidR="00F20FFB" w:rsidRPr="00C24DB0" w:rsidRDefault="00F20FFB" w:rsidP="00F20FFB">
      <w:pPr>
        <w:autoSpaceDE w:val="0"/>
        <w:autoSpaceDN w:val="0"/>
        <w:adjustRightInd w:val="0"/>
        <w:ind w:left="8460"/>
        <w:outlineLvl w:val="2"/>
      </w:pPr>
      <w:r w:rsidRPr="00C24DB0">
        <w:t xml:space="preserve">Приложение № 1 </w:t>
      </w:r>
    </w:p>
    <w:p w:rsidR="00F20FFB" w:rsidRPr="00C24DB0" w:rsidRDefault="00F20FFB" w:rsidP="00F20FFB">
      <w:pPr>
        <w:autoSpaceDE w:val="0"/>
        <w:autoSpaceDN w:val="0"/>
        <w:adjustRightInd w:val="0"/>
        <w:ind w:left="8460"/>
        <w:outlineLvl w:val="2"/>
      </w:pPr>
      <w:r w:rsidRPr="00C24DB0">
        <w:t xml:space="preserve">к Паспорту муниципальной программы </w:t>
      </w:r>
      <w:proofErr w:type="spellStart"/>
      <w:r w:rsidRPr="00C24DB0">
        <w:t>Боготольского</w:t>
      </w:r>
      <w:proofErr w:type="spellEnd"/>
      <w:r w:rsidRPr="00C24DB0">
        <w:t xml:space="preserve"> района «Обеспечение доступным и комфортным жильем граждан </w:t>
      </w:r>
      <w:proofErr w:type="spellStart"/>
      <w:r w:rsidRPr="00C24DB0">
        <w:t>Боготольского</w:t>
      </w:r>
      <w:proofErr w:type="spellEnd"/>
      <w:r w:rsidRPr="00C24DB0">
        <w:t xml:space="preserve"> района»</w:t>
      </w:r>
    </w:p>
    <w:p w:rsidR="00F20FFB" w:rsidRPr="00C24DB0" w:rsidRDefault="00F20FFB" w:rsidP="00F20FFB">
      <w:pPr>
        <w:autoSpaceDE w:val="0"/>
        <w:autoSpaceDN w:val="0"/>
        <w:adjustRightInd w:val="0"/>
        <w:jc w:val="right"/>
      </w:pPr>
    </w:p>
    <w:p w:rsidR="00F20FFB" w:rsidRPr="00C24DB0" w:rsidRDefault="00F20FFB" w:rsidP="00F20FFB">
      <w:pPr>
        <w:autoSpaceDE w:val="0"/>
        <w:autoSpaceDN w:val="0"/>
        <w:adjustRightInd w:val="0"/>
        <w:jc w:val="center"/>
      </w:pPr>
      <w:r w:rsidRPr="00C24DB0"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50"/>
        <w:gridCol w:w="1276"/>
        <w:gridCol w:w="1417"/>
        <w:gridCol w:w="1559"/>
        <w:gridCol w:w="709"/>
        <w:gridCol w:w="1559"/>
        <w:gridCol w:w="1418"/>
        <w:gridCol w:w="1701"/>
        <w:gridCol w:w="1276"/>
        <w:gridCol w:w="1276"/>
      </w:tblGrid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C24DB0" w:rsidP="00C24DB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№ </w:t>
            </w:r>
            <w:proofErr w:type="gramStart"/>
            <w:r w:rsidR="00F20FFB" w:rsidRPr="00481554">
              <w:t>п</w:t>
            </w:r>
            <w:proofErr w:type="gramEnd"/>
            <w:r w:rsidR="00F20FFB" w:rsidRPr="00481554">
              <w:t>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C24DB0" w:rsidP="00C24DB0">
            <w:pPr>
              <w:autoSpaceDE w:val="0"/>
              <w:autoSpaceDN w:val="0"/>
              <w:adjustRightInd w:val="0"/>
              <w:jc w:val="center"/>
            </w:pPr>
            <w:r>
              <w:t xml:space="preserve">Цели, задачи, </w:t>
            </w:r>
            <w:r w:rsidR="00F20FFB" w:rsidRPr="00481554">
              <w:t xml:space="preserve">показатели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481554">
              <w:t>Единица</w:t>
            </w:r>
            <w:r w:rsidR="00C24DB0">
              <w:t xml:space="preserve"> </w:t>
            </w:r>
            <w:r w:rsidRPr="00481554"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481554"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481554">
              <w:t>Источник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>
              <w:t>Отчетный</w:t>
            </w:r>
            <w:r w:rsidRPr="00481554">
              <w:t xml:space="preserve"> </w:t>
            </w:r>
            <w:r>
              <w:t>ф</w:t>
            </w:r>
            <w:r w:rsidRPr="00481554">
              <w:t>инансовый год</w:t>
            </w:r>
            <w:r>
              <w:t xml:space="preserve"> 2013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>
              <w:t>Текущий</w:t>
            </w:r>
            <w:r w:rsidRPr="00481554">
              <w:t xml:space="preserve"> финансовый год</w:t>
            </w:r>
            <w:r>
              <w:t xml:space="preserve"> 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>
              <w:t>Очередной</w:t>
            </w:r>
            <w:r w:rsidRPr="00481554">
              <w:t xml:space="preserve"> год планового периода</w:t>
            </w:r>
            <w:r>
              <w:t xml:space="preserve">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>
              <w:t>Первый</w:t>
            </w:r>
            <w:r w:rsidRPr="00481554">
              <w:t xml:space="preserve"> год планового периода</w:t>
            </w:r>
            <w:r>
              <w:t xml:space="preserve"> 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481554">
              <w:t>Второй год планового периода</w:t>
            </w:r>
            <w:r>
              <w:t xml:space="preserve"> 2017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C24DB0" w:rsidP="009422A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 w:rsidRPr="00481554">
              <w:t>Цель 1. Обеспечение доступным и комфортным жильем граждан, проживающих на терри</w:t>
            </w:r>
            <w:r w:rsidR="00C24DB0">
              <w:t xml:space="preserve">тории </w:t>
            </w:r>
            <w:proofErr w:type="spellStart"/>
            <w:r w:rsidR="00C24DB0">
              <w:t>Боготольского</w:t>
            </w:r>
            <w:proofErr w:type="spellEnd"/>
            <w:r w:rsidR="00C24DB0">
              <w:t xml:space="preserve"> района 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FD54BF" w:rsidRDefault="00F20FFB" w:rsidP="00C24DB0">
            <w:r w:rsidRPr="00FD54BF">
              <w:t>У</w:t>
            </w:r>
            <w:r w:rsidR="00C24DB0">
              <w:t xml:space="preserve">меньшение доли жилищного фонда </w:t>
            </w:r>
            <w:r w:rsidRPr="00FD54BF">
              <w:t>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0FFB" w:rsidRPr="00481554" w:rsidTr="009422A5">
        <w:trPr>
          <w:cantSplit/>
          <w:trHeight w:val="1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FD54BF" w:rsidRDefault="00F20FFB" w:rsidP="009422A5">
            <w:r w:rsidRPr="00FD54BF">
              <w:t>Доля ветхого и аварийного жилищного фонда в общем объеме жилфонда, 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FD54BF" w:rsidRDefault="00F20FFB" w:rsidP="009422A5">
            <w:r w:rsidRPr="00FD54BF">
              <w:t xml:space="preserve">Доля муниципальных образований, на территории которых утверждены генеральные планы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B84AF1" w:rsidRDefault="00F20FFB" w:rsidP="0094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4AF1">
              <w:rPr>
                <w:sz w:val="20"/>
                <w:szCs w:val="20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5F2B0D" w:rsidRDefault="00F20FFB" w:rsidP="009422A5">
            <w:pPr>
              <w:autoSpaceDE w:val="0"/>
              <w:autoSpaceDN w:val="0"/>
              <w:adjustRightInd w:val="0"/>
            </w:pPr>
            <w:r w:rsidRPr="005F2B0D">
              <w:t xml:space="preserve">Обеспечение жильем граждан, проживающих в жилых домах </w:t>
            </w:r>
            <w:proofErr w:type="spellStart"/>
            <w:r w:rsidRPr="005F2B0D">
              <w:t>Боготольского</w:t>
            </w:r>
            <w:proofErr w:type="spellEnd"/>
            <w:r w:rsidRPr="005F2B0D">
              <w:t xml:space="preserve"> района, признанных аварийными и подлежащими сносу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5F2B0D" w:rsidRDefault="00F20FFB" w:rsidP="009422A5">
            <w:pPr>
              <w:autoSpaceDE w:val="0"/>
              <w:autoSpaceDN w:val="0"/>
              <w:adjustRightInd w:val="0"/>
            </w:pPr>
            <w:r w:rsidRPr="005F2B0D">
              <w:t>Уменьшение доли жилищного фонда,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 w:rsidRPr="00D41A61">
              <w:t>доля ввода жилья, соответствующего стандартам экономического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 w:rsidRPr="00D41A61">
              <w:t>доля ввода малоэтажного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C24DB0" w:rsidP="009422A5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481554">
              <w:t xml:space="preserve">Задача 1. Обеспечение жильем граждан, проживающих в жилых домах </w:t>
            </w:r>
            <w:proofErr w:type="spellStart"/>
            <w:r w:rsidRPr="00481554">
              <w:t>Боготольского</w:t>
            </w:r>
            <w:proofErr w:type="spellEnd"/>
            <w:r w:rsidRPr="00481554">
              <w:t xml:space="preserve"> района, признанных в установленном порядке ав</w:t>
            </w:r>
            <w:r w:rsidR="00C24DB0">
              <w:t>арийными и подлежащими сносу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 w:rsidRPr="00481554">
              <w:lastRenderedPageBreak/>
              <w:t>1.1.1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 w:rsidRPr="00481554">
              <w:t>Подпрограмма 1.</w:t>
            </w:r>
            <w:r>
              <w:t xml:space="preserve"> </w:t>
            </w:r>
            <w:r w:rsidRPr="00C90B7C">
              <w:rPr>
                <w:bCs/>
                <w:kern w:val="36"/>
              </w:rPr>
              <w:t xml:space="preserve">Переселение граждан из аварийного жилищного фонда в </w:t>
            </w:r>
            <w:proofErr w:type="spellStart"/>
            <w:r w:rsidRPr="00C90B7C">
              <w:rPr>
                <w:bCs/>
                <w:kern w:val="36"/>
              </w:rPr>
              <w:t>Боготольском</w:t>
            </w:r>
            <w:proofErr w:type="spellEnd"/>
            <w:r w:rsidRPr="00C90B7C">
              <w:rPr>
                <w:bCs/>
                <w:kern w:val="36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 w:rsidRPr="00AF5179">
              <w:t>1.1.1.1.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5F2B0D" w:rsidRDefault="00F20FFB" w:rsidP="009422A5">
            <w:pPr>
              <w:autoSpaceDE w:val="0"/>
              <w:autoSpaceDN w:val="0"/>
              <w:adjustRightInd w:val="0"/>
            </w:pPr>
            <w:r w:rsidRPr="005F2B0D">
              <w:t xml:space="preserve">Обеспечение жильем граждан, проживающих в жилых домах </w:t>
            </w:r>
            <w:proofErr w:type="spellStart"/>
            <w:r w:rsidRPr="005F2B0D">
              <w:t>Боготольского</w:t>
            </w:r>
            <w:proofErr w:type="spellEnd"/>
            <w:r w:rsidRPr="005F2B0D">
              <w:t xml:space="preserve"> района, признанных аварийными и подлежащими сносу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>
              <w:t>1.1.1.2.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5F2B0D" w:rsidRDefault="00F20FFB" w:rsidP="009422A5">
            <w:pPr>
              <w:autoSpaceDE w:val="0"/>
              <w:autoSpaceDN w:val="0"/>
              <w:adjustRightInd w:val="0"/>
            </w:pPr>
            <w:r w:rsidRPr="005F2B0D">
              <w:t>Уменьшение доли жилищного фонда,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C24DB0" w:rsidP="009422A5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481554">
              <w:t>Задача 2</w:t>
            </w:r>
            <w:r>
              <w:t xml:space="preserve">. </w:t>
            </w:r>
            <w:r w:rsidRPr="00D41A61">
              <w:t xml:space="preserve">Обеспечение доступности жилья за счет </w:t>
            </w:r>
            <w:proofErr w:type="gramStart"/>
            <w:r w:rsidRPr="00D41A61">
              <w:t>увеличения темпов роста строительства жилья экономического класса</w:t>
            </w:r>
            <w:proofErr w:type="gramEnd"/>
            <w:r w:rsidRPr="00D41A61">
              <w:t xml:space="preserve"> в краткосрочной и среднесрочной перспективе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>
              <w:lastRenderedPageBreak/>
              <w:t>1.2.1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 w:rsidRPr="00481554">
              <w:t>Подпрограмма 2.</w:t>
            </w:r>
            <w:r>
              <w:t xml:space="preserve"> </w:t>
            </w:r>
            <w:r w:rsidRPr="00D41A61">
              <w:rPr>
                <w:bCs/>
                <w:kern w:val="36"/>
              </w:rPr>
              <w:t xml:space="preserve">Строительство объектов коммунальной и транспортной инфраструктуры в  </w:t>
            </w:r>
            <w:proofErr w:type="spellStart"/>
            <w:r w:rsidRPr="00D41A61">
              <w:rPr>
                <w:bCs/>
                <w:kern w:val="36"/>
              </w:rPr>
              <w:t>Боготольском</w:t>
            </w:r>
            <w:proofErr w:type="spellEnd"/>
            <w:r w:rsidRPr="00D41A61">
              <w:rPr>
                <w:bCs/>
                <w:kern w:val="36"/>
              </w:rPr>
              <w:t xml:space="preserve"> районе с целью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 w:rsidRPr="00AF5179">
              <w:t>1.2.1.1.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 w:rsidRPr="00D41A61">
              <w:t>объем ввода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1175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 w:rsidRPr="00AF5179">
              <w:t>1.2.1.2.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 w:rsidRPr="00D41A61">
              <w:t>доля ввода жилья, соответствующего стандартам экономического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>
              <w:t>1.2.1.3.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 w:rsidRPr="00D41A61">
              <w:t>доля ввода малоэтажного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B84AF1" w:rsidRDefault="00F20FFB" w:rsidP="00C24DB0">
            <w:proofErr w:type="spellStart"/>
            <w:r w:rsidRPr="00B84AF1">
              <w:rPr>
                <w:sz w:val="20"/>
                <w:szCs w:val="20"/>
              </w:rPr>
              <w:t>Красноярскстат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41A61">
              <w:t>Задача 3. Обеспечение устойчивого развития территорий, развитие инженерной, транспортной и социальной инфраструктур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lastRenderedPageBreak/>
              <w:t>1.3.1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>
              <w:t xml:space="preserve">Подпрограмма 3. О территориальном планировании, градостроительном зонировании и документации по планировке территории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>
              <w:t>1.3.1.1.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Количество поселений района, обеспеченных генеральными планами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FD54BF" w:rsidRDefault="00F20FFB" w:rsidP="00942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4BF">
              <w:rPr>
                <w:sz w:val="20"/>
                <w:szCs w:val="20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A90BAE">
              <w:t xml:space="preserve">Задача 4. Создание благоприятного инвестиционного климата для реализации крупных инвестиционных проектов и строительства объектов, имеющих особо </w:t>
            </w:r>
            <w:proofErr w:type="gramStart"/>
            <w:r w:rsidRPr="00A90BAE">
              <w:t>важное значение</w:t>
            </w:r>
            <w:proofErr w:type="gramEnd"/>
            <w:r w:rsidRPr="00A90BAE">
              <w:t xml:space="preserve"> для социально – экономического развития </w:t>
            </w:r>
            <w:proofErr w:type="spellStart"/>
            <w:r w:rsidRPr="00A90BAE">
              <w:t>Боготольского</w:t>
            </w:r>
            <w:proofErr w:type="spellEnd"/>
            <w:r w:rsidRPr="00A90BAE">
              <w:t xml:space="preserve"> района Красноярского края;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lastRenderedPageBreak/>
              <w:t>1.4.1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90BAE" w:rsidRDefault="00F20FFB" w:rsidP="009422A5">
            <w:pPr>
              <w:jc w:val="both"/>
            </w:pPr>
            <w:r>
              <w:t xml:space="preserve">Подпрограмма 3. О территориальном планировании, градостроительном зонировании и документации по планировке территории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F5179" w:rsidRDefault="00F20FFB" w:rsidP="009422A5">
            <w:pPr>
              <w:autoSpaceDE w:val="0"/>
              <w:autoSpaceDN w:val="0"/>
              <w:adjustRightInd w:val="0"/>
            </w:pPr>
            <w:r w:rsidRPr="00AF5179">
              <w:t>1.4.1.1.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jc w:val="both"/>
            </w:pPr>
            <w:r w:rsidRPr="00D5643A">
              <w:t>Планировка территории и формирование земельных участков для жилищного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FD54BF" w:rsidRDefault="00F20FFB" w:rsidP="009422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54BF">
              <w:rPr>
                <w:rFonts w:ascii="Times New Roman" w:hAnsi="Times New Roman" w:cs="Times New Roman"/>
              </w:rPr>
              <w:t>ФГИС ТП (Федеральная государственная информационная система территориального планирования)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5643A" w:rsidRDefault="00F20FFB" w:rsidP="009422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>
              <w:t xml:space="preserve">Задача </w:t>
            </w:r>
            <w:r w:rsidRPr="00A90BAE">
              <w:t xml:space="preserve">5. Автоматизация работ по подготовке градостроительных </w:t>
            </w:r>
            <w:r>
              <w:t>п</w:t>
            </w:r>
            <w:r w:rsidRPr="00A90BAE">
              <w:t>аспортов земельных участков, межевых планов, проектов благоустройства территорий, организация архитектурного  проектирования, моделирования и подготовки проектов индивидуальных жилых домов</w:t>
            </w:r>
            <w:r>
              <w:t>;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  <w:r w:rsidRPr="00A90BAE">
              <w:t>Задача 6. Организация систематизированного свода документальных сведений о развитии территорий, об их застройке, о земельных участках, об объектах капитального строительства.</w:t>
            </w:r>
          </w:p>
        </w:tc>
      </w:tr>
      <w:tr w:rsidR="00F20FFB" w:rsidRPr="00A46B0C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46B0C" w:rsidRDefault="00F20FFB" w:rsidP="009422A5">
            <w:r w:rsidRPr="00A46B0C">
              <w:t>1.7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46B0C" w:rsidRDefault="00F20FFB" w:rsidP="009422A5">
            <w:r w:rsidRPr="00A46B0C">
              <w:t xml:space="preserve">Задача </w:t>
            </w:r>
            <w:r>
              <w:t>7. О</w:t>
            </w:r>
            <w:r w:rsidRPr="00A46B0C">
              <w:t>беспечение реализации муниципальн</w:t>
            </w:r>
            <w:r>
              <w:t>ой</w:t>
            </w:r>
            <w:r w:rsidRPr="00A46B0C">
              <w:t xml:space="preserve"> программ</w:t>
            </w:r>
            <w:r>
              <w:t>ы</w:t>
            </w: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lastRenderedPageBreak/>
              <w:t>1.7.1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90BAE" w:rsidRDefault="00F20FFB" w:rsidP="009422A5">
            <w:pPr>
              <w:jc w:val="both"/>
            </w:pPr>
            <w:r>
              <w:t xml:space="preserve">Подпрограмма 4. </w:t>
            </w:r>
            <w:r w:rsidRPr="00A46B0C">
              <w:t xml:space="preserve">Обеспечение реализации муниципальной программы "Обеспечение доступным и комфортным жильем граждан </w:t>
            </w:r>
            <w:proofErr w:type="spellStart"/>
            <w:r w:rsidRPr="00A46B0C">
              <w:t>Боготольского</w:t>
            </w:r>
            <w:proofErr w:type="spellEnd"/>
            <w:r w:rsidRPr="00A46B0C">
              <w:t xml:space="preserve"> района</w:t>
            </w:r>
            <w:r>
              <w:t xml:space="preserve"> на 2014– 2016 годы</w:t>
            </w:r>
            <w:r w:rsidRPr="00A46B0C">
              <w:t>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0FFB" w:rsidRPr="00481554" w:rsidTr="009422A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46B0C" w:rsidRDefault="00F20FFB" w:rsidP="00942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B0C">
              <w:rPr>
                <w:sz w:val="20"/>
                <w:szCs w:val="20"/>
              </w:rPr>
              <w:t>1.7.1.1.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46B0C" w:rsidRDefault="00F20FFB" w:rsidP="00C24DB0">
            <w:pPr>
              <w:jc w:val="both"/>
            </w:pPr>
            <w:r w:rsidRPr="00A46B0C">
              <w:t xml:space="preserve">Уровень исполнения расходов, направленных на обеспечение текущей деятельности отдела капитального </w:t>
            </w:r>
            <w:proofErr w:type="spellStart"/>
            <w:r w:rsidRPr="00A46B0C">
              <w:t>сторительства</w:t>
            </w:r>
            <w:proofErr w:type="spellEnd"/>
            <w:r w:rsidRPr="00A46B0C">
              <w:t xml:space="preserve"> и архитектуры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A46B0C" w:rsidRDefault="00F20FFB" w:rsidP="00942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6B0C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F20FFB" w:rsidRDefault="00F20FFB" w:rsidP="00F20FFB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</w:p>
    <w:p w:rsidR="00F20FFB" w:rsidRDefault="00F20FFB" w:rsidP="00F20FFB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</w:p>
    <w:p w:rsidR="00F20FFB" w:rsidRDefault="00F20FFB" w:rsidP="00F20FFB">
      <w:pPr>
        <w:autoSpaceDE w:val="0"/>
        <w:autoSpaceDN w:val="0"/>
        <w:adjustRightInd w:val="0"/>
        <w:ind w:left="8460"/>
        <w:outlineLvl w:val="2"/>
        <w:rPr>
          <w:sz w:val="28"/>
          <w:szCs w:val="28"/>
        </w:rPr>
      </w:pPr>
    </w:p>
    <w:p w:rsidR="00F20FFB" w:rsidRPr="00C24DB0" w:rsidRDefault="00C24DB0" w:rsidP="00F20FFB">
      <w:pPr>
        <w:autoSpaceDE w:val="0"/>
        <w:autoSpaceDN w:val="0"/>
        <w:adjustRightInd w:val="0"/>
        <w:ind w:left="8080" w:firstLine="380"/>
        <w:outlineLvl w:val="2"/>
      </w:pPr>
      <w:r w:rsidRPr="00C24DB0">
        <w:t>Приложение № 2</w:t>
      </w:r>
    </w:p>
    <w:p w:rsidR="00F20FFB" w:rsidRPr="00C24DB0" w:rsidRDefault="00F20FFB" w:rsidP="00F20FFB">
      <w:pPr>
        <w:autoSpaceDE w:val="0"/>
        <w:autoSpaceDN w:val="0"/>
        <w:adjustRightInd w:val="0"/>
        <w:ind w:left="8460"/>
        <w:outlineLvl w:val="2"/>
      </w:pPr>
      <w:r w:rsidRPr="00C24DB0">
        <w:t xml:space="preserve">к Паспорту муниципальной программы </w:t>
      </w:r>
      <w:proofErr w:type="spellStart"/>
      <w:r w:rsidRPr="00C24DB0">
        <w:t>Боготольского</w:t>
      </w:r>
      <w:proofErr w:type="spellEnd"/>
      <w:r w:rsidRPr="00C24DB0">
        <w:t xml:space="preserve"> района «Обеспечение доступным и комфортным жильем граждан </w:t>
      </w:r>
      <w:proofErr w:type="spellStart"/>
      <w:r w:rsidRPr="00C24DB0">
        <w:t>Боготольского</w:t>
      </w:r>
      <w:proofErr w:type="spellEnd"/>
      <w:r w:rsidRPr="00C24DB0">
        <w:t xml:space="preserve"> района на 2014 – 2016 годы»</w:t>
      </w:r>
    </w:p>
    <w:p w:rsidR="00F20FFB" w:rsidRPr="00C24DB0" w:rsidRDefault="00F20FFB" w:rsidP="00F20FFB">
      <w:pPr>
        <w:autoSpaceDE w:val="0"/>
        <w:autoSpaceDN w:val="0"/>
        <w:adjustRightInd w:val="0"/>
        <w:ind w:left="8505"/>
        <w:outlineLvl w:val="2"/>
      </w:pPr>
    </w:p>
    <w:p w:rsidR="00F20FFB" w:rsidRPr="00C24DB0" w:rsidRDefault="00F20FFB" w:rsidP="00F20FFB">
      <w:pPr>
        <w:autoSpaceDE w:val="0"/>
        <w:autoSpaceDN w:val="0"/>
        <w:adjustRightInd w:val="0"/>
        <w:jc w:val="center"/>
      </w:pPr>
    </w:p>
    <w:p w:rsidR="00F20FFB" w:rsidRPr="00C24DB0" w:rsidRDefault="00F20FFB" w:rsidP="00F20FFB">
      <w:pPr>
        <w:autoSpaceDE w:val="0"/>
        <w:autoSpaceDN w:val="0"/>
        <w:adjustRightInd w:val="0"/>
        <w:jc w:val="center"/>
      </w:pPr>
      <w:r w:rsidRPr="00C24DB0">
        <w:lastRenderedPageBreak/>
        <w:t>Целевые показатели на долгосрочный период</w:t>
      </w:r>
    </w:p>
    <w:p w:rsidR="00F20FFB" w:rsidRPr="00D16222" w:rsidRDefault="00F20FFB" w:rsidP="00F20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97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1559"/>
        <w:gridCol w:w="1276"/>
        <w:gridCol w:w="1134"/>
        <w:gridCol w:w="1134"/>
        <w:gridCol w:w="1275"/>
        <w:gridCol w:w="113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7"/>
      </w:tblGrid>
      <w:tr w:rsidR="00F20FFB" w:rsidRPr="00D16222" w:rsidTr="00C24DB0">
        <w:trPr>
          <w:cantSplit/>
          <w:trHeight w:val="840"/>
        </w:trPr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0FFB" w:rsidRPr="00D16222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D16222">
              <w:t xml:space="preserve">№ </w:t>
            </w:r>
            <w:proofErr w:type="gramStart"/>
            <w:r w:rsidRPr="00D16222">
              <w:t>п</w:t>
            </w:r>
            <w:proofErr w:type="gramEnd"/>
            <w:r w:rsidRPr="00D16222">
              <w:t>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0FFB" w:rsidRPr="00D16222" w:rsidRDefault="00C24DB0" w:rsidP="00C24DB0">
            <w:pPr>
              <w:autoSpaceDE w:val="0"/>
              <w:autoSpaceDN w:val="0"/>
              <w:adjustRightInd w:val="0"/>
              <w:jc w:val="center"/>
            </w:pPr>
            <w:r>
              <w:t xml:space="preserve">Цели, </w:t>
            </w:r>
            <w:r w:rsidR="00F20FFB" w:rsidRPr="00D16222">
              <w:t>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20FFB" w:rsidRPr="00D16222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D16222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rPr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D16222">
              <w:rPr>
                <w:sz w:val="23"/>
                <w:szCs w:val="23"/>
              </w:rPr>
              <w:t>финансо</w:t>
            </w:r>
            <w:proofErr w:type="spellEnd"/>
            <w:r w:rsidRPr="00D16222">
              <w:rPr>
                <w:sz w:val="23"/>
                <w:szCs w:val="23"/>
              </w:rPr>
              <w:t>-вый</w:t>
            </w:r>
            <w:proofErr w:type="gramEnd"/>
            <w:r w:rsidRPr="00D16222">
              <w:rPr>
                <w:sz w:val="23"/>
                <w:szCs w:val="23"/>
              </w:rPr>
              <w:t xml:space="preserve"> год</w:t>
            </w:r>
            <w:r>
              <w:rPr>
                <w:sz w:val="23"/>
                <w:szCs w:val="23"/>
              </w:rPr>
              <w:t xml:space="preserve"> 2012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rPr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D16222">
              <w:rPr>
                <w:sz w:val="23"/>
                <w:szCs w:val="23"/>
              </w:rPr>
              <w:t>финансо</w:t>
            </w:r>
            <w:proofErr w:type="spellEnd"/>
            <w:r w:rsidRPr="00D16222">
              <w:rPr>
                <w:sz w:val="23"/>
                <w:szCs w:val="23"/>
              </w:rPr>
              <w:t>-вый</w:t>
            </w:r>
            <w:proofErr w:type="gramEnd"/>
            <w:r w:rsidRPr="00D16222">
              <w:rPr>
                <w:sz w:val="23"/>
                <w:szCs w:val="23"/>
              </w:rPr>
              <w:t xml:space="preserve"> год</w:t>
            </w:r>
            <w:r>
              <w:rPr>
                <w:sz w:val="23"/>
                <w:szCs w:val="23"/>
              </w:rPr>
              <w:t xml:space="preserve"> 2013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rPr>
                <w:sz w:val="23"/>
                <w:szCs w:val="23"/>
              </w:rPr>
              <w:t>Очередной финансовый год</w:t>
            </w:r>
            <w:r>
              <w:rPr>
                <w:sz w:val="23"/>
                <w:szCs w:val="23"/>
              </w:rPr>
              <w:t xml:space="preserve"> 2014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16222">
              <w:rPr>
                <w:sz w:val="23"/>
                <w:szCs w:val="23"/>
              </w:rPr>
              <w:t>Плановый период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t>Долгосрочный период по годам</w:t>
            </w:r>
          </w:p>
        </w:tc>
      </w:tr>
      <w:tr w:rsidR="00F20FFB" w:rsidRPr="00D16222" w:rsidTr="00C24DB0">
        <w:trPr>
          <w:cantSplit/>
          <w:trHeight w:val="240"/>
        </w:trPr>
        <w:tc>
          <w:tcPr>
            <w:tcW w:w="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C24DB0">
            <w:pPr>
              <w:autoSpaceDE w:val="0"/>
              <w:autoSpaceDN w:val="0"/>
              <w:adjustRightInd w:val="0"/>
              <w:jc w:val="center"/>
            </w:pPr>
            <w:r w:rsidRPr="00D16222">
              <w:t>первый год планового периода</w:t>
            </w:r>
            <w:r>
              <w:t xml:space="preserve">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t xml:space="preserve">второй год </w:t>
            </w:r>
          </w:p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t>пла</w:t>
            </w:r>
            <w:r>
              <w:t>но</w:t>
            </w:r>
            <w:r w:rsidRPr="00D16222">
              <w:t>вого периода</w:t>
            </w:r>
            <w:r>
              <w:t xml:space="preserve"> 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</w:pPr>
            <w: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F20FFB" w:rsidRPr="00D16222" w:rsidTr="00C24DB0">
        <w:trPr>
          <w:cantSplit/>
          <w:trHeight w:val="24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C24DB0" w:rsidP="009422A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18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16222">
              <w:t>Цель</w:t>
            </w:r>
            <w:r>
              <w:t xml:space="preserve">: </w:t>
            </w:r>
            <w:r w:rsidRPr="00481554">
              <w:t xml:space="preserve">Обеспечение доступным и комфортным жильем </w:t>
            </w:r>
            <w:r>
              <w:t>г</w:t>
            </w:r>
            <w:r w:rsidRPr="00481554">
              <w:t xml:space="preserve">раждан, проживающих на территории </w:t>
            </w:r>
            <w:proofErr w:type="spellStart"/>
            <w:r w:rsidRPr="00481554">
              <w:t>Боготольского</w:t>
            </w:r>
            <w:proofErr w:type="spellEnd"/>
            <w:r w:rsidRPr="00481554">
              <w:t xml:space="preserve"> района</w:t>
            </w:r>
          </w:p>
        </w:tc>
      </w:tr>
      <w:tr w:rsidR="00F20FFB" w:rsidRPr="00D16222" w:rsidTr="00C24DB0">
        <w:trPr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 w:rsidRPr="00D16222">
              <w:t>1.1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C24DB0" w:rsidP="00C24DB0">
            <w:pPr>
              <w:autoSpaceDE w:val="0"/>
              <w:autoSpaceDN w:val="0"/>
              <w:adjustRightInd w:val="0"/>
            </w:pPr>
            <w:r>
              <w:t xml:space="preserve">Целевой </w:t>
            </w:r>
            <w:r w:rsidR="00F20FFB" w:rsidRPr="00D16222">
              <w:t>показатель</w:t>
            </w:r>
            <w:r w:rsidR="00F20FFB">
              <w:t xml:space="preserve"> 1. </w:t>
            </w:r>
            <w:r w:rsidR="00F20FFB" w:rsidRPr="005F2B0D">
              <w:t xml:space="preserve">Обеспечение жильем граждан, проживающих в жилых домах </w:t>
            </w:r>
            <w:proofErr w:type="spellStart"/>
            <w:r w:rsidR="00F20FFB" w:rsidRPr="005F2B0D">
              <w:t>Боготольского</w:t>
            </w:r>
            <w:proofErr w:type="spellEnd"/>
            <w:r w:rsidR="00F20FFB" w:rsidRPr="005F2B0D">
              <w:t xml:space="preserve"> района, признанных аварийными и подлежащими сносу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20FFB" w:rsidRPr="00D16222" w:rsidTr="00C24DB0">
        <w:trPr>
          <w:cantSplit/>
          <w:trHeight w:val="24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 w:rsidRPr="00D16222">
              <w:lastRenderedPageBreak/>
              <w:t>1.</w:t>
            </w:r>
            <w: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5F2B0D" w:rsidRDefault="00F20FFB" w:rsidP="009422A5">
            <w:pPr>
              <w:autoSpaceDE w:val="0"/>
              <w:autoSpaceDN w:val="0"/>
              <w:adjustRightInd w:val="0"/>
            </w:pPr>
            <w:r>
              <w:t xml:space="preserve">Целевой показатель 2. </w:t>
            </w:r>
            <w:r w:rsidRPr="005F2B0D">
              <w:t>Уменьшение доли жилищного фонда, признанного аварийным в установленном порядке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FFB" w:rsidRPr="00D05C6D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05C6D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FFB" w:rsidRPr="00D05C6D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05C6D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FFB" w:rsidRPr="00D05C6D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05C6D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FFB" w:rsidRPr="00D05C6D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05C6D"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FFB" w:rsidRPr="00D05C6D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05C6D">
              <w:t>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FFB" w:rsidRPr="00D05C6D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D05C6D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20FFB" w:rsidRPr="00D16222" w:rsidTr="00C24DB0">
        <w:trPr>
          <w:gridAfter w:val="1"/>
          <w:wAfter w:w="17" w:type="dxa"/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41A61" w:rsidRDefault="00F20FFB" w:rsidP="009422A5">
            <w:pPr>
              <w:autoSpaceDE w:val="0"/>
              <w:autoSpaceDN w:val="0"/>
              <w:adjustRightInd w:val="0"/>
            </w:pPr>
            <w:r>
              <w:t>Целевой показатель 3. О</w:t>
            </w:r>
            <w:r w:rsidRPr="00D41A61">
              <w:t>бъем ввода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481554" w:rsidRDefault="00F20FFB" w:rsidP="009422A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800</w:t>
            </w:r>
          </w:p>
        </w:tc>
      </w:tr>
      <w:tr w:rsidR="00F20FFB" w:rsidRPr="00D16222" w:rsidTr="00C24DB0">
        <w:trPr>
          <w:gridAfter w:val="1"/>
          <w:wAfter w:w="17" w:type="dxa"/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C24DB0">
            <w:pPr>
              <w:autoSpaceDE w:val="0"/>
              <w:autoSpaceDN w:val="0"/>
              <w:adjustRightInd w:val="0"/>
            </w:pPr>
            <w:r>
              <w:t>Целевой показатель 4.</w:t>
            </w:r>
            <w:r w:rsidR="00C24DB0">
              <w:t xml:space="preserve"> </w:t>
            </w:r>
            <w:r>
              <w:t>Доля ввода жилья соответствующего стандартам экономического класса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F20FFB" w:rsidRPr="00D16222" w:rsidTr="00C24DB0">
        <w:trPr>
          <w:gridAfter w:val="1"/>
          <w:wAfter w:w="17" w:type="dxa"/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Целевой показатель 5. Доля ввода малоэтажного жилья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F20FFB" w:rsidRPr="00D16222" w:rsidTr="00C24DB0">
        <w:trPr>
          <w:gridAfter w:val="1"/>
          <w:wAfter w:w="17" w:type="dxa"/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lastRenderedPageBreak/>
              <w:t>1.6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Целевой показатель 6. Количество поселений района, обеспеченных генеральными планами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 w:rsidRPr="008D7970"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21</w:t>
            </w:r>
          </w:p>
        </w:tc>
      </w:tr>
      <w:tr w:rsidR="00F20FFB" w:rsidRPr="00D16222" w:rsidTr="00C24DB0">
        <w:trPr>
          <w:gridAfter w:val="1"/>
          <w:wAfter w:w="17" w:type="dxa"/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1.7.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 xml:space="preserve">Целевой показатель 7. </w:t>
            </w:r>
            <w:r w:rsidRPr="00D5643A">
              <w:t>Планировка территории и формирование земельных участков для жилищного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8D7970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4,04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Pr="00D16222" w:rsidRDefault="00F20FFB" w:rsidP="009422A5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20FFB" w:rsidRPr="00D16222" w:rsidTr="00C24DB0">
        <w:trPr>
          <w:gridAfter w:val="1"/>
          <w:wAfter w:w="17" w:type="dxa"/>
          <w:cantSplit/>
          <w:trHeight w:val="36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lastRenderedPageBreak/>
              <w:t>1.8.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Целевой показатель 8. Уровень исполнения расходов, направленных на обеспечение текущей  деятельности отдела капитального строительства и архитектуры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FFB" w:rsidRDefault="00F20FFB" w:rsidP="009422A5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F20FFB" w:rsidRDefault="00F20FFB" w:rsidP="00C24DB0">
      <w:bookmarkStart w:id="9" w:name="_GoBack"/>
      <w:bookmarkEnd w:id="9"/>
    </w:p>
    <w:sectPr w:rsidR="00F20FFB" w:rsidSect="009E57DC">
      <w:pgSz w:w="16838" w:h="11906" w:orient="landscape"/>
      <w:pgMar w:top="850" w:right="993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CA" w:rsidRDefault="00FD38CA">
      <w:r>
        <w:separator/>
      </w:r>
    </w:p>
  </w:endnote>
  <w:endnote w:type="continuationSeparator" w:id="0">
    <w:p w:rsidR="00FD38CA" w:rsidRDefault="00FD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CA" w:rsidRDefault="00FD38CA">
      <w:r>
        <w:separator/>
      </w:r>
    </w:p>
  </w:footnote>
  <w:footnote w:type="continuationSeparator" w:id="0">
    <w:p w:rsidR="00FD38CA" w:rsidRDefault="00FD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E9" w:rsidRPr="005805D9" w:rsidRDefault="009D0BE9" w:rsidP="009E57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E9" w:rsidRPr="005B1943" w:rsidRDefault="009D0BE9" w:rsidP="009E57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222"/>
    <w:multiLevelType w:val="multilevel"/>
    <w:tmpl w:val="06FC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  <w:color w:val="auto"/>
      </w:rPr>
    </w:lvl>
  </w:abstractNum>
  <w:abstractNum w:abstractNumId="1">
    <w:nsid w:val="15E7754C"/>
    <w:multiLevelType w:val="multilevel"/>
    <w:tmpl w:val="81204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2B89582F"/>
    <w:multiLevelType w:val="hybridMultilevel"/>
    <w:tmpl w:val="CFBCF380"/>
    <w:lvl w:ilvl="0" w:tplc="11DEDA9A">
      <w:start w:val="2015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FD406E"/>
    <w:multiLevelType w:val="multilevel"/>
    <w:tmpl w:val="8F3087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CB04E58"/>
    <w:multiLevelType w:val="multilevel"/>
    <w:tmpl w:val="65A6284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5">
    <w:nsid w:val="56B47804"/>
    <w:multiLevelType w:val="hybridMultilevel"/>
    <w:tmpl w:val="85A0AEE6"/>
    <w:lvl w:ilvl="0" w:tplc="0E82F48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7CF7"/>
    <w:multiLevelType w:val="hybridMultilevel"/>
    <w:tmpl w:val="2088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11CDB"/>
    <w:multiLevelType w:val="hybridMultilevel"/>
    <w:tmpl w:val="0C56B242"/>
    <w:lvl w:ilvl="0" w:tplc="656E9DA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F9"/>
    <w:rsid w:val="00074758"/>
    <w:rsid w:val="00081054"/>
    <w:rsid w:val="0009121C"/>
    <w:rsid w:val="000D3435"/>
    <w:rsid w:val="001270DC"/>
    <w:rsid w:val="0018427C"/>
    <w:rsid w:val="001C6990"/>
    <w:rsid w:val="001D470F"/>
    <w:rsid w:val="002F0B6B"/>
    <w:rsid w:val="002F4E34"/>
    <w:rsid w:val="00343AAA"/>
    <w:rsid w:val="0036381C"/>
    <w:rsid w:val="00366808"/>
    <w:rsid w:val="00372191"/>
    <w:rsid w:val="00384683"/>
    <w:rsid w:val="00397D51"/>
    <w:rsid w:val="003C465C"/>
    <w:rsid w:val="003E17FF"/>
    <w:rsid w:val="00457DBA"/>
    <w:rsid w:val="004755F1"/>
    <w:rsid w:val="004A1D2D"/>
    <w:rsid w:val="004E316B"/>
    <w:rsid w:val="004E648D"/>
    <w:rsid w:val="005107AC"/>
    <w:rsid w:val="005355AF"/>
    <w:rsid w:val="00553935"/>
    <w:rsid w:val="00581455"/>
    <w:rsid w:val="00583DF9"/>
    <w:rsid w:val="005E5713"/>
    <w:rsid w:val="00672DE4"/>
    <w:rsid w:val="0068180B"/>
    <w:rsid w:val="0073503D"/>
    <w:rsid w:val="007910CA"/>
    <w:rsid w:val="007D5B1F"/>
    <w:rsid w:val="007E69A1"/>
    <w:rsid w:val="00804BEB"/>
    <w:rsid w:val="008062B6"/>
    <w:rsid w:val="008248DA"/>
    <w:rsid w:val="008443A2"/>
    <w:rsid w:val="0085174C"/>
    <w:rsid w:val="00886C7F"/>
    <w:rsid w:val="008B3877"/>
    <w:rsid w:val="008E3698"/>
    <w:rsid w:val="008E6E19"/>
    <w:rsid w:val="009253D5"/>
    <w:rsid w:val="009413A6"/>
    <w:rsid w:val="0097278E"/>
    <w:rsid w:val="00981BEF"/>
    <w:rsid w:val="00986C3B"/>
    <w:rsid w:val="009900A4"/>
    <w:rsid w:val="009B62E9"/>
    <w:rsid w:val="009D0BE9"/>
    <w:rsid w:val="009E57DC"/>
    <w:rsid w:val="009F3F98"/>
    <w:rsid w:val="00A020BA"/>
    <w:rsid w:val="00A84529"/>
    <w:rsid w:val="00A90B76"/>
    <w:rsid w:val="00AA21F2"/>
    <w:rsid w:val="00B12FAF"/>
    <w:rsid w:val="00B26189"/>
    <w:rsid w:val="00B35BB0"/>
    <w:rsid w:val="00B54760"/>
    <w:rsid w:val="00B548A0"/>
    <w:rsid w:val="00B74DF4"/>
    <w:rsid w:val="00BA48FB"/>
    <w:rsid w:val="00BA74AF"/>
    <w:rsid w:val="00BB163F"/>
    <w:rsid w:val="00BD7D78"/>
    <w:rsid w:val="00BF0580"/>
    <w:rsid w:val="00BF3686"/>
    <w:rsid w:val="00C04140"/>
    <w:rsid w:val="00C0459E"/>
    <w:rsid w:val="00C24DB0"/>
    <w:rsid w:val="00C256BA"/>
    <w:rsid w:val="00C80933"/>
    <w:rsid w:val="00CB0435"/>
    <w:rsid w:val="00CB68F5"/>
    <w:rsid w:val="00CF2A05"/>
    <w:rsid w:val="00D4273C"/>
    <w:rsid w:val="00D8702C"/>
    <w:rsid w:val="00E14F35"/>
    <w:rsid w:val="00E52836"/>
    <w:rsid w:val="00E73462"/>
    <w:rsid w:val="00E95479"/>
    <w:rsid w:val="00EA5484"/>
    <w:rsid w:val="00EB2A73"/>
    <w:rsid w:val="00ED06A0"/>
    <w:rsid w:val="00EF1C61"/>
    <w:rsid w:val="00EF2728"/>
    <w:rsid w:val="00F20FFB"/>
    <w:rsid w:val="00F41309"/>
    <w:rsid w:val="00F77CB8"/>
    <w:rsid w:val="00F95F24"/>
    <w:rsid w:val="00FA3DBD"/>
    <w:rsid w:val="00FD0066"/>
    <w:rsid w:val="00FD38CA"/>
    <w:rsid w:val="00FE1A9C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F9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3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583DF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3DF9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83DF9"/>
    <w:rPr>
      <w:color w:val="0000FF"/>
      <w:u w:val="single"/>
    </w:rPr>
  </w:style>
  <w:style w:type="paragraph" w:customStyle="1" w:styleId="ConsNormal">
    <w:name w:val="ConsNormal"/>
    <w:rsid w:val="00583DF9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83DF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583DF9"/>
    <w:pPr>
      <w:ind w:left="720"/>
      <w:contextualSpacing/>
    </w:pPr>
  </w:style>
  <w:style w:type="paragraph" w:customStyle="1" w:styleId="ConsPlusCell">
    <w:name w:val="ConsPlusCell"/>
    <w:uiPriority w:val="99"/>
    <w:rsid w:val="00583DF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583DF9"/>
    <w:pPr>
      <w:ind w:left="36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83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83D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83DF9"/>
    <w:rPr>
      <w:sz w:val="22"/>
      <w:szCs w:val="22"/>
    </w:rPr>
  </w:style>
  <w:style w:type="paragraph" w:customStyle="1" w:styleId="11">
    <w:name w:val="Абзац списка1"/>
    <w:basedOn w:val="a"/>
    <w:rsid w:val="00583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8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DF9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F9"/>
    <w:pPr>
      <w:spacing w:after="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83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583DF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83DF9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83DF9"/>
    <w:rPr>
      <w:color w:val="0000FF"/>
      <w:u w:val="single"/>
    </w:rPr>
  </w:style>
  <w:style w:type="paragraph" w:customStyle="1" w:styleId="ConsNormal">
    <w:name w:val="ConsNormal"/>
    <w:rsid w:val="00583DF9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83DF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583DF9"/>
    <w:pPr>
      <w:ind w:left="720"/>
      <w:contextualSpacing/>
    </w:pPr>
  </w:style>
  <w:style w:type="paragraph" w:customStyle="1" w:styleId="ConsPlusCell">
    <w:name w:val="ConsPlusCell"/>
    <w:uiPriority w:val="99"/>
    <w:rsid w:val="00583DF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583DF9"/>
    <w:pPr>
      <w:ind w:left="36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83D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83D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83DF9"/>
    <w:rPr>
      <w:sz w:val="22"/>
      <w:szCs w:val="22"/>
    </w:rPr>
  </w:style>
  <w:style w:type="paragraph" w:customStyle="1" w:styleId="11">
    <w:name w:val="Абзац списка1"/>
    <w:basedOn w:val="a"/>
    <w:rsid w:val="00583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83D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DF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958C0C4F92AEF7242542A8BE06F2E981B1F8DB4008DD13B5A286719BF4CF2A38EEFE764231E463N2VAI" TargetMode="External"/><Relationship Id="rId18" Type="http://schemas.openxmlformats.org/officeDocument/2006/relationships/hyperlink" Target="consultantplus://offline/ref=94ECC120CFF3B94578181E16BE4B1D7C065280EBC679F56D868A0AA5EDAAC4B4K6K4H" TargetMode="External"/><Relationship Id="rId26" Type="http://schemas.openxmlformats.org/officeDocument/2006/relationships/hyperlink" Target="consultantplus://offline/ref=0275AB0F543D170910B67CB5D9C2E4D50EBC4B022B30138793749CB9CDvBx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75AB0F543D170910B67CB5D9C2E4D50EBC4B022B30138793749CB9CDvBx6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958C0C4F92AEF7242542A8BE06F2E981B5F6D8430FDD13B5A286719BNFV4I" TargetMode="External"/><Relationship Id="rId17" Type="http://schemas.openxmlformats.org/officeDocument/2006/relationships/hyperlink" Target="consultantplus://offline/ref=94ECC120CFF3B94578181E16BE4B1D7C065280EBCA74F96F8D8A0AA5EDAAC4B4K6K4H" TargetMode="External"/><Relationship Id="rId25" Type="http://schemas.openxmlformats.org/officeDocument/2006/relationships/hyperlink" Target="consultantplus://offline/ref=0275AB0F543D170910B67CB5D9C2E4D50EBC4B022B30138793749CB9CDB6BA3E32F49F56E2B8AE12v4x5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958C0C4F92AEF7242542A8BE06F2E981B5F5DC4604DD13B5A286719BNFV4I" TargetMode="External"/><Relationship Id="rId24" Type="http://schemas.openxmlformats.org/officeDocument/2006/relationships/hyperlink" Target="consultantplus://offline/ref=0275AB0F543D170910B67CB5D9C2E4D50EBC4B022B30138793749CB9CDB6BA3E32F49F56E2B8AE16v4x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958C0C4F92AEF7242542A8BE06F2E981B5F1DA450BDD13B5A286719BNFV4I" TargetMode="External"/><Relationship Id="rId23" Type="http://schemas.openxmlformats.org/officeDocument/2006/relationships/hyperlink" Target="consultantplus://offline/ref=0275AB0F543D170910B67CB5D9C2E4D50EBC4B022B30138793749CB9CDvBx6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ogotol-r.ru" TargetMode="External"/><Relationship Id="rId19" Type="http://schemas.openxmlformats.org/officeDocument/2006/relationships/hyperlink" Target="consultantplus://offline/ref=94ECC120CFF3B9457818001BA8274273045DD6EEC771FA3FD8D551F8BAKAK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3958C0C4F92AEF7242542A8BE06F2E981B5F7D9420FDD13B5A286719BF4CF2A38EEFE764230E56BN2V2I" TargetMode="External"/><Relationship Id="rId22" Type="http://schemas.openxmlformats.org/officeDocument/2006/relationships/hyperlink" Target="consultantplus://offline/ref=0275AB0F543D170910B67CB5D9C2E4D50EBC45062932138793749CB9CDvBx6H" TargetMode="External"/><Relationship Id="rId27" Type="http://schemas.openxmlformats.org/officeDocument/2006/relationships/hyperlink" Target="consultantplus://offline/ref=0275AB0F543D170910B67CB5D9C2E4D50EBC4B022B30138793749CB9CDvB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C525-CC86-4E98-89E7-41360B81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14682</Words>
  <Characters>83693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Кадровик</cp:lastModifiedBy>
  <cp:revision>53</cp:revision>
  <cp:lastPrinted>2014-10-27T02:04:00Z</cp:lastPrinted>
  <dcterms:created xsi:type="dcterms:W3CDTF">2014-10-22T00:31:00Z</dcterms:created>
  <dcterms:modified xsi:type="dcterms:W3CDTF">2014-11-13T07:54:00Z</dcterms:modified>
</cp:coreProperties>
</file>