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8" w:rsidRPr="0074381F" w:rsidRDefault="006E0288" w:rsidP="006E0288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Администрация</w:t>
      </w:r>
      <w:r w:rsidR="0074381F">
        <w:rPr>
          <w:rFonts w:ascii="Arial" w:hAnsi="Arial" w:cs="Arial"/>
          <w:b/>
        </w:rPr>
        <w:t xml:space="preserve"> </w:t>
      </w:r>
      <w:proofErr w:type="spellStart"/>
      <w:r w:rsidRPr="0074381F">
        <w:rPr>
          <w:rFonts w:ascii="Arial" w:hAnsi="Arial" w:cs="Arial"/>
          <w:b/>
        </w:rPr>
        <w:t>Боготольского</w:t>
      </w:r>
      <w:proofErr w:type="spellEnd"/>
      <w:r w:rsidR="0074381F">
        <w:rPr>
          <w:rFonts w:ascii="Arial" w:hAnsi="Arial" w:cs="Arial"/>
          <w:b/>
        </w:rPr>
        <w:t xml:space="preserve"> </w:t>
      </w:r>
      <w:r w:rsidRPr="0074381F">
        <w:rPr>
          <w:rFonts w:ascii="Arial" w:hAnsi="Arial" w:cs="Arial"/>
          <w:b/>
        </w:rPr>
        <w:t>района</w:t>
      </w:r>
    </w:p>
    <w:p w:rsidR="006E0288" w:rsidRPr="0074381F" w:rsidRDefault="006E0288" w:rsidP="006E0288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Красноярского</w:t>
      </w:r>
      <w:r w:rsidR="0074381F">
        <w:rPr>
          <w:rFonts w:ascii="Arial" w:hAnsi="Arial" w:cs="Arial"/>
          <w:b/>
        </w:rPr>
        <w:t xml:space="preserve"> </w:t>
      </w:r>
      <w:r w:rsidRPr="0074381F">
        <w:rPr>
          <w:rFonts w:ascii="Arial" w:hAnsi="Arial" w:cs="Arial"/>
          <w:b/>
        </w:rPr>
        <w:t>края</w:t>
      </w:r>
    </w:p>
    <w:p w:rsidR="006E0288" w:rsidRPr="0074381F" w:rsidRDefault="006E0288" w:rsidP="006E0288">
      <w:pPr>
        <w:jc w:val="center"/>
        <w:rPr>
          <w:rFonts w:ascii="Arial" w:hAnsi="Arial" w:cs="Arial"/>
        </w:rPr>
      </w:pPr>
    </w:p>
    <w:p w:rsidR="006E0288" w:rsidRPr="0074381F" w:rsidRDefault="006E0288" w:rsidP="003C458A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  <w:b/>
        </w:rPr>
        <w:t>ПОСТАНОВЛЕНИ</w:t>
      </w:r>
      <w:r w:rsidR="00777C09" w:rsidRPr="0074381F">
        <w:rPr>
          <w:rFonts w:ascii="Arial" w:hAnsi="Arial" w:cs="Arial"/>
          <w:b/>
        </w:rPr>
        <w:t>Е</w:t>
      </w:r>
    </w:p>
    <w:p w:rsidR="006E0288" w:rsidRPr="0074381F" w:rsidRDefault="006E0288" w:rsidP="006E0288">
      <w:pPr>
        <w:rPr>
          <w:rFonts w:ascii="Arial" w:hAnsi="Arial" w:cs="Arial"/>
          <w:b/>
        </w:rPr>
      </w:pPr>
    </w:p>
    <w:p w:rsidR="006E0288" w:rsidRPr="0074381F" w:rsidRDefault="0076319B" w:rsidP="0076319B">
      <w:pPr>
        <w:jc w:val="center"/>
        <w:rPr>
          <w:rFonts w:ascii="Arial" w:hAnsi="Arial" w:cs="Arial"/>
          <w:b/>
        </w:rPr>
      </w:pP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</w:t>
      </w:r>
    </w:p>
    <w:p w:rsidR="006E0288" w:rsidRPr="0074381F" w:rsidRDefault="006E0288" w:rsidP="00963981">
      <w:pPr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«</w:t>
      </w:r>
      <w:r w:rsidR="0074381F">
        <w:rPr>
          <w:rFonts w:ascii="Arial" w:hAnsi="Arial" w:cs="Arial"/>
        </w:rPr>
        <w:t>30</w:t>
      </w:r>
      <w:r w:rsidRPr="0074381F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="001024E4" w:rsidRPr="0074381F">
        <w:rPr>
          <w:rFonts w:ascii="Arial" w:hAnsi="Arial" w:cs="Arial"/>
        </w:rPr>
        <w:t>октября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A728EE" w:rsidRPr="0074381F">
        <w:rPr>
          <w:rFonts w:ascii="Arial" w:hAnsi="Arial" w:cs="Arial"/>
        </w:rPr>
        <w:t>1</w:t>
      </w:r>
      <w:r w:rsidR="005F6AD0" w:rsidRPr="0074381F">
        <w:rPr>
          <w:rFonts w:ascii="Arial" w:hAnsi="Arial" w:cs="Arial"/>
        </w:rPr>
        <w:t>8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447</w:t>
      </w:r>
      <w:r w:rsidR="006C7B7F" w:rsidRPr="0074381F">
        <w:rPr>
          <w:rFonts w:ascii="Arial" w:hAnsi="Arial" w:cs="Arial"/>
        </w:rPr>
        <w:t>-п</w:t>
      </w:r>
    </w:p>
    <w:p w:rsidR="006E5486" w:rsidRPr="0074381F" w:rsidRDefault="006E5486" w:rsidP="006E0288">
      <w:pPr>
        <w:jc w:val="both"/>
        <w:rPr>
          <w:rFonts w:ascii="Arial" w:hAnsi="Arial" w:cs="Arial"/>
        </w:rPr>
      </w:pPr>
    </w:p>
    <w:p w:rsidR="006E0288" w:rsidRPr="0074381F" w:rsidRDefault="005537D7" w:rsidP="0096398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5F6AD0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20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</w:t>
      </w:r>
      <w:r w:rsidR="007E7DB3" w:rsidRPr="0074381F">
        <w:rPr>
          <w:rFonts w:ascii="Arial" w:hAnsi="Arial" w:cs="Arial"/>
        </w:rPr>
        <w:t>.</w:t>
      </w:r>
    </w:p>
    <w:p w:rsidR="006E5486" w:rsidRPr="0074381F" w:rsidRDefault="006E5486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87010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разработки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</w:t>
      </w:r>
      <w:r w:rsidR="00A728EE" w:rsidRPr="0074381F">
        <w:rPr>
          <w:rFonts w:ascii="Arial" w:hAnsi="Arial" w:cs="Arial"/>
        </w:rPr>
        <w:t>ета</w:t>
      </w:r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201</w:t>
      </w:r>
      <w:r w:rsidR="005F6AD0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20</w:t>
      </w:r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20</w:t>
      </w:r>
      <w:r w:rsidR="005F6AD0" w:rsidRPr="0074381F">
        <w:rPr>
          <w:rFonts w:ascii="Arial" w:hAnsi="Arial" w:cs="Arial"/>
        </w:rPr>
        <w:t>21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пункта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статьи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172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кодекса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Федерации</w:t>
      </w: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ПОСТАНОВЛЯЮ:</w:t>
      </w: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Утвердить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</w:t>
      </w:r>
      <w:r w:rsidR="00A728EE" w:rsidRPr="0074381F">
        <w:rPr>
          <w:rFonts w:ascii="Arial" w:hAnsi="Arial" w:cs="Arial"/>
        </w:rPr>
        <w:t>ики</w:t>
      </w:r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A728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B219EA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9100C8" w:rsidRPr="0074381F">
        <w:rPr>
          <w:rFonts w:ascii="Arial" w:hAnsi="Arial" w:cs="Arial"/>
        </w:rPr>
        <w:t>201</w:t>
      </w:r>
      <w:r w:rsidR="00B1759B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="009100C8"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="009100C8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9100C8"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="009100C8"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="009100C8" w:rsidRPr="0074381F">
        <w:rPr>
          <w:rFonts w:ascii="Arial" w:hAnsi="Arial" w:cs="Arial"/>
        </w:rPr>
        <w:t>20</w:t>
      </w:r>
      <w:r w:rsidR="00B1759B" w:rsidRPr="0074381F">
        <w:rPr>
          <w:rFonts w:ascii="Arial" w:hAnsi="Arial" w:cs="Arial"/>
        </w:rPr>
        <w:t>20</w:t>
      </w:r>
      <w:r w:rsidR="0074381F">
        <w:rPr>
          <w:rFonts w:ascii="Arial" w:hAnsi="Arial" w:cs="Arial"/>
        </w:rPr>
        <w:t xml:space="preserve"> </w:t>
      </w:r>
      <w:r w:rsidR="003E4A65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3E4A65" w:rsidRPr="0074381F">
        <w:rPr>
          <w:rFonts w:ascii="Arial" w:hAnsi="Arial" w:cs="Arial"/>
        </w:rPr>
        <w:t>202</w:t>
      </w:r>
      <w:r w:rsidR="00B1759B" w:rsidRPr="0074381F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="009100C8" w:rsidRPr="0074381F">
        <w:rPr>
          <w:rFonts w:ascii="Arial" w:hAnsi="Arial" w:cs="Arial"/>
        </w:rPr>
        <w:t>годов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согласно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приложению.</w:t>
      </w:r>
    </w:p>
    <w:p w:rsidR="006E0288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Контроль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исполнением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возложить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заместителя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главы</w:t>
      </w:r>
      <w:r w:rsidR="0074381F">
        <w:rPr>
          <w:rFonts w:ascii="Arial" w:hAnsi="Arial" w:cs="Arial"/>
        </w:rPr>
        <w:t xml:space="preserve"> </w:t>
      </w:r>
      <w:r w:rsidR="004B1CB5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финансово-экономическим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вопросам</w:t>
      </w:r>
      <w:r w:rsidR="0074381F">
        <w:rPr>
          <w:rFonts w:ascii="Arial" w:hAnsi="Arial" w:cs="Arial"/>
        </w:rPr>
        <w:t xml:space="preserve"> </w:t>
      </w:r>
      <w:r w:rsidR="001F2F6B" w:rsidRPr="0074381F">
        <w:rPr>
          <w:rFonts w:ascii="Arial" w:hAnsi="Arial" w:cs="Arial"/>
        </w:rPr>
        <w:t>Н.В.</w:t>
      </w:r>
      <w:r w:rsidR="0074381F">
        <w:rPr>
          <w:rFonts w:ascii="Arial" w:hAnsi="Arial" w:cs="Arial"/>
        </w:rPr>
        <w:t xml:space="preserve"> </w:t>
      </w:r>
      <w:r w:rsidR="001F2F6B" w:rsidRPr="0074381F">
        <w:rPr>
          <w:rFonts w:ascii="Arial" w:hAnsi="Arial" w:cs="Arial"/>
        </w:rPr>
        <w:t>Бакуневич</w:t>
      </w:r>
      <w:r w:rsidRPr="0074381F">
        <w:rPr>
          <w:rFonts w:ascii="Arial" w:hAnsi="Arial" w:cs="Arial"/>
        </w:rPr>
        <w:t>.</w:t>
      </w:r>
    </w:p>
    <w:p w:rsidR="009E5094" w:rsidRPr="0074381F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Опубликовать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настоящее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периодическом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печатном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издании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«Официальный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вестник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D71155" w:rsidRPr="0074381F">
        <w:rPr>
          <w:rFonts w:ascii="Arial" w:hAnsi="Arial" w:cs="Arial"/>
        </w:rPr>
        <w:t>района»</w:t>
      </w:r>
      <w:r w:rsidR="00EB0709"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разместить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официальном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сайте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сети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Интернет</w:t>
      </w:r>
      <w:r w:rsidR="0074381F">
        <w:rPr>
          <w:rFonts w:ascii="Arial" w:hAnsi="Arial" w:cs="Arial"/>
        </w:rPr>
        <w:t xml:space="preserve"> </w:t>
      </w:r>
      <w:r w:rsidR="009E5094" w:rsidRPr="0074381F">
        <w:rPr>
          <w:rFonts w:ascii="Arial" w:hAnsi="Arial" w:cs="Arial"/>
        </w:rPr>
        <w:t>(http://</w:t>
      </w:r>
      <w:hyperlink r:id="rId9" w:history="1">
        <w:r w:rsidR="009E5094" w:rsidRPr="0074381F">
          <w:rPr>
            <w:rFonts w:ascii="Arial" w:hAnsi="Arial" w:cs="Arial"/>
          </w:rPr>
          <w:t>www.bogotol-r.ru/</w:t>
        </w:r>
      </w:hyperlink>
      <w:r w:rsidR="009E5094" w:rsidRPr="0074381F">
        <w:rPr>
          <w:rFonts w:ascii="Arial" w:hAnsi="Arial" w:cs="Arial"/>
        </w:rPr>
        <w:t>).</w:t>
      </w:r>
    </w:p>
    <w:p w:rsidR="00C80717" w:rsidRPr="0074381F" w:rsidRDefault="006E0288" w:rsidP="007438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вступает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силу</w:t>
      </w:r>
      <w:r w:rsidR="0074381F">
        <w:rPr>
          <w:rFonts w:ascii="Arial" w:hAnsi="Arial" w:cs="Arial"/>
        </w:rPr>
        <w:t xml:space="preserve"> </w:t>
      </w:r>
      <w:r w:rsidR="004016AE" w:rsidRPr="0074381F">
        <w:rPr>
          <w:rFonts w:ascii="Arial" w:hAnsi="Arial" w:cs="Arial"/>
        </w:rPr>
        <w:t>после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официального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опубликования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применяется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правоотношениям,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возникшим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01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января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2019</w:t>
      </w:r>
      <w:r w:rsidR="0074381F">
        <w:rPr>
          <w:rFonts w:ascii="Arial" w:hAnsi="Arial" w:cs="Arial"/>
        </w:rPr>
        <w:t xml:space="preserve"> </w:t>
      </w:r>
      <w:r w:rsidR="00C80717" w:rsidRPr="0074381F">
        <w:rPr>
          <w:rFonts w:ascii="Arial" w:hAnsi="Arial" w:cs="Arial"/>
        </w:rPr>
        <w:t>года.</w:t>
      </w:r>
    </w:p>
    <w:p w:rsidR="006E5486" w:rsidRPr="0074381F" w:rsidRDefault="006E5486" w:rsidP="007631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1847" w:rsidRPr="0074381F" w:rsidRDefault="004B1CB5" w:rsidP="009639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Глава</w:t>
      </w:r>
      <w:r w:rsidR="0074381F">
        <w:rPr>
          <w:rFonts w:ascii="Arial" w:hAnsi="Arial" w:cs="Arial"/>
        </w:rPr>
        <w:t xml:space="preserve"> </w:t>
      </w:r>
      <w:proofErr w:type="spellStart"/>
      <w:r w:rsidR="009D1847" w:rsidRPr="0074381F">
        <w:rPr>
          <w:rFonts w:ascii="Arial" w:hAnsi="Arial" w:cs="Arial"/>
        </w:rPr>
        <w:t>Боготольского</w:t>
      </w:r>
      <w:proofErr w:type="spellEnd"/>
      <w:r w:rsidR="0074381F">
        <w:rPr>
          <w:rFonts w:ascii="Arial" w:hAnsi="Arial" w:cs="Arial"/>
        </w:rPr>
        <w:t xml:space="preserve"> </w:t>
      </w:r>
      <w:r w:rsidR="009D1847" w:rsidRPr="0074381F">
        <w:rPr>
          <w:rFonts w:ascii="Arial" w:hAnsi="Arial" w:cs="Arial"/>
        </w:rPr>
        <w:t>района</w:t>
      </w:r>
      <w:r w:rsidR="009D1847" w:rsidRPr="0074381F">
        <w:rPr>
          <w:rFonts w:ascii="Arial" w:hAnsi="Arial" w:cs="Arial"/>
        </w:rPr>
        <w:tab/>
      </w:r>
      <w:r w:rsidR="009D1847" w:rsidRPr="0074381F">
        <w:rPr>
          <w:rFonts w:ascii="Arial" w:hAnsi="Arial" w:cs="Arial"/>
        </w:rPr>
        <w:tab/>
      </w:r>
      <w:r w:rsidR="00963981">
        <w:rPr>
          <w:rFonts w:ascii="Arial" w:hAnsi="Arial" w:cs="Arial"/>
        </w:rPr>
        <w:tab/>
      </w:r>
      <w:r w:rsidR="00963981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="0074381F">
        <w:rPr>
          <w:rFonts w:ascii="Arial" w:hAnsi="Arial" w:cs="Arial"/>
        </w:rPr>
        <w:tab/>
      </w:r>
      <w:r w:rsidRPr="0074381F">
        <w:rPr>
          <w:rFonts w:ascii="Arial" w:hAnsi="Arial" w:cs="Arial"/>
        </w:rPr>
        <w:t>А.В.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Белов</w:t>
      </w:r>
    </w:p>
    <w:p w:rsidR="006E0288" w:rsidRPr="0074381F" w:rsidRDefault="006E0288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B1759B" w:rsidRPr="0074381F" w:rsidRDefault="00B1759B" w:rsidP="0076319B">
      <w:pPr>
        <w:rPr>
          <w:rFonts w:ascii="Arial" w:hAnsi="Arial" w:cs="Arial"/>
        </w:rPr>
      </w:pPr>
    </w:p>
    <w:p w:rsidR="00532EB9" w:rsidRPr="0074381F" w:rsidRDefault="006E0288" w:rsidP="0076319B">
      <w:pPr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Приложение</w:t>
      </w:r>
    </w:p>
    <w:p w:rsidR="006E0288" w:rsidRPr="0074381F" w:rsidRDefault="0074381F" w:rsidP="0076319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872BE2" w:rsidRPr="0074381F">
        <w:rPr>
          <w:rFonts w:ascii="Arial" w:hAnsi="Arial" w:cs="Arial"/>
        </w:rPr>
        <w:t>Постановлению</w:t>
      </w:r>
      <w:r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администрации</w:t>
      </w:r>
    </w:p>
    <w:p w:rsidR="006E0288" w:rsidRPr="0074381F" w:rsidRDefault="006E0288" w:rsidP="0076319B">
      <w:pPr>
        <w:tabs>
          <w:tab w:val="left" w:pos="6521"/>
        </w:tabs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</w:p>
    <w:p w:rsidR="006E0288" w:rsidRPr="0074381F" w:rsidRDefault="006E0288" w:rsidP="0076319B">
      <w:pPr>
        <w:jc w:val="right"/>
        <w:rPr>
          <w:rFonts w:ascii="Arial" w:hAnsi="Arial" w:cs="Arial"/>
        </w:rPr>
      </w:pP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30</w:t>
      </w:r>
      <w:r w:rsidR="001024E4" w:rsidRPr="0074381F">
        <w:rPr>
          <w:rFonts w:ascii="Arial" w:hAnsi="Arial" w:cs="Arial"/>
        </w:rPr>
        <w:t>.10.</w:t>
      </w:r>
      <w:r w:rsidR="00A728EE" w:rsidRPr="0074381F">
        <w:rPr>
          <w:rFonts w:ascii="Arial" w:hAnsi="Arial" w:cs="Arial"/>
        </w:rPr>
        <w:t>201</w:t>
      </w:r>
      <w:r w:rsidR="00B1759B" w:rsidRPr="0074381F">
        <w:rPr>
          <w:rFonts w:ascii="Arial" w:hAnsi="Arial" w:cs="Arial"/>
        </w:rPr>
        <w:t>8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447</w:t>
      </w:r>
      <w:r w:rsidRPr="0074381F">
        <w:rPr>
          <w:rFonts w:ascii="Arial" w:hAnsi="Arial" w:cs="Arial"/>
        </w:rPr>
        <w:t>-п</w:t>
      </w:r>
    </w:p>
    <w:p w:rsidR="00F3178D" w:rsidRPr="0074381F" w:rsidRDefault="00F3178D" w:rsidP="00513630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6E0288" w:rsidRPr="0074381F" w:rsidRDefault="006E02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4381F">
        <w:rPr>
          <w:rFonts w:ascii="Arial" w:hAnsi="Arial" w:cs="Arial"/>
          <w:b w:val="0"/>
          <w:bCs w:val="0"/>
          <w:sz w:val="24"/>
          <w:szCs w:val="24"/>
        </w:rPr>
        <w:t>Основные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направления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бюджетной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политики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Боготольского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74381F">
        <w:rPr>
          <w:rFonts w:ascii="Arial" w:hAnsi="Arial" w:cs="Arial"/>
          <w:b w:val="0"/>
          <w:bCs w:val="0"/>
          <w:sz w:val="24"/>
          <w:szCs w:val="24"/>
        </w:rPr>
        <w:t>на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74381F">
        <w:rPr>
          <w:rFonts w:ascii="Arial" w:hAnsi="Arial" w:cs="Arial"/>
          <w:b w:val="0"/>
          <w:bCs w:val="0"/>
          <w:sz w:val="24"/>
          <w:szCs w:val="24"/>
        </w:rPr>
        <w:t>201</w:t>
      </w:r>
      <w:r w:rsidR="00B1759B" w:rsidRPr="0074381F">
        <w:rPr>
          <w:rFonts w:ascii="Arial" w:hAnsi="Arial" w:cs="Arial"/>
          <w:b w:val="0"/>
          <w:bCs w:val="0"/>
          <w:sz w:val="24"/>
          <w:szCs w:val="24"/>
        </w:rPr>
        <w:t>9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74381F">
        <w:rPr>
          <w:rFonts w:ascii="Arial" w:hAnsi="Arial" w:cs="Arial"/>
          <w:b w:val="0"/>
          <w:bCs w:val="0"/>
          <w:sz w:val="24"/>
          <w:szCs w:val="24"/>
        </w:rPr>
        <w:t>год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74381F">
        <w:rPr>
          <w:rFonts w:ascii="Arial" w:hAnsi="Arial" w:cs="Arial"/>
          <w:b w:val="0"/>
          <w:bCs w:val="0"/>
          <w:sz w:val="24"/>
          <w:szCs w:val="24"/>
        </w:rPr>
        <w:t>и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74381F">
        <w:rPr>
          <w:rFonts w:ascii="Arial" w:hAnsi="Arial" w:cs="Arial"/>
          <w:b w:val="0"/>
          <w:bCs w:val="0"/>
          <w:sz w:val="24"/>
          <w:szCs w:val="24"/>
        </w:rPr>
        <w:t>на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74381F">
        <w:rPr>
          <w:rFonts w:ascii="Arial" w:hAnsi="Arial" w:cs="Arial"/>
          <w:b w:val="0"/>
          <w:bCs w:val="0"/>
          <w:sz w:val="24"/>
          <w:szCs w:val="24"/>
        </w:rPr>
        <w:t>плановый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74381F">
        <w:rPr>
          <w:rFonts w:ascii="Arial" w:hAnsi="Arial" w:cs="Arial"/>
          <w:b w:val="0"/>
          <w:bCs w:val="0"/>
          <w:sz w:val="24"/>
          <w:szCs w:val="24"/>
        </w:rPr>
        <w:t>период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728EE" w:rsidRPr="0074381F">
        <w:rPr>
          <w:rFonts w:ascii="Arial" w:hAnsi="Arial" w:cs="Arial"/>
          <w:b w:val="0"/>
          <w:bCs w:val="0"/>
          <w:sz w:val="24"/>
          <w:szCs w:val="24"/>
        </w:rPr>
        <w:t>20</w:t>
      </w:r>
      <w:r w:rsidR="00B1759B" w:rsidRPr="0074381F">
        <w:rPr>
          <w:rFonts w:ascii="Arial" w:hAnsi="Arial" w:cs="Arial"/>
          <w:b w:val="0"/>
          <w:bCs w:val="0"/>
          <w:sz w:val="24"/>
          <w:szCs w:val="24"/>
        </w:rPr>
        <w:t>20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и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20</w:t>
      </w:r>
      <w:r w:rsidR="003E4A65" w:rsidRPr="0074381F">
        <w:rPr>
          <w:rFonts w:ascii="Arial" w:hAnsi="Arial" w:cs="Arial"/>
          <w:b w:val="0"/>
          <w:bCs w:val="0"/>
          <w:sz w:val="24"/>
          <w:szCs w:val="24"/>
        </w:rPr>
        <w:t>2</w:t>
      </w:r>
      <w:r w:rsidR="00B1759B" w:rsidRPr="0074381F">
        <w:rPr>
          <w:rFonts w:ascii="Arial" w:hAnsi="Arial" w:cs="Arial"/>
          <w:b w:val="0"/>
          <w:bCs w:val="0"/>
          <w:sz w:val="24"/>
          <w:szCs w:val="24"/>
        </w:rPr>
        <w:t>1</w:t>
      </w:r>
      <w:r w:rsidR="0074381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4381F">
        <w:rPr>
          <w:rFonts w:ascii="Arial" w:hAnsi="Arial" w:cs="Arial"/>
          <w:b w:val="0"/>
          <w:bCs w:val="0"/>
          <w:sz w:val="24"/>
          <w:szCs w:val="24"/>
        </w:rPr>
        <w:t>годов.</w:t>
      </w:r>
    </w:p>
    <w:p w:rsidR="00234188" w:rsidRPr="0074381F" w:rsidRDefault="002341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234188" w:rsidRPr="0074381F" w:rsidRDefault="00234188" w:rsidP="00234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положения</w:t>
      </w:r>
    </w:p>
    <w:p w:rsidR="006E0288" w:rsidRPr="0074381F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D6772" w:rsidRPr="0074381F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201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9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период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030620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E4A65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подготовлены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законодательством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края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целях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составления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2019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период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2020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2021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годов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(далее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sym w:font="Symbol" w:char="F02D"/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проект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201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9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-20</w:t>
      </w:r>
      <w:r w:rsidR="003E4A65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74381F">
        <w:rPr>
          <w:rFonts w:ascii="Arial" w:eastAsia="Times New Roman" w:hAnsi="Arial" w:cs="Arial"/>
          <w:color w:val="auto"/>
          <w:lang w:eastAsia="ru-RU"/>
        </w:rPr>
        <w:t>годы).</w:t>
      </w:r>
      <w:proofErr w:type="gramEnd"/>
    </w:p>
    <w:p w:rsidR="00A16B82" w:rsidRPr="0074381F" w:rsidRDefault="00A16B82" w:rsidP="00A16B8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определяют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условия,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принимаемые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составления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2019-2021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годы</w:t>
      </w:r>
      <w:r w:rsidRPr="0074381F">
        <w:rPr>
          <w:rFonts w:ascii="Arial" w:eastAsia="Times New Roman" w:hAnsi="Arial" w:cs="Arial"/>
          <w:color w:val="auto"/>
          <w:lang w:eastAsia="ru-RU"/>
        </w:rPr>
        <w:t>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его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формированию,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прозрачности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открытости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планирования.</w:t>
      </w:r>
    </w:p>
    <w:p w:rsidR="006E0288" w:rsidRPr="0074381F" w:rsidRDefault="00A16B82" w:rsidP="00F3178D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Задачами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источников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финансирования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lastRenderedPageBreak/>
        <w:t>дефицита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взаимоотношений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74381F" w:rsidRDefault="00D10E4F" w:rsidP="0074381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7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B0709" w:rsidRPr="0074381F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</w:t>
      </w:r>
      <w:r w:rsidR="00B1759B" w:rsidRPr="0074381F">
        <w:rPr>
          <w:rFonts w:ascii="Arial" w:eastAsia="Times New Roman" w:hAnsi="Arial" w:cs="Arial"/>
          <w:color w:val="auto"/>
          <w:lang w:eastAsia="ru-RU"/>
        </w:rPr>
        <w:t>8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6F3423" w:rsidRPr="0074381F">
        <w:rPr>
          <w:rFonts w:ascii="Arial" w:eastAsia="Times New Roman" w:hAnsi="Arial" w:cs="Arial"/>
          <w:color w:val="auto"/>
          <w:lang w:eastAsia="ru-RU"/>
        </w:rPr>
        <w:t>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была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общественными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финансами,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социально-экономических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задач,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поставленных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указах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Президента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07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2012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года</w:t>
      </w:r>
      <w:r w:rsidR="007E0A95" w:rsidRPr="0074381F">
        <w:rPr>
          <w:rFonts w:ascii="Arial" w:eastAsia="Times New Roman" w:hAnsi="Arial" w:cs="Arial"/>
          <w:color w:val="auto"/>
          <w:lang w:eastAsia="ru-RU"/>
        </w:rPr>
        <w:t>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8B208A" w:rsidRPr="0074381F" w:rsidRDefault="008B208A" w:rsidP="0074381F">
      <w:pPr>
        <w:pStyle w:val="Default"/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настоящее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время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часть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экономической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должна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быть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нацелена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адаптацию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изменившимся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условиям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создание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предпосылок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устойчивого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социально-экономического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развития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B1759B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B1759B" w:rsidRPr="0074381F">
        <w:rPr>
          <w:rFonts w:ascii="Arial" w:hAnsi="Arial" w:cs="Arial"/>
        </w:rPr>
        <w:t>20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AB1BD4" w:rsidRPr="0074381F">
        <w:rPr>
          <w:rFonts w:ascii="Arial" w:hAnsi="Arial" w:cs="Arial"/>
        </w:rPr>
        <w:t>2</w:t>
      </w:r>
      <w:r w:rsidR="00B1759B" w:rsidRPr="0074381F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годов.</w:t>
      </w:r>
    </w:p>
    <w:p w:rsidR="00532402" w:rsidRPr="0074381F" w:rsidRDefault="00532402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E0288" w:rsidRPr="0074381F" w:rsidRDefault="00234188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A91C68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Цели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задачи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="007A3A8A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7A3A8A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7A3A8A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7A3A8A" w:rsidRPr="0074381F">
        <w:rPr>
          <w:rFonts w:ascii="Arial" w:hAnsi="Arial" w:cs="Arial"/>
        </w:rPr>
        <w:t>201</w:t>
      </w:r>
      <w:r w:rsidR="00B1759B" w:rsidRPr="0074381F">
        <w:rPr>
          <w:rFonts w:ascii="Arial" w:hAnsi="Arial" w:cs="Arial"/>
        </w:rPr>
        <w:t>9</w:t>
      </w:r>
      <w:r w:rsidR="007A3A8A" w:rsidRPr="0074381F">
        <w:rPr>
          <w:rFonts w:ascii="Arial" w:hAnsi="Arial" w:cs="Arial"/>
        </w:rPr>
        <w:t>-20</w:t>
      </w:r>
      <w:r w:rsidR="00362F43" w:rsidRPr="0074381F">
        <w:rPr>
          <w:rFonts w:ascii="Arial" w:hAnsi="Arial" w:cs="Arial"/>
        </w:rPr>
        <w:t>2</w:t>
      </w:r>
      <w:r w:rsidR="00B1759B" w:rsidRPr="0074381F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="006E0288" w:rsidRPr="0074381F">
        <w:rPr>
          <w:rFonts w:ascii="Arial" w:hAnsi="Arial" w:cs="Arial"/>
        </w:rPr>
        <w:t>годы</w:t>
      </w:r>
    </w:p>
    <w:p w:rsidR="00CD7EA0" w:rsidRPr="0074381F" w:rsidRDefault="00CD7EA0" w:rsidP="00A16B82">
      <w:pPr>
        <w:rPr>
          <w:rFonts w:ascii="Arial" w:hAnsi="Arial" w:cs="Arial"/>
        </w:rPr>
      </w:pPr>
    </w:p>
    <w:p w:rsidR="00CD7EA0" w:rsidRPr="0074381F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При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обеспечивается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максимальная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преемственность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целей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задач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политики.</w:t>
      </w:r>
    </w:p>
    <w:p w:rsidR="00CD7EA0" w:rsidRPr="0074381F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Целью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</w:t>
      </w:r>
      <w:r w:rsidR="00C12A4C" w:rsidRPr="0074381F">
        <w:rPr>
          <w:rFonts w:ascii="Arial" w:eastAsia="Times New Roman" w:hAnsi="Arial" w:cs="Arial"/>
          <w:color w:val="auto"/>
          <w:lang w:eastAsia="ru-RU"/>
        </w:rPr>
        <w:t>9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период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C12A4C"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</w:t>
      </w:r>
      <w:r w:rsidR="00362F43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C12A4C" w:rsidRPr="0074381F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сложных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экономических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условиях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безусловное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исполнение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наиболее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способом.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Данная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достигаться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через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следующих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задач: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1.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снижение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дефицита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бюджета;</w:t>
      </w:r>
    </w:p>
    <w:p w:rsidR="00CD7EA0" w:rsidRPr="0074381F" w:rsidRDefault="00CD7EA0" w:rsidP="00CD7EA0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2.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расходов;</w:t>
      </w:r>
    </w:p>
    <w:p w:rsidR="00185444" w:rsidRPr="0074381F" w:rsidRDefault="00CD7EA0" w:rsidP="00CD7EA0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3.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взаимодействие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привлечению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бюджет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="00185444" w:rsidRPr="0074381F">
        <w:rPr>
          <w:rFonts w:ascii="Arial" w:hAnsi="Arial" w:cs="Arial"/>
        </w:rPr>
        <w:t>ресурсов</w:t>
      </w:r>
      <w:r w:rsidRPr="0074381F">
        <w:rPr>
          <w:rFonts w:ascii="Arial" w:hAnsi="Arial" w:cs="Arial"/>
        </w:rPr>
        <w:t>;</w:t>
      </w:r>
      <w:r w:rsidR="0074381F">
        <w:rPr>
          <w:rFonts w:ascii="Arial" w:hAnsi="Arial" w:cs="Arial"/>
        </w:rPr>
        <w:t xml:space="preserve"> </w:t>
      </w:r>
    </w:p>
    <w:p w:rsidR="00425FD4" w:rsidRPr="0074381F" w:rsidRDefault="00CD7EA0" w:rsidP="00425FD4">
      <w:pPr>
        <w:ind w:firstLine="708"/>
        <w:rPr>
          <w:rFonts w:ascii="Arial" w:hAnsi="Arial" w:cs="Arial"/>
        </w:rPr>
      </w:pPr>
      <w:r w:rsidRPr="0074381F">
        <w:rPr>
          <w:rFonts w:ascii="Arial" w:hAnsi="Arial" w:cs="Arial"/>
        </w:rPr>
        <w:t>4.</w:t>
      </w:r>
      <w:r w:rsidR="0074381F">
        <w:rPr>
          <w:rFonts w:ascii="Arial" w:hAnsi="Arial" w:cs="Arial"/>
        </w:rPr>
        <w:t xml:space="preserve"> </w:t>
      </w:r>
      <w:r w:rsidR="00C2496A" w:rsidRPr="0074381F">
        <w:rPr>
          <w:rFonts w:ascii="Arial" w:hAnsi="Arial" w:cs="Arial"/>
        </w:rPr>
        <w:t>реализаци</w:t>
      </w:r>
      <w:r w:rsidR="009D187F" w:rsidRPr="0074381F">
        <w:rPr>
          <w:rFonts w:ascii="Arial" w:hAnsi="Arial" w:cs="Arial"/>
        </w:rPr>
        <w:t>я</w:t>
      </w:r>
      <w:r w:rsidR="0074381F">
        <w:rPr>
          <w:rFonts w:ascii="Arial" w:hAnsi="Arial" w:cs="Arial"/>
        </w:rPr>
        <w:t xml:space="preserve"> </w:t>
      </w:r>
      <w:r w:rsidR="00C2496A" w:rsidRPr="0074381F">
        <w:rPr>
          <w:rFonts w:ascii="Arial" w:hAnsi="Arial" w:cs="Arial"/>
        </w:rPr>
        <w:t>указ</w:t>
      </w:r>
      <w:r w:rsidR="009D187F" w:rsidRPr="0074381F">
        <w:rPr>
          <w:rFonts w:ascii="Arial" w:hAnsi="Arial" w:cs="Arial"/>
        </w:rPr>
        <w:t>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РФ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9D187F" w:rsidRPr="0074381F">
        <w:rPr>
          <w:rFonts w:ascii="Arial" w:hAnsi="Arial" w:cs="Arial"/>
        </w:rPr>
        <w:t>8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года;</w:t>
      </w:r>
    </w:p>
    <w:p w:rsidR="00CD7EA0" w:rsidRPr="0074381F" w:rsidRDefault="009D61EE" w:rsidP="00CD7EA0">
      <w:pPr>
        <w:ind w:firstLine="708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5</w:t>
      </w:r>
      <w:r w:rsidR="00CD7EA0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CD7EA0" w:rsidRPr="0074381F">
        <w:rPr>
          <w:rFonts w:ascii="Arial" w:hAnsi="Arial" w:cs="Arial"/>
        </w:rPr>
        <w:t>района.</w:t>
      </w:r>
    </w:p>
    <w:p w:rsidR="00F3178D" w:rsidRPr="0074381F" w:rsidRDefault="00F3178D" w:rsidP="00F317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78D" w:rsidRPr="0074381F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C0105E" w:rsidRPr="0074381F">
        <w:rPr>
          <w:rFonts w:ascii="Arial" w:hAnsi="Arial" w:cs="Arial"/>
        </w:rPr>
        <w:t>.1.</w:t>
      </w:r>
      <w:r w:rsidR="0074381F">
        <w:rPr>
          <w:rFonts w:ascii="Arial" w:hAnsi="Arial" w:cs="Arial"/>
        </w:rPr>
        <w:t xml:space="preserve"> </w:t>
      </w:r>
      <w:bookmarkStart w:id="0" w:name="_Toc463978825"/>
      <w:r w:rsidR="00F3178D" w:rsidRPr="0074381F">
        <w:rPr>
          <w:rFonts w:ascii="Arial" w:hAnsi="Arial" w:cs="Arial"/>
        </w:rPr>
        <w:t>Снижение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дефицита</w:t>
      </w:r>
      <w:r w:rsidR="0074381F">
        <w:rPr>
          <w:rFonts w:ascii="Arial" w:hAnsi="Arial" w:cs="Arial"/>
        </w:rPr>
        <w:t xml:space="preserve"> </w:t>
      </w:r>
      <w:r w:rsidR="00362F43" w:rsidRPr="0074381F">
        <w:rPr>
          <w:rFonts w:ascii="Arial" w:hAnsi="Arial" w:cs="Arial"/>
        </w:rPr>
        <w:t>районн</w:t>
      </w:r>
      <w:r w:rsidR="00F3178D"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="00F3178D" w:rsidRPr="0074381F">
        <w:rPr>
          <w:rFonts w:ascii="Arial" w:hAnsi="Arial" w:cs="Arial"/>
        </w:rPr>
        <w:t>бюджета</w:t>
      </w:r>
      <w:bookmarkEnd w:id="0"/>
      <w:r w:rsidR="0074381F">
        <w:rPr>
          <w:rFonts w:ascii="Arial" w:hAnsi="Arial" w:cs="Arial"/>
        </w:rPr>
        <w:t xml:space="preserve"> </w:t>
      </w:r>
    </w:p>
    <w:p w:rsidR="00F3178D" w:rsidRPr="0074381F" w:rsidRDefault="00F3178D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F3178D" w:rsidRPr="0074381F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Как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прежние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одной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безопасного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позволяющего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привлечение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заемных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</w:p>
    <w:p w:rsidR="00AD0E20" w:rsidRPr="0074381F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поставленной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взятый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курс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снижение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дефицита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бюджета.</w:t>
      </w:r>
    </w:p>
    <w:p w:rsidR="00AD0E20" w:rsidRPr="0074381F" w:rsidRDefault="00AD0E20" w:rsidP="00AD0E2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p w:rsidR="00F3178D" w:rsidRPr="0074381F" w:rsidRDefault="00E24ADC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2.2.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</w:p>
    <w:p w:rsidR="00E24ADC" w:rsidRPr="0074381F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E24ADC" w:rsidRPr="0074381F" w:rsidRDefault="00E24ADC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Планируется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продолжить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мер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числе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через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применение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приведенных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ниже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принципов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расходов.</w:t>
      </w:r>
    </w:p>
    <w:p w:rsidR="007E4E48" w:rsidRPr="0074381F" w:rsidRDefault="007E4E48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1)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Установление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взаимосвязи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между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стратегическим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планированием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.</w:t>
      </w:r>
    </w:p>
    <w:p w:rsidR="007E4E48" w:rsidRPr="0074381F" w:rsidRDefault="00A56464" w:rsidP="00540683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статьей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170.1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одновременно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проектом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201</w:t>
      </w:r>
      <w:r w:rsidRPr="0074381F">
        <w:rPr>
          <w:rFonts w:ascii="Arial" w:eastAsia="Times New Roman" w:hAnsi="Arial" w:cs="Arial"/>
          <w:color w:val="auto"/>
          <w:lang w:eastAsia="ru-RU"/>
        </w:rPr>
        <w:t>9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-20</w:t>
      </w:r>
      <w:r w:rsidR="00540683" w:rsidRPr="0074381F">
        <w:rPr>
          <w:rFonts w:ascii="Arial" w:eastAsia="Times New Roman" w:hAnsi="Arial" w:cs="Arial"/>
          <w:color w:val="auto"/>
          <w:lang w:eastAsia="ru-RU"/>
        </w:rPr>
        <w:t>2</w:t>
      </w:r>
      <w:r w:rsidRPr="0074381F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годы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25FD4" w:rsidRPr="0074381F">
        <w:rPr>
          <w:rFonts w:ascii="Arial" w:eastAsia="Times New Roman" w:hAnsi="Arial" w:cs="Arial"/>
          <w:color w:val="auto"/>
          <w:lang w:eastAsia="ru-RU"/>
        </w:rPr>
        <w:t>разраба</w:t>
      </w:r>
      <w:r w:rsidR="00EC12D8" w:rsidRPr="0074381F">
        <w:rPr>
          <w:rFonts w:ascii="Arial" w:eastAsia="Times New Roman" w:hAnsi="Arial" w:cs="Arial"/>
          <w:color w:val="auto"/>
          <w:lang w:eastAsia="ru-RU"/>
        </w:rPr>
        <w:t>т</w:t>
      </w:r>
      <w:r w:rsidR="00425FD4" w:rsidRPr="0074381F">
        <w:rPr>
          <w:rFonts w:ascii="Arial" w:eastAsia="Times New Roman" w:hAnsi="Arial" w:cs="Arial"/>
          <w:color w:val="auto"/>
          <w:lang w:eastAsia="ru-RU"/>
        </w:rPr>
        <w:t>ывается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проект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прогноза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до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2030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года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основе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Стратегии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социально-экономического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развития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до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2030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года.</w:t>
      </w:r>
    </w:p>
    <w:p w:rsidR="00177144" w:rsidRPr="0074381F" w:rsidRDefault="00425FD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lastRenderedPageBreak/>
        <w:t>Д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окумент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нацелен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поддержание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функционирования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системы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при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сбалансированном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распределении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ресурсов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текущих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потребностей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экономики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сферы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средствах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задач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развития.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Это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подразумевает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необходимых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резервов,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механизмов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рисками,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предельных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177144" w:rsidRPr="0074381F">
        <w:rPr>
          <w:rFonts w:ascii="Arial" w:eastAsia="Times New Roman" w:hAnsi="Arial" w:cs="Arial"/>
          <w:color w:val="auto"/>
          <w:lang w:eastAsia="ru-RU"/>
        </w:rPr>
        <w:t>муниципальн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ым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74381F">
        <w:rPr>
          <w:rFonts w:ascii="Arial" w:eastAsia="Times New Roman" w:hAnsi="Arial" w:cs="Arial"/>
          <w:color w:val="auto"/>
          <w:lang w:eastAsia="ru-RU"/>
        </w:rPr>
        <w:t>программам.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425FD4" w:rsidRPr="0074381F" w:rsidRDefault="007E4E48" w:rsidP="00425FD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Таким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образом,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комплексный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управлению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устойчивостью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предполагает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согласованной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поддержанию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сбалансированности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районно</w:t>
      </w:r>
      <w:r w:rsidRPr="0074381F">
        <w:rPr>
          <w:rFonts w:ascii="Arial" w:eastAsia="Times New Roman" w:hAnsi="Arial" w:cs="Arial"/>
          <w:color w:val="auto"/>
          <w:lang w:eastAsia="ru-RU"/>
        </w:rPr>
        <w:t>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долгосрочной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перспективе,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способности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справляться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временными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макроэкономическими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колебаниями,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расширение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границ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маневра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гибкости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структуре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расходов).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7E4E48" w:rsidRPr="0074381F" w:rsidRDefault="00425FD4" w:rsidP="00206D6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Районный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формируемый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программному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принципу,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дальнейшем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должен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стать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инструментом,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объединяющим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стратегическое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путем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согласования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целей,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предусмотренных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программах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документах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стратегического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планирования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2)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сети.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остается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одним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главных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работы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осуществляют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свою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посредством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выполнению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работ.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формируется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автономных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казенных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определенных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решением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органа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местного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самоуправления,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осуществляющего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полномочия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главного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распорядителя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средств.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Финансовое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производится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путем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предоставления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учредителем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субсидий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C12D8"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A56464" w:rsidRPr="0074381F" w:rsidRDefault="00A56464" w:rsidP="00A5646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января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2018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силу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вступили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изменения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hyperlink r:id="rId10" w:anchor="block_692" w:history="1">
        <w:r w:rsidRPr="0074381F">
          <w:rPr>
            <w:rFonts w:ascii="Arial" w:eastAsia="Times New Roman" w:hAnsi="Arial" w:cs="Arial"/>
            <w:color w:val="auto"/>
            <w:lang w:eastAsia="ru-RU"/>
          </w:rPr>
          <w:t>статью</w:t>
        </w:r>
        <w:r w:rsidR="0074381F">
          <w:rPr>
            <w:rFonts w:ascii="Arial" w:eastAsia="Times New Roman" w:hAnsi="Arial" w:cs="Arial"/>
            <w:color w:val="auto"/>
            <w:lang w:eastAsia="ru-RU"/>
          </w:rPr>
          <w:t xml:space="preserve"> </w:t>
        </w:r>
        <w:r w:rsidRPr="0074381F">
          <w:rPr>
            <w:rFonts w:ascii="Arial" w:eastAsia="Times New Roman" w:hAnsi="Arial" w:cs="Arial"/>
            <w:color w:val="auto"/>
            <w:lang w:eastAsia="ru-RU"/>
          </w:rPr>
          <w:t>69.2</w:t>
        </w:r>
      </w:hyperlink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предусматривающие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возможность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оказание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(выполнение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работ)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основании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общероссийских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базовых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(отраслевых)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(классификаторов)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физическим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лицам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(далее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–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общероссийские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перечни),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без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использования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ведомственных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(работ).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gramEnd"/>
    </w:p>
    <w:p w:rsidR="006A2851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Единые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перечни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которых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формируются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задания,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задают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жесткие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рамки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осуществления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Pr="0074381F">
        <w:rPr>
          <w:rFonts w:ascii="Arial" w:eastAsia="Times New Roman" w:hAnsi="Arial" w:cs="Arial"/>
          <w:color w:val="auto"/>
          <w:lang w:eastAsia="ru-RU"/>
        </w:rPr>
        <w:t>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74381F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целях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требований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законодательства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</w:t>
      </w:r>
      <w:r w:rsidR="005D4D83" w:rsidRPr="0074381F">
        <w:rPr>
          <w:rFonts w:ascii="Arial" w:eastAsia="Times New Roman" w:hAnsi="Arial" w:cs="Arial"/>
          <w:color w:val="auto"/>
          <w:lang w:eastAsia="ru-RU"/>
        </w:rPr>
        <w:t>9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будет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реализация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мероприятий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оптимизации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74381F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сети.</w:t>
      </w:r>
    </w:p>
    <w:p w:rsidR="000C40CF" w:rsidRPr="0074381F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Министерством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Финансов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края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проводится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разработка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реорганизации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образования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путем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уменьшения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числа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юридических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лиц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создания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филиалов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(структурных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подразделений),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спорта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путем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укрупнения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спорта,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включая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клубы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месту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жительства,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территориальному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принципу.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0C40CF" w:rsidRPr="0074381F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Кроме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того,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будет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практика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публичной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отчетности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итогах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деятельности,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достигнутых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результатах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руководителей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D4D83" w:rsidRPr="0074381F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перед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гражданами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–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получателями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учреждением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услуг,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проведения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собраний,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также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размещение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lastRenderedPageBreak/>
        <w:t>соответствующей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отчетной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информации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официальных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сайтах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сети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Интернет.</w:t>
      </w:r>
    </w:p>
    <w:p w:rsidR="006A2851" w:rsidRPr="0074381F" w:rsidRDefault="006A2851" w:rsidP="006A2851">
      <w:pPr>
        <w:ind w:firstLine="709"/>
        <w:rPr>
          <w:rFonts w:ascii="Arial" w:hAnsi="Arial" w:cs="Arial"/>
        </w:rPr>
      </w:pPr>
      <w:r w:rsidRPr="0074381F">
        <w:rPr>
          <w:rFonts w:ascii="Arial" w:hAnsi="Arial" w:cs="Arial"/>
        </w:rPr>
        <w:t>3)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услуг.</w:t>
      </w:r>
    </w:p>
    <w:p w:rsidR="006A2851" w:rsidRPr="0074381F" w:rsidRDefault="006A2851" w:rsidP="006A285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перешли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выполнение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едиными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перечнями.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постановлением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0</w:t>
      </w:r>
      <w:r w:rsidR="00F840BB" w:rsidRPr="0074381F">
        <w:rPr>
          <w:rFonts w:ascii="Arial" w:hAnsi="Arial" w:cs="Arial"/>
        </w:rPr>
        <w:t>5</w:t>
      </w:r>
      <w:r w:rsidRPr="0074381F">
        <w:rPr>
          <w:rFonts w:ascii="Arial" w:hAnsi="Arial" w:cs="Arial"/>
        </w:rPr>
        <w:t>.10.2015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475</w:t>
      </w:r>
      <w:r w:rsidRPr="0074381F">
        <w:rPr>
          <w:rFonts w:ascii="Arial" w:hAnsi="Arial" w:cs="Arial"/>
        </w:rPr>
        <w:t>-п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порядк</w:t>
      </w:r>
      <w:r w:rsidR="00F840BB" w:rsidRPr="0074381F">
        <w:rPr>
          <w:rFonts w:ascii="Arial" w:hAnsi="Arial" w:cs="Arial"/>
        </w:rPr>
        <w:t>е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условиях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формирования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муниципаль</w:t>
      </w:r>
      <w:r w:rsidRPr="0074381F">
        <w:rPr>
          <w:rFonts w:ascii="Arial" w:hAnsi="Arial" w:cs="Arial"/>
        </w:rPr>
        <w:t>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задания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(выполнение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работ)</w:t>
      </w:r>
      <w:r w:rsidR="0074381F">
        <w:rPr>
          <w:rFonts w:ascii="Arial" w:hAnsi="Arial" w:cs="Arial"/>
        </w:rPr>
        <w:t xml:space="preserve"> </w:t>
      </w:r>
      <w:r w:rsidR="00F840BB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отношении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выполнения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муниципальн</w:t>
      </w:r>
      <w:r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задания»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(далее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постановление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r w:rsidR="006134E7" w:rsidRPr="0074381F">
        <w:rPr>
          <w:rFonts w:ascii="Arial" w:hAnsi="Arial" w:cs="Arial"/>
        </w:rPr>
        <w:t>475</w:t>
      </w:r>
      <w:r w:rsidRPr="0074381F">
        <w:rPr>
          <w:rFonts w:ascii="Arial" w:hAnsi="Arial" w:cs="Arial"/>
        </w:rPr>
        <w:t>-п)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финансирования</w:t>
      </w:r>
      <w:r w:rsidR="0074381F">
        <w:rPr>
          <w:rFonts w:ascii="Arial" w:hAnsi="Arial" w:cs="Arial"/>
        </w:rPr>
        <w:t xml:space="preserve"> </w:t>
      </w:r>
      <w:r w:rsidR="00354EB6" w:rsidRPr="0074381F">
        <w:rPr>
          <w:rFonts w:ascii="Arial" w:hAnsi="Arial" w:cs="Arial"/>
        </w:rPr>
        <w:t>муниципального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рассчитывается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="00354EB6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связанных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выполнением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содержание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недвижимого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имущества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особо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движимого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имущества,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уплату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налогов,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качестве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налогообложения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которым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признается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имущество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учреждения.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="00354EB6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определяются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базовых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(минимальных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единицы</w:t>
      </w:r>
      <w:r w:rsidR="0074381F">
        <w:rPr>
          <w:rFonts w:ascii="Arial" w:hAnsi="Arial" w:cs="Arial"/>
        </w:rPr>
        <w:t xml:space="preserve"> </w:t>
      </w:r>
      <w:r w:rsidR="00354EB6" w:rsidRPr="0074381F">
        <w:rPr>
          <w:rFonts w:ascii="Arial" w:hAnsi="Arial" w:cs="Arial"/>
        </w:rPr>
        <w:t>муниципальной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услуги)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применяемых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ним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корректирующих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коэффициентов.</w:t>
      </w:r>
    </w:p>
    <w:p w:rsidR="002079B4" w:rsidRPr="0074381F" w:rsidRDefault="002079B4" w:rsidP="002079B4">
      <w:pPr>
        <w:tabs>
          <w:tab w:val="right" w:pos="709"/>
        </w:tabs>
        <w:ind w:firstLine="709"/>
        <w:jc w:val="both"/>
        <w:rPr>
          <w:rFonts w:ascii="Arial" w:hAnsi="Arial" w:cs="Arial"/>
          <w:bCs/>
        </w:rPr>
      </w:pPr>
      <w:r w:rsidRPr="0074381F">
        <w:rPr>
          <w:rFonts w:ascii="Arial" w:hAnsi="Arial" w:cs="Arial"/>
        </w:rPr>
        <w:t>Продолжается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разработке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стандартов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государственных</w:t>
      </w:r>
      <w:r w:rsidR="0074381F">
        <w:rPr>
          <w:rFonts w:ascii="Arial" w:hAnsi="Arial" w:cs="Arial"/>
        </w:rPr>
        <w:t xml:space="preserve"> </w:t>
      </w:r>
      <w:r w:rsidR="00250789" w:rsidRPr="0074381F">
        <w:rPr>
          <w:rFonts w:ascii="Arial" w:hAnsi="Arial" w:cs="Arial"/>
        </w:rPr>
        <w:t>(муниципальных)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(работ)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определения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базовых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услугам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(работам),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оказываемым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(выполняемым)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учреждениями,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рассчитываться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(муниципального)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задания.</w:t>
      </w:r>
      <w:r w:rsidR="0074381F">
        <w:rPr>
          <w:rFonts w:ascii="Arial" w:hAnsi="Arial" w:cs="Arial"/>
          <w:bCs/>
        </w:rPr>
        <w:t xml:space="preserve"> </w:t>
      </w:r>
    </w:p>
    <w:p w:rsidR="000F4221" w:rsidRPr="0074381F" w:rsidRDefault="000F4221" w:rsidP="000F422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74381F">
        <w:rPr>
          <w:rFonts w:ascii="Arial" w:hAnsi="Arial" w:cs="Arial"/>
        </w:rPr>
        <w:t>Конечной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проводимой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разработке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стандартов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(муниципальных)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(работ),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расчету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ведению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единых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реестров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(работ)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должен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стать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перевод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(муниципальных)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конкурентную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основу,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стимулирование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расширения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государственных</w:t>
      </w:r>
      <w:r w:rsidR="0074381F">
        <w:rPr>
          <w:rFonts w:ascii="Arial" w:hAnsi="Arial" w:cs="Arial"/>
        </w:rPr>
        <w:t xml:space="preserve"> </w:t>
      </w:r>
      <w:r w:rsidR="005D4D83" w:rsidRPr="0074381F">
        <w:rPr>
          <w:rFonts w:ascii="Arial" w:hAnsi="Arial" w:cs="Arial"/>
        </w:rPr>
        <w:t>(муниципальных)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негосударственными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организациями,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потребуется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нормативах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затрат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объективной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себестоимости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оказания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услуг.</w:t>
      </w:r>
      <w:proofErr w:type="gramEnd"/>
    </w:p>
    <w:p w:rsidR="006E24A2" w:rsidRPr="0074381F" w:rsidRDefault="006134E7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федерального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законодательства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2016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работа</w:t>
      </w:r>
      <w:r w:rsidR="00E33037" w:rsidRPr="0074381F">
        <w:rPr>
          <w:rFonts w:ascii="Arial" w:hAnsi="Arial" w:cs="Arial"/>
        </w:rPr>
        <w:t>ют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интегрированной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информационной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общественными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«Электронный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(далее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Система),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доступ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через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Единый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портал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системы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</w:t>
      </w:r>
      <w:hyperlink r:id="rId11" w:history="1">
        <w:r w:rsidRPr="0074381F">
          <w:rPr>
            <w:rFonts w:ascii="Arial" w:hAnsi="Arial" w:cs="Arial"/>
          </w:rPr>
          <w:t>www.budget.gov.ru</w:t>
        </w:r>
      </w:hyperlink>
      <w:r w:rsidRPr="0074381F">
        <w:rPr>
          <w:rFonts w:ascii="Arial" w:hAnsi="Arial" w:cs="Arial"/>
        </w:rPr>
        <w:t>).</w:t>
      </w:r>
      <w:r w:rsidR="0074381F">
        <w:rPr>
          <w:rFonts w:ascii="Arial" w:hAnsi="Arial" w:cs="Arial"/>
        </w:rPr>
        <w:t xml:space="preserve"> </w:t>
      </w:r>
    </w:p>
    <w:p w:rsidR="002079B4" w:rsidRPr="0074381F" w:rsidRDefault="002079B4" w:rsidP="002079B4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4).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оптимизации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совершенствованию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долговой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района.</w:t>
      </w:r>
    </w:p>
    <w:p w:rsidR="00AB197A" w:rsidRPr="0074381F" w:rsidRDefault="002079B4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изыскания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внутренних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резервов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всех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ежегодно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реализуется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мероприятий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доходов,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оптимизации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совершенствованию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межбюджетных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отношений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долговой</w:t>
      </w:r>
      <w:r w:rsidR="0074381F">
        <w:rPr>
          <w:rFonts w:ascii="Arial" w:hAnsi="Arial" w:cs="Arial"/>
        </w:rPr>
        <w:t xml:space="preserve"> </w:t>
      </w:r>
      <w:r w:rsidR="00C00986" w:rsidRPr="0074381F">
        <w:rPr>
          <w:rFonts w:ascii="Arial" w:hAnsi="Arial" w:cs="Arial"/>
        </w:rPr>
        <w:t>политики</w:t>
      </w:r>
      <w:r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</w:p>
    <w:p w:rsidR="002079B4" w:rsidRPr="0074381F" w:rsidRDefault="00AB197A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Общий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контроль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реализацией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обеспечивается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министерством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края.</w:t>
      </w:r>
    </w:p>
    <w:p w:rsidR="005C62FB" w:rsidRPr="0074381F" w:rsidRDefault="005C62FB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2019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мероприятий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оцениваться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достижению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планируемых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показателей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эффекта.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представляет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собой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планирование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увеличения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разделу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«Мероприятия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оптимизацию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разделу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«Мероприятия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бюджета».</w:t>
      </w:r>
    </w:p>
    <w:p w:rsidR="009D61EE" w:rsidRPr="0074381F" w:rsidRDefault="009D61EE" w:rsidP="005C62FB">
      <w:pPr>
        <w:rPr>
          <w:rFonts w:ascii="Arial" w:hAnsi="Arial" w:cs="Arial"/>
        </w:rPr>
      </w:pPr>
    </w:p>
    <w:p w:rsidR="006E24A2" w:rsidRPr="0074381F" w:rsidRDefault="003E1DFA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lastRenderedPageBreak/>
        <w:t>2.3.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Взаимодействие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увеличению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финансовой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поддержки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краевого</w:t>
      </w:r>
      <w:r w:rsidR="0074381F">
        <w:rPr>
          <w:rFonts w:ascii="Arial" w:hAnsi="Arial" w:cs="Arial"/>
        </w:rPr>
        <w:t xml:space="preserve"> </w:t>
      </w:r>
      <w:r w:rsidR="00A86B98" w:rsidRPr="0074381F">
        <w:rPr>
          <w:rFonts w:ascii="Arial" w:hAnsi="Arial" w:cs="Arial"/>
        </w:rPr>
        <w:t>бюджета</w:t>
      </w:r>
    </w:p>
    <w:p w:rsidR="009D61EE" w:rsidRPr="0074381F" w:rsidRDefault="009D61EE" w:rsidP="009D61E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760E81" w:rsidRPr="0074381F" w:rsidRDefault="00760E81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результате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принимаемых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федеральном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краевом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изменению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действующего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законодательства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льгот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налогам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установлению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существуют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риски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снижения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(или)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появления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поэтому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деятельность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по-прежнему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нацелена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исполнительными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государственной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Красноярского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края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привлечению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ресурсов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качественного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значения.</w:t>
      </w:r>
      <w:r w:rsidR="0074381F">
        <w:rPr>
          <w:rFonts w:ascii="Arial" w:hAnsi="Arial" w:cs="Arial"/>
        </w:rPr>
        <w:t xml:space="preserve"> </w:t>
      </w:r>
    </w:p>
    <w:p w:rsidR="00EB0EA9" w:rsidRPr="0074381F" w:rsidRDefault="00EB0EA9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A86B98" w:rsidRPr="0074381F" w:rsidRDefault="00A86B9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1" w:name="_Toc463978828"/>
      <w:r w:rsidRPr="0074381F">
        <w:rPr>
          <w:rFonts w:ascii="Arial" w:hAnsi="Arial" w:cs="Arial"/>
        </w:rPr>
        <w:t>2.4.</w:t>
      </w:r>
      <w:r w:rsidR="0074381F">
        <w:rPr>
          <w:rFonts w:ascii="Arial" w:hAnsi="Arial" w:cs="Arial"/>
        </w:rPr>
        <w:t xml:space="preserve"> </w:t>
      </w:r>
      <w:bookmarkEnd w:id="1"/>
      <w:r w:rsidR="001F6C08"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указа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РФ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2018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года</w:t>
      </w:r>
    </w:p>
    <w:p w:rsidR="001F6C08" w:rsidRPr="0074381F" w:rsidRDefault="001F6C08" w:rsidP="001F6C08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8B0224" w:rsidRPr="0074381F" w:rsidRDefault="00A86B98" w:rsidP="0074381F">
      <w:pPr>
        <w:ind w:firstLine="709"/>
        <w:jc w:val="both"/>
        <w:rPr>
          <w:rFonts w:ascii="Arial" w:hAnsi="Arial" w:cs="Arial"/>
        </w:rPr>
      </w:pPr>
      <w:proofErr w:type="gramStart"/>
      <w:r w:rsidRPr="0074381F">
        <w:rPr>
          <w:rFonts w:ascii="Arial" w:hAnsi="Arial" w:cs="Arial"/>
        </w:rPr>
        <w:t>Подготовка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1F6C08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-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9D61EE" w:rsidRPr="0074381F">
        <w:rPr>
          <w:rFonts w:ascii="Arial" w:hAnsi="Arial" w:cs="Arial"/>
        </w:rPr>
        <w:t>2</w:t>
      </w:r>
      <w:r w:rsidR="001F6C08" w:rsidRPr="0074381F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учетом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необходимос</w:t>
      </w:r>
      <w:r w:rsidR="001F6C08" w:rsidRPr="0074381F">
        <w:rPr>
          <w:rFonts w:ascii="Arial" w:hAnsi="Arial" w:cs="Arial"/>
        </w:rPr>
        <w:t>ти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указа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Федерации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07.05.2018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№</w:t>
      </w:r>
      <w:r w:rsidR="0074381F">
        <w:rPr>
          <w:rFonts w:ascii="Arial" w:hAnsi="Arial" w:cs="Arial"/>
        </w:rPr>
        <w:t xml:space="preserve"> </w:t>
      </w:r>
      <w:r w:rsidR="001F6C08" w:rsidRPr="0074381F">
        <w:rPr>
          <w:rFonts w:ascii="Arial" w:hAnsi="Arial" w:cs="Arial"/>
        </w:rPr>
        <w:t>204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изыскания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30-ти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процентного</w:t>
      </w:r>
      <w:r w:rsidR="0074381F">
        <w:rPr>
          <w:rFonts w:ascii="Arial" w:hAnsi="Arial" w:cs="Arial"/>
        </w:rPr>
        <w:t xml:space="preserve"> </w:t>
      </w:r>
      <w:proofErr w:type="spellStart"/>
      <w:r w:rsidR="008B0224" w:rsidRPr="0074381F">
        <w:rPr>
          <w:rFonts w:ascii="Arial" w:hAnsi="Arial" w:cs="Arial"/>
        </w:rPr>
        <w:t>софинансирования</w:t>
      </w:r>
      <w:proofErr w:type="spellEnd"/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связи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увеличением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региональных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выплат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(или)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выплат,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обеспечивающих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уровень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сферы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не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ниже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минимальной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(минимального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оплаты</w:t>
      </w:r>
      <w:r w:rsidR="0074381F">
        <w:rPr>
          <w:rFonts w:ascii="Arial" w:hAnsi="Arial" w:cs="Arial"/>
        </w:rPr>
        <w:t xml:space="preserve"> </w:t>
      </w:r>
      <w:r w:rsidR="008B0224" w:rsidRPr="0074381F">
        <w:rPr>
          <w:rFonts w:ascii="Arial" w:hAnsi="Arial" w:cs="Arial"/>
        </w:rPr>
        <w:t>труда).</w:t>
      </w:r>
      <w:proofErr w:type="gramEnd"/>
    </w:p>
    <w:p w:rsidR="00A86B98" w:rsidRPr="0074381F" w:rsidRDefault="00A86B98" w:rsidP="00A86B98">
      <w:pPr>
        <w:ind w:firstLine="675"/>
        <w:jc w:val="both"/>
        <w:rPr>
          <w:rFonts w:ascii="Arial" w:hAnsi="Arial" w:cs="Arial"/>
        </w:rPr>
      </w:pPr>
    </w:p>
    <w:p w:rsidR="00162A76" w:rsidRPr="0074381F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74381F">
        <w:rPr>
          <w:rFonts w:ascii="Arial" w:hAnsi="Arial" w:cs="Arial"/>
        </w:rPr>
        <w:t>2</w:t>
      </w:r>
      <w:r w:rsidR="003A6941" w:rsidRPr="0074381F">
        <w:rPr>
          <w:rFonts w:ascii="Arial" w:hAnsi="Arial" w:cs="Arial"/>
        </w:rPr>
        <w:t>.</w:t>
      </w:r>
      <w:r w:rsidR="00A86B98" w:rsidRPr="0074381F">
        <w:rPr>
          <w:rFonts w:ascii="Arial" w:hAnsi="Arial" w:cs="Arial"/>
        </w:rPr>
        <w:t>5</w:t>
      </w:r>
      <w:r w:rsidR="00162A76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Повышение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открытости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процесса</w:t>
      </w:r>
    </w:p>
    <w:p w:rsidR="00162A76" w:rsidRPr="0074381F" w:rsidRDefault="00162A76" w:rsidP="0051363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DF6DB0" w:rsidRPr="0074381F" w:rsidRDefault="0051153B" w:rsidP="00E247FC">
      <w:pPr>
        <w:widowControl w:val="0"/>
        <w:spacing w:line="228" w:lineRule="auto"/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целях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обеспечения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поддержания</w:t>
      </w:r>
      <w:r w:rsidR="0074381F">
        <w:rPr>
          <w:rFonts w:ascii="Arial" w:hAnsi="Arial" w:cs="Arial"/>
        </w:rPr>
        <w:t xml:space="preserve"> </w:t>
      </w:r>
      <w:r w:rsidR="00214195" w:rsidRPr="0074381F">
        <w:rPr>
          <w:rFonts w:ascii="Arial" w:hAnsi="Arial" w:cs="Arial"/>
        </w:rPr>
        <w:t>достижения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высокого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прозрачности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процесса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информационно-телекоммуникационной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сети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«Интернет»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информирования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населения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продолжится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ведение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раздела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«Открытый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</w:t>
      </w:r>
      <w:r w:rsidR="00E247FC" w:rsidRPr="0074381F">
        <w:rPr>
          <w:rFonts w:ascii="Arial" w:hAnsi="Arial" w:cs="Arial"/>
        </w:rPr>
        <w:t>юджет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граждан»</w:t>
      </w:r>
      <w:r w:rsidR="0074381F">
        <w:rPr>
          <w:rFonts w:ascii="Arial" w:hAnsi="Arial" w:cs="Arial"/>
        </w:rPr>
        <w:t xml:space="preserve"> </w:t>
      </w:r>
      <w:r w:rsidR="00E247FC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размещ</w:t>
      </w:r>
      <w:r w:rsidR="00E247FC" w:rsidRPr="0074381F">
        <w:rPr>
          <w:rFonts w:ascii="Arial" w:hAnsi="Arial" w:cs="Arial"/>
        </w:rPr>
        <w:t>ением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систематизированн</w:t>
      </w:r>
      <w:r w:rsidR="00E247FC" w:rsidRPr="0074381F">
        <w:rPr>
          <w:rFonts w:ascii="Arial" w:hAnsi="Arial" w:cs="Arial"/>
        </w:rPr>
        <w:t>ой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актуальн</w:t>
      </w:r>
      <w:r w:rsidR="00011666" w:rsidRPr="0074381F">
        <w:rPr>
          <w:rFonts w:ascii="Arial" w:hAnsi="Arial" w:cs="Arial"/>
        </w:rPr>
        <w:t>ой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информаци</w:t>
      </w:r>
      <w:r w:rsidR="00E247FC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формировании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исполнении</w:t>
      </w:r>
      <w:r w:rsidR="0074381F">
        <w:rPr>
          <w:rFonts w:ascii="Arial" w:hAnsi="Arial" w:cs="Arial"/>
        </w:rPr>
        <w:t xml:space="preserve"> </w:t>
      </w:r>
      <w:r w:rsidR="00F4583A"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="00FE6D82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B35BF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поселений</w:t>
      </w:r>
      <w:r w:rsidR="0074381F">
        <w:rPr>
          <w:rFonts w:ascii="Arial" w:hAnsi="Arial" w:cs="Arial"/>
        </w:rPr>
        <w:t xml:space="preserve"> </w:t>
      </w:r>
      <w:r w:rsidR="008A04DA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162A76" w:rsidRPr="0074381F">
        <w:rPr>
          <w:rFonts w:ascii="Arial" w:hAnsi="Arial" w:cs="Arial"/>
        </w:rPr>
        <w:t>район</w:t>
      </w:r>
      <w:r w:rsidR="00DF6DB0" w:rsidRPr="0074381F">
        <w:rPr>
          <w:rFonts w:ascii="Arial" w:hAnsi="Arial" w:cs="Arial"/>
        </w:rPr>
        <w:t>а</w:t>
      </w:r>
      <w:r w:rsidR="00162A76" w:rsidRPr="0074381F">
        <w:rPr>
          <w:rFonts w:ascii="Arial" w:hAnsi="Arial" w:cs="Arial"/>
        </w:rPr>
        <w:t>.</w:t>
      </w:r>
      <w:r w:rsidR="0074381F">
        <w:rPr>
          <w:rFonts w:ascii="Arial" w:hAnsi="Arial" w:cs="Arial"/>
        </w:rPr>
        <w:t xml:space="preserve"> </w:t>
      </w:r>
    </w:p>
    <w:p w:rsidR="00162A76" w:rsidRPr="0074381F" w:rsidRDefault="00162A76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Публикуемая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источниках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информация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позволит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гражданам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составить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представление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направлениях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средств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74381F">
        <w:rPr>
          <w:rFonts w:ascii="Arial" w:eastAsia="Times New Roman" w:hAnsi="Arial" w:cs="Arial"/>
          <w:color w:val="auto"/>
          <w:lang w:eastAsia="ru-RU"/>
        </w:rPr>
        <w:t>район</w:t>
      </w:r>
      <w:r w:rsidR="003A24E0" w:rsidRPr="0074381F">
        <w:rPr>
          <w:rFonts w:ascii="Arial" w:eastAsia="Times New Roman" w:hAnsi="Arial" w:cs="Arial"/>
          <w:color w:val="auto"/>
          <w:lang w:eastAsia="ru-RU"/>
        </w:rPr>
        <w:t>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3A24E0" w:rsidRPr="0074381F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3A24E0" w:rsidRPr="0074381F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74381F">
        <w:rPr>
          <w:rFonts w:ascii="Arial" w:eastAsia="Times New Roman" w:hAnsi="Arial" w:cs="Arial"/>
          <w:color w:val="auto"/>
          <w:lang w:eastAsia="ru-RU"/>
        </w:rPr>
        <w:t>поселений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сделать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выводы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целевом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использовании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средств.</w:t>
      </w:r>
    </w:p>
    <w:p w:rsidR="00162A76" w:rsidRPr="0074381F" w:rsidRDefault="000C328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Обеспечению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открытости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подконтрольности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процесса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будет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способствовать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публичных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слушаний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проекту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отчету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его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исполнении.</w:t>
      </w:r>
    </w:p>
    <w:p w:rsidR="00903E14" w:rsidRPr="0074381F" w:rsidRDefault="00903E1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E4392A" w:rsidRPr="0074381F" w:rsidRDefault="00E4392A" w:rsidP="00C02C5E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3.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подходы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к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</w:t>
      </w:r>
      <w:r w:rsidR="00A26CBA" w:rsidRPr="0074381F">
        <w:rPr>
          <w:rFonts w:ascii="Arial" w:eastAsia="Times New Roman" w:hAnsi="Arial" w:cs="Arial"/>
          <w:color w:val="auto"/>
          <w:lang w:eastAsia="ru-RU"/>
        </w:rPr>
        <w:t>9</w:t>
      </w:r>
      <w:r w:rsidRPr="0074381F">
        <w:rPr>
          <w:rFonts w:ascii="Arial" w:eastAsia="Times New Roman" w:hAnsi="Arial" w:cs="Arial"/>
          <w:color w:val="auto"/>
          <w:lang w:eastAsia="ru-RU"/>
        </w:rPr>
        <w:t>-20</w:t>
      </w:r>
      <w:r w:rsidR="00A7751A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A26CBA" w:rsidRPr="0074381F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годы</w:t>
      </w:r>
    </w:p>
    <w:p w:rsidR="00E4392A" w:rsidRPr="0074381F" w:rsidRDefault="00E4392A" w:rsidP="00E4392A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Default="00957B2A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Формирование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структуры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9</w:t>
      </w:r>
      <w:r w:rsidRPr="0074381F">
        <w:rPr>
          <w:rFonts w:ascii="Arial" w:hAnsi="Arial" w:cs="Arial"/>
        </w:rPr>
        <w:t>-20</w:t>
      </w:r>
      <w:r w:rsidR="00A7751A" w:rsidRPr="0074381F">
        <w:rPr>
          <w:rFonts w:ascii="Arial" w:hAnsi="Arial" w:cs="Arial"/>
        </w:rPr>
        <w:t>2</w:t>
      </w:r>
      <w:r w:rsidR="007806C0" w:rsidRPr="0074381F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осуществляется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исходя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из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следующих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подходов:</w:t>
      </w:r>
      <w:r w:rsidR="0074381F">
        <w:rPr>
          <w:rFonts w:ascii="Arial" w:hAnsi="Arial" w:cs="Arial"/>
        </w:rPr>
        <w:t xml:space="preserve"> </w:t>
      </w:r>
    </w:p>
    <w:p w:rsidR="0074381F" w:rsidRDefault="00957B2A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1)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определение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базовых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ассигнований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9</w:t>
      </w:r>
      <w:r w:rsidRPr="0074381F">
        <w:rPr>
          <w:rFonts w:ascii="Arial" w:hAnsi="Arial" w:cs="Arial"/>
        </w:rPr>
        <w:t>-20</w:t>
      </w:r>
      <w:r w:rsidR="00A7751A" w:rsidRPr="0074381F">
        <w:rPr>
          <w:rFonts w:ascii="Arial" w:hAnsi="Arial" w:cs="Arial"/>
        </w:rPr>
        <w:t>2</w:t>
      </w:r>
      <w:r w:rsidR="007806C0" w:rsidRPr="0074381F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основе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утвержденных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решением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Совета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депутатов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районном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8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806C0" w:rsidRPr="0074381F">
        <w:rPr>
          <w:rFonts w:ascii="Arial" w:hAnsi="Arial" w:cs="Arial"/>
        </w:rPr>
        <w:t>20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годов»;</w:t>
      </w:r>
    </w:p>
    <w:p w:rsidR="0074381F" w:rsidRDefault="00957B2A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2)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применения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маневра,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предполагающего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выделение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дополнительных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ассигнований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9</w:t>
      </w:r>
      <w:r w:rsidRPr="0074381F">
        <w:rPr>
          <w:rFonts w:ascii="Arial" w:hAnsi="Arial" w:cs="Arial"/>
        </w:rPr>
        <w:t>-20</w:t>
      </w:r>
      <w:r w:rsidR="002C11F7" w:rsidRPr="0074381F">
        <w:rPr>
          <w:rFonts w:ascii="Arial" w:hAnsi="Arial" w:cs="Arial"/>
        </w:rPr>
        <w:t>2</w:t>
      </w:r>
      <w:r w:rsidR="007806C0" w:rsidRPr="0074381F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ряду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важных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внутреннего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перераспределения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пределах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общего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Такой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подход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позволяет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нарастить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объем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относительно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8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года;</w:t>
      </w:r>
    </w:p>
    <w:p w:rsidR="0074381F" w:rsidRDefault="002C11F7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lastRenderedPageBreak/>
        <w:t>3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безусловное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выполнение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действующих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публичных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нормативных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обязательств.</w:t>
      </w:r>
    </w:p>
    <w:p w:rsidR="0074381F" w:rsidRDefault="002C11F7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4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D53039" w:rsidRPr="0074381F">
        <w:rPr>
          <w:rFonts w:ascii="Arial" w:hAnsi="Arial" w:cs="Arial"/>
        </w:rPr>
        <w:t>реализации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меро</w:t>
      </w:r>
      <w:r w:rsidR="007806C0" w:rsidRPr="0074381F">
        <w:rPr>
          <w:rFonts w:ascii="Arial" w:hAnsi="Arial" w:cs="Arial"/>
        </w:rPr>
        <w:t>приятий,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предусмотренных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указом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Президента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РФ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8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года;</w:t>
      </w:r>
    </w:p>
    <w:p w:rsidR="0074381F" w:rsidRDefault="002C11F7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5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увеличения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коммунальные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услуги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5</w:t>
      </w:r>
      <w:r w:rsidR="0007491C" w:rsidRPr="0074381F">
        <w:rPr>
          <w:rFonts w:ascii="Arial" w:hAnsi="Arial" w:cs="Arial"/>
        </w:rPr>
        <w:t>,1%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году;</w:t>
      </w:r>
    </w:p>
    <w:p w:rsidR="0074381F" w:rsidRDefault="00B425B1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6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индексации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районных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учреждений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приобретение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продуктов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организации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питания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3,9%;</w:t>
      </w:r>
    </w:p>
    <w:p w:rsidR="0074381F" w:rsidRDefault="00B425B1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7</w:t>
      </w:r>
      <w:r w:rsidR="006A0E78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6A0E78" w:rsidRPr="0074381F">
        <w:rPr>
          <w:rFonts w:ascii="Arial" w:hAnsi="Arial" w:cs="Arial"/>
        </w:rPr>
        <w:t>сохранения</w:t>
      </w:r>
      <w:r w:rsidR="0074381F">
        <w:rPr>
          <w:rFonts w:ascii="Arial" w:hAnsi="Arial" w:cs="Arial"/>
        </w:rPr>
        <w:t xml:space="preserve"> </w:t>
      </w:r>
      <w:r w:rsidR="006A0E78" w:rsidRPr="0074381F">
        <w:rPr>
          <w:rFonts w:ascii="Arial" w:hAnsi="Arial" w:cs="Arial"/>
        </w:rPr>
        <w:t>объемов</w:t>
      </w:r>
      <w:r w:rsidR="0074381F">
        <w:rPr>
          <w:rFonts w:ascii="Arial" w:hAnsi="Arial" w:cs="Arial"/>
        </w:rPr>
        <w:t xml:space="preserve"> </w:t>
      </w:r>
      <w:r w:rsidR="006A0E78" w:rsidRPr="0074381F">
        <w:rPr>
          <w:rFonts w:ascii="Arial" w:hAnsi="Arial" w:cs="Arial"/>
        </w:rPr>
        <w:t>прочих</w:t>
      </w:r>
      <w:r w:rsidR="0074381F">
        <w:rPr>
          <w:rFonts w:ascii="Arial" w:hAnsi="Arial" w:cs="Arial"/>
        </w:rPr>
        <w:t xml:space="preserve"> </w:t>
      </w:r>
      <w:r w:rsidR="006A0E78" w:rsidRPr="0074381F">
        <w:rPr>
          <w:rFonts w:ascii="Arial" w:hAnsi="Arial" w:cs="Arial"/>
        </w:rPr>
        <w:t>текущих</w:t>
      </w:r>
      <w:r w:rsidR="0074381F">
        <w:rPr>
          <w:rFonts w:ascii="Arial" w:hAnsi="Arial" w:cs="Arial"/>
        </w:rPr>
        <w:t xml:space="preserve"> </w:t>
      </w:r>
      <w:r w:rsidR="006A0E78" w:rsidRPr="0074381F">
        <w:rPr>
          <w:rFonts w:ascii="Arial" w:hAnsi="Arial" w:cs="Arial"/>
        </w:rPr>
        <w:t>расходов</w:t>
      </w:r>
      <w:r w:rsidR="0074381F">
        <w:rPr>
          <w:rFonts w:ascii="Arial" w:hAnsi="Arial" w:cs="Arial"/>
        </w:rPr>
        <w:t xml:space="preserve"> </w:t>
      </w:r>
      <w:r w:rsidR="006A0E78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6A0E78" w:rsidRPr="0074381F">
        <w:rPr>
          <w:rFonts w:ascii="Arial" w:hAnsi="Arial" w:cs="Arial"/>
        </w:rPr>
        <w:t>уровне</w:t>
      </w:r>
      <w:r w:rsidR="0074381F">
        <w:rPr>
          <w:rFonts w:ascii="Arial" w:hAnsi="Arial" w:cs="Arial"/>
        </w:rPr>
        <w:t xml:space="preserve"> </w:t>
      </w:r>
      <w:r w:rsidR="006A0E78" w:rsidRPr="0074381F">
        <w:rPr>
          <w:rFonts w:ascii="Arial" w:hAnsi="Arial" w:cs="Arial"/>
        </w:rPr>
        <w:t>201</w:t>
      </w:r>
      <w:r w:rsidR="007806C0" w:rsidRPr="0074381F">
        <w:rPr>
          <w:rFonts w:ascii="Arial" w:hAnsi="Arial" w:cs="Arial"/>
        </w:rPr>
        <w:t>8</w:t>
      </w:r>
      <w:r w:rsidR="0074381F">
        <w:rPr>
          <w:rFonts w:ascii="Arial" w:hAnsi="Arial" w:cs="Arial"/>
        </w:rPr>
        <w:t xml:space="preserve"> </w:t>
      </w:r>
      <w:r w:rsidR="006A0E78" w:rsidRPr="0074381F">
        <w:rPr>
          <w:rFonts w:ascii="Arial" w:hAnsi="Arial" w:cs="Arial"/>
        </w:rPr>
        <w:t>года;</w:t>
      </w:r>
    </w:p>
    <w:p w:rsidR="0074381F" w:rsidRDefault="00B425B1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8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сохранени</w:t>
      </w:r>
      <w:r w:rsidR="007806C0" w:rsidRPr="0074381F">
        <w:rPr>
          <w:rFonts w:ascii="Arial" w:hAnsi="Arial" w:cs="Arial"/>
        </w:rPr>
        <w:t>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программного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принципа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формирования</w:t>
      </w:r>
      <w:r w:rsidR="0074381F">
        <w:rPr>
          <w:rFonts w:ascii="Arial" w:hAnsi="Arial" w:cs="Arial"/>
        </w:rPr>
        <w:t xml:space="preserve"> </w:t>
      </w:r>
      <w:r w:rsidR="0007491C" w:rsidRPr="0074381F">
        <w:rPr>
          <w:rFonts w:ascii="Arial" w:hAnsi="Arial" w:cs="Arial"/>
        </w:rPr>
        <w:t>расходов;</w:t>
      </w:r>
    </w:p>
    <w:p w:rsidR="0074381F" w:rsidRDefault="00B425B1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9</w:t>
      </w:r>
      <w:r w:rsidR="00957B2A" w:rsidRPr="0074381F">
        <w:rPr>
          <w:rFonts w:ascii="Arial" w:hAnsi="Arial" w:cs="Arial"/>
        </w:rPr>
        <w:t>)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увеличени</w:t>
      </w:r>
      <w:r w:rsidR="007806C0" w:rsidRPr="0074381F">
        <w:rPr>
          <w:rFonts w:ascii="Arial" w:hAnsi="Arial" w:cs="Arial"/>
        </w:rPr>
        <w:t>я</w:t>
      </w:r>
      <w:r w:rsidR="0074381F">
        <w:rPr>
          <w:rFonts w:ascii="Arial" w:hAnsi="Arial" w:cs="Arial"/>
        </w:rPr>
        <w:t xml:space="preserve"> </w:t>
      </w:r>
      <w:proofErr w:type="gramStart"/>
      <w:r w:rsidR="00853007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фонда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финансовой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поддержки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bookmarkStart w:id="2" w:name="_Toc211266800"/>
      <w:bookmarkStart w:id="3" w:name="_Toc243048058"/>
      <w:r w:rsidR="00165983" w:rsidRPr="0074381F">
        <w:rPr>
          <w:rFonts w:ascii="Arial" w:hAnsi="Arial" w:cs="Arial"/>
        </w:rPr>
        <w:t>района</w:t>
      </w:r>
      <w:proofErr w:type="gramEnd"/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текущим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финансовым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годом.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Указанная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мера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приведет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165983" w:rsidRPr="0074381F">
        <w:rPr>
          <w:rFonts w:ascii="Arial" w:hAnsi="Arial" w:cs="Arial"/>
        </w:rPr>
        <w:t>района</w:t>
      </w:r>
      <w:r w:rsidR="00957B2A"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что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органам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ра</w:t>
      </w:r>
      <w:r w:rsidR="00165983" w:rsidRPr="0074381F">
        <w:rPr>
          <w:rFonts w:ascii="Arial" w:hAnsi="Arial" w:cs="Arial"/>
        </w:rPr>
        <w:t>йона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направить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дополнительные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финансовые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957B2A" w:rsidRPr="0074381F">
        <w:rPr>
          <w:rFonts w:ascii="Arial" w:hAnsi="Arial" w:cs="Arial"/>
        </w:rPr>
        <w:t>реш</w:t>
      </w:r>
      <w:r w:rsidR="007806C0" w:rsidRPr="0074381F">
        <w:rPr>
          <w:rFonts w:ascii="Arial" w:hAnsi="Arial" w:cs="Arial"/>
        </w:rPr>
        <w:t>ение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7806C0" w:rsidRPr="0074381F">
        <w:rPr>
          <w:rFonts w:ascii="Arial" w:hAnsi="Arial" w:cs="Arial"/>
        </w:rPr>
        <w:t>значения;</w:t>
      </w:r>
    </w:p>
    <w:p w:rsidR="007806C0" w:rsidRDefault="007806C0" w:rsidP="0074381F">
      <w:pPr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10)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формирования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резерва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30-ти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процентного</w:t>
      </w:r>
      <w:r w:rsidR="0074381F">
        <w:rPr>
          <w:rFonts w:ascii="Arial" w:hAnsi="Arial" w:cs="Arial"/>
        </w:rPr>
        <w:t xml:space="preserve"> </w:t>
      </w:r>
      <w:proofErr w:type="spellStart"/>
      <w:r w:rsidRPr="0074381F">
        <w:rPr>
          <w:rFonts w:ascii="Arial" w:hAnsi="Arial" w:cs="Arial"/>
        </w:rPr>
        <w:t>софинансирования</w:t>
      </w:r>
      <w:proofErr w:type="spell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связи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увеличением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региональных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выплат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(или)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выплат,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обеспечивающих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уровень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сферы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ниже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минимальной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(минимального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размера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труда</w:t>
      </w:r>
      <w:proofErr w:type="gramEnd"/>
      <w:r w:rsidRPr="0074381F">
        <w:rPr>
          <w:rFonts w:ascii="Arial" w:hAnsi="Arial" w:cs="Arial"/>
        </w:rPr>
        <w:t>).</w:t>
      </w:r>
    </w:p>
    <w:p w:rsidR="0074381F" w:rsidRPr="0074381F" w:rsidRDefault="0074381F" w:rsidP="0074381F">
      <w:pPr>
        <w:ind w:firstLine="709"/>
        <w:jc w:val="both"/>
        <w:rPr>
          <w:rFonts w:ascii="Arial" w:hAnsi="Arial" w:cs="Arial"/>
        </w:rPr>
      </w:pPr>
    </w:p>
    <w:p w:rsidR="00957B2A" w:rsidRPr="0074381F" w:rsidRDefault="00963981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4" w:name="_Toc463978832"/>
      <w:r>
        <w:rPr>
          <w:rFonts w:ascii="Arial" w:eastAsia="Times New Roman" w:hAnsi="Arial" w:cs="Arial"/>
          <w:color w:val="auto"/>
          <w:lang w:eastAsia="ru-RU"/>
        </w:rPr>
        <w:t>3.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1.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ассигнований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оплате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труда</w:t>
      </w:r>
      <w:bookmarkEnd w:id="2"/>
      <w:bookmarkEnd w:id="3"/>
      <w:bookmarkEnd w:id="4"/>
    </w:p>
    <w:p w:rsidR="0074381F" w:rsidRDefault="0074381F" w:rsidP="007806C0">
      <w:pPr>
        <w:ind w:firstLine="720"/>
        <w:jc w:val="both"/>
        <w:rPr>
          <w:rFonts w:ascii="Arial" w:hAnsi="Arial" w:cs="Arial"/>
        </w:rPr>
      </w:pPr>
    </w:p>
    <w:p w:rsidR="007806C0" w:rsidRPr="0074381F" w:rsidRDefault="007806C0" w:rsidP="007806C0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Особенностью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политики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области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труда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сферы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2012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2018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являлось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отдельных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образовательных,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медицинских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учреждений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культуры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социальных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более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высокими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темпами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остальными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бюджетников.</w:t>
      </w:r>
    </w:p>
    <w:p w:rsidR="007806C0" w:rsidRDefault="007806C0" w:rsidP="007806C0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предстоящий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бюджетный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цикл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2019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–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2021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гг.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будет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обеспечено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сохранени</w:t>
      </w:r>
      <w:r w:rsidR="00853007" w:rsidRPr="0074381F">
        <w:rPr>
          <w:rFonts w:ascii="Arial" w:hAnsi="Arial" w:cs="Arial"/>
        </w:rPr>
        <w:t>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достигнутых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соотношений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средней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указанных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категорий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учётом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прогнозных</w:t>
      </w:r>
      <w:r w:rsidR="0074381F">
        <w:rPr>
          <w:rFonts w:ascii="Arial" w:hAnsi="Arial" w:cs="Arial"/>
        </w:rPr>
        <w:t xml:space="preserve"> </w:t>
      </w:r>
      <w:proofErr w:type="gramStart"/>
      <w:r w:rsidRPr="0074381F">
        <w:rPr>
          <w:rFonts w:ascii="Arial" w:hAnsi="Arial" w:cs="Arial"/>
        </w:rPr>
        <w:t>темпов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значений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показателя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среднемесячного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дохода</w:t>
      </w:r>
      <w:proofErr w:type="gramEnd"/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трудовой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деятель</w:t>
      </w:r>
      <w:r w:rsidR="00853007" w:rsidRPr="0074381F">
        <w:rPr>
          <w:rFonts w:ascii="Arial" w:hAnsi="Arial" w:cs="Arial"/>
        </w:rPr>
        <w:t>ности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соответствующем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краевого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(в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большей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степени)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районного</w:t>
      </w:r>
      <w:r w:rsidR="0074381F">
        <w:rPr>
          <w:rFonts w:ascii="Arial" w:hAnsi="Arial" w:cs="Arial"/>
        </w:rPr>
        <w:t xml:space="preserve"> </w:t>
      </w:r>
      <w:r w:rsidR="00853007" w:rsidRPr="0074381F">
        <w:rPr>
          <w:rFonts w:ascii="Arial" w:hAnsi="Arial" w:cs="Arial"/>
        </w:rPr>
        <w:t>бюджета.</w:t>
      </w:r>
    </w:p>
    <w:p w:rsidR="0074381F" w:rsidRPr="0074381F" w:rsidRDefault="0074381F" w:rsidP="007806C0">
      <w:pPr>
        <w:ind w:firstLine="720"/>
        <w:jc w:val="both"/>
        <w:rPr>
          <w:rFonts w:ascii="Arial" w:hAnsi="Arial" w:cs="Arial"/>
        </w:rPr>
      </w:pPr>
    </w:p>
    <w:p w:rsidR="00957B2A" w:rsidRPr="0074381F" w:rsidRDefault="00963981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5" w:name="_Toc368665054"/>
      <w:bookmarkStart w:id="6" w:name="_Toc463978833"/>
      <w:r>
        <w:rPr>
          <w:rFonts w:ascii="Arial" w:eastAsia="Times New Roman" w:hAnsi="Arial" w:cs="Arial"/>
          <w:color w:val="auto"/>
          <w:lang w:eastAsia="ru-RU"/>
        </w:rPr>
        <w:t>3.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2.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области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межбюджетных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отношений</w:t>
      </w:r>
      <w:bookmarkEnd w:id="5"/>
      <w:bookmarkEnd w:id="6"/>
    </w:p>
    <w:p w:rsidR="00C02C5E" w:rsidRPr="0074381F" w:rsidRDefault="00C02C5E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Default="005E0418" w:rsidP="0074381F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Межбюджетные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отношения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201</w:t>
      </w:r>
      <w:r w:rsidR="007D17C4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плановом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7D17C4" w:rsidRPr="0074381F">
        <w:rPr>
          <w:rFonts w:ascii="Arial" w:hAnsi="Arial" w:cs="Arial"/>
        </w:rPr>
        <w:t>20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20</w:t>
      </w:r>
      <w:r w:rsidR="00456F50" w:rsidRPr="0074381F">
        <w:rPr>
          <w:rFonts w:ascii="Arial" w:hAnsi="Arial" w:cs="Arial"/>
        </w:rPr>
        <w:t>2</w:t>
      </w:r>
      <w:r w:rsidR="007D17C4" w:rsidRPr="0074381F">
        <w:rPr>
          <w:rFonts w:ascii="Arial" w:hAnsi="Arial" w:cs="Arial"/>
        </w:rPr>
        <w:t>1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годов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будут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формироваться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соответствии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</w:t>
      </w:r>
      <w:r w:rsidR="00456F50" w:rsidRPr="0074381F">
        <w:rPr>
          <w:rFonts w:ascii="Arial" w:hAnsi="Arial" w:cs="Arial"/>
        </w:rPr>
        <w:t>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кодекса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Российской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Федерации</w:t>
      </w:r>
      <w:r w:rsidR="00F27276" w:rsidRPr="0074381F">
        <w:rPr>
          <w:rFonts w:ascii="Arial" w:hAnsi="Arial" w:cs="Arial"/>
        </w:rPr>
        <w:t>.</w:t>
      </w:r>
    </w:p>
    <w:p w:rsidR="00456F50" w:rsidRPr="0074381F" w:rsidRDefault="00F27276" w:rsidP="0074381F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201</w:t>
      </w:r>
      <w:r w:rsidR="007D17C4" w:rsidRPr="0074381F">
        <w:rPr>
          <w:rFonts w:ascii="Arial" w:hAnsi="Arial" w:cs="Arial"/>
        </w:rPr>
        <w:t>9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году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предусмотрено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увеличение</w:t>
      </w:r>
      <w:r w:rsidR="0074381F">
        <w:rPr>
          <w:rFonts w:ascii="Arial" w:hAnsi="Arial" w:cs="Arial"/>
        </w:rPr>
        <w:t xml:space="preserve"> </w:t>
      </w:r>
      <w:proofErr w:type="gramStart"/>
      <w:r w:rsidR="00456F50" w:rsidRPr="0074381F">
        <w:rPr>
          <w:rFonts w:ascii="Arial" w:hAnsi="Arial" w:cs="Arial"/>
        </w:rPr>
        <w:t>объема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фонд</w:t>
      </w:r>
      <w:r w:rsidR="00B1737D" w:rsidRPr="0074381F">
        <w:rPr>
          <w:rFonts w:ascii="Arial" w:hAnsi="Arial" w:cs="Arial"/>
        </w:rPr>
        <w:t>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финансовой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поддержки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района</w:t>
      </w:r>
      <w:proofErr w:type="gramEnd"/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сравнению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текущим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финансовым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годом.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Указанная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мера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приведет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к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уровня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района,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что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позволит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органам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направить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дополнительные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финансовые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средства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решение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вопросов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="00456F50" w:rsidRPr="0074381F">
        <w:rPr>
          <w:rFonts w:ascii="Arial" w:hAnsi="Arial" w:cs="Arial"/>
        </w:rPr>
        <w:t>значения.</w:t>
      </w:r>
    </w:p>
    <w:p w:rsidR="00957B2A" w:rsidRPr="0074381F" w:rsidRDefault="00957B2A" w:rsidP="00023348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Основными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задачами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области</w:t>
      </w:r>
      <w:r w:rsidR="0074381F">
        <w:rPr>
          <w:rFonts w:ascii="Arial" w:hAnsi="Arial" w:cs="Arial"/>
        </w:rPr>
        <w:t xml:space="preserve"> </w:t>
      </w:r>
      <w:r w:rsidR="009D337A" w:rsidRPr="0074381F">
        <w:rPr>
          <w:rFonts w:ascii="Arial" w:hAnsi="Arial" w:cs="Arial"/>
        </w:rPr>
        <w:t>межбюджетных</w:t>
      </w:r>
      <w:r w:rsidR="0074381F">
        <w:rPr>
          <w:rFonts w:ascii="Arial" w:hAnsi="Arial" w:cs="Arial"/>
        </w:rPr>
        <w:t xml:space="preserve"> </w:t>
      </w:r>
      <w:r w:rsidR="009D337A" w:rsidRPr="0074381F">
        <w:rPr>
          <w:rFonts w:ascii="Arial" w:hAnsi="Arial" w:cs="Arial"/>
        </w:rPr>
        <w:t>отношений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предстоящий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период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являются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содействие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района.</w:t>
      </w:r>
      <w:r w:rsidR="0074381F">
        <w:rPr>
          <w:rFonts w:ascii="Arial" w:hAnsi="Arial" w:cs="Arial"/>
        </w:rPr>
        <w:t xml:space="preserve"> </w:t>
      </w:r>
    </w:p>
    <w:p w:rsidR="00957B2A" w:rsidRPr="0074381F" w:rsidRDefault="00957B2A" w:rsidP="00023348">
      <w:pPr>
        <w:ind w:firstLine="720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С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этой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целью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Боготольском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районе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продолжится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подпрограммы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</w:t>
      </w:r>
      <w:r w:rsidR="004D402B" w:rsidRPr="0074381F">
        <w:rPr>
          <w:rFonts w:ascii="Arial" w:hAnsi="Arial" w:cs="Arial"/>
        </w:rPr>
        <w:t>Создание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условий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для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эффективного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ответственного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управления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финансами,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повышения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устойчивости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lastRenderedPageBreak/>
        <w:t>муниципальных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="004D402B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»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(в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составе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муниципальной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программы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«Управление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муниципальными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финансами</w:t>
      </w:r>
      <w:r w:rsidR="0074381F">
        <w:rPr>
          <w:rFonts w:ascii="Arial" w:hAnsi="Arial" w:cs="Arial"/>
        </w:rPr>
        <w:t xml:space="preserve"> </w:t>
      </w:r>
      <w:r w:rsidR="00023348" w:rsidRPr="0074381F">
        <w:rPr>
          <w:rFonts w:ascii="Arial" w:hAnsi="Arial" w:cs="Arial"/>
        </w:rPr>
        <w:t>Боготольского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</w:t>
      </w:r>
      <w:r w:rsidR="00023348" w:rsidRPr="0074381F">
        <w:rPr>
          <w:rFonts w:ascii="Arial" w:hAnsi="Arial" w:cs="Arial"/>
        </w:rPr>
        <w:t>йона</w:t>
      </w:r>
      <w:r w:rsidRPr="0074381F">
        <w:rPr>
          <w:rFonts w:ascii="Arial" w:hAnsi="Arial" w:cs="Arial"/>
        </w:rPr>
        <w:t>»).</w:t>
      </w:r>
      <w:r w:rsidR="0074381F">
        <w:rPr>
          <w:rFonts w:ascii="Arial" w:hAnsi="Arial" w:cs="Arial"/>
        </w:rPr>
        <w:t xml:space="preserve"> </w:t>
      </w:r>
    </w:p>
    <w:p w:rsidR="00957B2A" w:rsidRPr="0074381F" w:rsidRDefault="00957B2A" w:rsidP="00023348">
      <w:pPr>
        <w:spacing w:before="60"/>
        <w:ind w:firstLine="741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Помимо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дотаций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выравнивание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проекте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</w:t>
      </w:r>
      <w:r w:rsidR="00023348" w:rsidRPr="0074381F">
        <w:rPr>
          <w:rFonts w:ascii="Arial" w:hAnsi="Arial" w:cs="Arial"/>
        </w:rPr>
        <w:t>йонн</w:t>
      </w:r>
      <w:r w:rsidRPr="0074381F">
        <w:rPr>
          <w:rFonts w:ascii="Arial" w:hAnsi="Arial" w:cs="Arial"/>
        </w:rPr>
        <w:t>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предусматриваются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дотации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поддержку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.</w:t>
      </w:r>
    </w:p>
    <w:p w:rsidR="004D402B" w:rsidRPr="0074381F" w:rsidRDefault="00957B2A" w:rsidP="004D402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74381F">
        <w:rPr>
          <w:rFonts w:ascii="Arial" w:hAnsi="Arial" w:cs="Arial"/>
        </w:rPr>
        <w:t>Условием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предоставления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дотации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поддержку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мер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обеспечению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сбалансированности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бюджетов</w:t>
      </w:r>
      <w:r w:rsidR="0074381F">
        <w:rPr>
          <w:rFonts w:ascii="Arial" w:hAnsi="Arial" w:cs="Arial"/>
        </w:rPr>
        <w:t xml:space="preserve"> </w:t>
      </w:r>
      <w:r w:rsidR="00B1737D" w:rsidRPr="0074381F">
        <w:rPr>
          <w:rFonts w:ascii="Arial" w:hAnsi="Arial" w:cs="Arial"/>
        </w:rPr>
        <w:t>сельсоветов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является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заключение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соглашения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между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</w:t>
      </w:r>
      <w:r w:rsidR="00B455EE" w:rsidRPr="0074381F">
        <w:rPr>
          <w:rFonts w:ascii="Arial" w:hAnsi="Arial" w:cs="Arial"/>
        </w:rPr>
        <w:t>ым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управлением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администрации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администраци</w:t>
      </w:r>
      <w:r w:rsidR="00B455EE" w:rsidRPr="0074381F">
        <w:rPr>
          <w:rFonts w:ascii="Arial" w:hAnsi="Arial" w:cs="Arial"/>
        </w:rPr>
        <w:t>ями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</w:t>
      </w:r>
      <w:r w:rsidR="00B455EE" w:rsidRPr="0074381F">
        <w:rPr>
          <w:rFonts w:ascii="Arial" w:hAnsi="Arial" w:cs="Arial"/>
        </w:rPr>
        <w:t>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</w:t>
      </w:r>
      <w:r w:rsidR="00E27D2E" w:rsidRPr="0074381F">
        <w:rPr>
          <w:rFonts w:ascii="Arial" w:hAnsi="Arial" w:cs="Arial"/>
        </w:rPr>
        <w:t>й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Pr="0074381F">
        <w:rPr>
          <w:rFonts w:ascii="Arial" w:hAnsi="Arial" w:cs="Arial"/>
        </w:rPr>
        <w:t>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котором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указаны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обязательства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органов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самоуправления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образований</w:t>
      </w:r>
      <w:r w:rsidR="0074381F">
        <w:rPr>
          <w:rFonts w:ascii="Arial" w:hAnsi="Arial" w:cs="Arial"/>
        </w:rPr>
        <w:t xml:space="preserve"> </w:t>
      </w:r>
      <w:r w:rsidR="00B455EE" w:rsidRPr="0074381F">
        <w:rPr>
          <w:rFonts w:ascii="Arial" w:hAnsi="Arial" w:cs="Arial"/>
        </w:rPr>
        <w:t>района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принятию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мер,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направленных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оздоровление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муниципальных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финансов.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их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числе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реализация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плана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росту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доходов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повышению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эффективности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расходов,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недопущение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образования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кредиторской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задолженности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счет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средств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местного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бюджета,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требование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о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первоочередном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финансировании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заработной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платы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работников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бюджетной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сферы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и</w:t>
      </w:r>
      <w:r w:rsidR="0074381F">
        <w:rPr>
          <w:rFonts w:ascii="Arial" w:hAnsi="Arial" w:cs="Arial"/>
        </w:rPr>
        <w:t xml:space="preserve"> </w:t>
      </w:r>
      <w:r w:rsidRPr="0074381F">
        <w:rPr>
          <w:rFonts w:ascii="Arial" w:hAnsi="Arial" w:cs="Arial"/>
        </w:rPr>
        <w:t>т.д.</w:t>
      </w:r>
      <w:bookmarkStart w:id="7" w:name="_Toc463978834"/>
    </w:p>
    <w:p w:rsidR="004D402B" w:rsidRPr="0074381F" w:rsidRDefault="004D402B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957B2A" w:rsidRPr="0074381F" w:rsidRDefault="00963981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>
        <w:rPr>
          <w:rFonts w:ascii="Arial" w:eastAsia="Times New Roman" w:hAnsi="Arial" w:cs="Arial"/>
          <w:color w:val="auto"/>
          <w:lang w:eastAsia="ru-RU"/>
        </w:rPr>
        <w:t>3.</w:t>
      </w:r>
      <w:bookmarkStart w:id="8" w:name="_GoBack"/>
      <w:bookmarkEnd w:id="8"/>
      <w:r w:rsidR="004D402B" w:rsidRPr="0074381F">
        <w:rPr>
          <w:rFonts w:ascii="Arial" w:eastAsia="Times New Roman" w:hAnsi="Arial" w:cs="Arial"/>
          <w:color w:val="auto"/>
          <w:lang w:eastAsia="ru-RU"/>
        </w:rPr>
        <w:t>3.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долговой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201</w:t>
      </w:r>
      <w:r w:rsidR="007D17C4" w:rsidRPr="0074381F">
        <w:rPr>
          <w:rFonts w:ascii="Arial" w:eastAsia="Times New Roman" w:hAnsi="Arial" w:cs="Arial"/>
          <w:color w:val="auto"/>
          <w:lang w:eastAsia="ru-RU"/>
        </w:rPr>
        <w:t>9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-20</w:t>
      </w:r>
      <w:r w:rsidR="007D17C4" w:rsidRPr="0074381F">
        <w:rPr>
          <w:rFonts w:ascii="Arial" w:eastAsia="Times New Roman" w:hAnsi="Arial" w:cs="Arial"/>
          <w:color w:val="auto"/>
          <w:lang w:eastAsia="ru-RU"/>
        </w:rPr>
        <w:t>21</w:t>
      </w:r>
      <w:r w:rsidR="0074381F" w:rsidRP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74381F">
        <w:rPr>
          <w:rFonts w:ascii="Arial" w:eastAsia="Times New Roman" w:hAnsi="Arial" w:cs="Arial"/>
          <w:color w:val="auto"/>
          <w:lang w:eastAsia="ru-RU"/>
        </w:rPr>
        <w:t>годы</w:t>
      </w:r>
      <w:bookmarkEnd w:id="7"/>
    </w:p>
    <w:p w:rsidR="00957B2A" w:rsidRPr="0074381F" w:rsidRDefault="00957B2A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00BAF" w:rsidRPr="0074381F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Основными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задачами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долговой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201</w:t>
      </w:r>
      <w:r w:rsidR="007D17C4" w:rsidRPr="0074381F">
        <w:rPr>
          <w:rFonts w:ascii="Arial" w:eastAsia="Times New Roman" w:hAnsi="Arial" w:cs="Arial"/>
          <w:color w:val="auto"/>
          <w:lang w:eastAsia="ru-RU"/>
        </w:rPr>
        <w:t>9</w:t>
      </w:r>
      <w:r w:rsidRPr="0074381F">
        <w:rPr>
          <w:rFonts w:ascii="Arial" w:eastAsia="Times New Roman" w:hAnsi="Arial" w:cs="Arial"/>
          <w:color w:val="auto"/>
          <w:lang w:eastAsia="ru-RU"/>
        </w:rPr>
        <w:t>-20</w:t>
      </w:r>
      <w:r w:rsidR="00A53336" w:rsidRPr="0074381F">
        <w:rPr>
          <w:rFonts w:ascii="Arial" w:eastAsia="Times New Roman" w:hAnsi="Arial" w:cs="Arial"/>
          <w:color w:val="auto"/>
          <w:lang w:eastAsia="ru-RU"/>
        </w:rPr>
        <w:t>2</w:t>
      </w:r>
      <w:r w:rsidR="007D17C4" w:rsidRPr="0074381F">
        <w:rPr>
          <w:rFonts w:ascii="Arial" w:eastAsia="Times New Roman" w:hAnsi="Arial" w:cs="Arial"/>
          <w:color w:val="auto"/>
          <w:lang w:eastAsia="ru-RU"/>
        </w:rPr>
        <w:t>1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годах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остаются: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D00BAF" w:rsidRPr="0074381F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оптимальной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структуры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муниципального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долга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безусловного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gramStart"/>
      <w:r w:rsidRPr="0074381F">
        <w:rPr>
          <w:rFonts w:ascii="Arial" w:eastAsia="Times New Roman" w:hAnsi="Arial" w:cs="Arial"/>
          <w:color w:val="auto"/>
          <w:lang w:eastAsia="ru-RU"/>
        </w:rPr>
        <w:t>выполнения</w:t>
      </w:r>
      <w:proofErr w:type="gramEnd"/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долговых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полном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объеме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срок;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D00BAF" w:rsidRPr="0074381F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-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сохранение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объема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долговых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экономически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безопасном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уровне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учетом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возможных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рисков.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57B2A" w:rsidRPr="0074381F" w:rsidRDefault="00D00BAF" w:rsidP="004D402B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74381F">
        <w:rPr>
          <w:rFonts w:ascii="Arial" w:eastAsia="Times New Roman" w:hAnsi="Arial" w:cs="Arial"/>
          <w:color w:val="auto"/>
          <w:lang w:eastAsia="ru-RU"/>
        </w:rPr>
        <w:t>Долговая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будет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воздержание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от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существенного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наращивания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заимствований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для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того,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чтобы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ограниченные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ресурсы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полностью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направлялись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приоритетные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расходы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направленности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74381F">
        <w:rPr>
          <w:rFonts w:ascii="Arial" w:eastAsia="Times New Roman" w:hAnsi="Arial" w:cs="Arial"/>
          <w:color w:val="auto"/>
          <w:lang w:eastAsia="ru-RU"/>
        </w:rPr>
        <w:t>бюджета.</w:t>
      </w:r>
    </w:p>
    <w:sectPr w:rsidR="00957B2A" w:rsidRPr="0074381F" w:rsidSect="0074381F">
      <w:pgSz w:w="11906" w:h="16838"/>
      <w:pgMar w:top="1134" w:right="851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38" w:rsidRDefault="007E5A38" w:rsidP="00127CD0">
      <w:r>
        <w:separator/>
      </w:r>
    </w:p>
  </w:endnote>
  <w:endnote w:type="continuationSeparator" w:id="0">
    <w:p w:rsidR="007E5A38" w:rsidRDefault="007E5A38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38" w:rsidRDefault="007E5A38" w:rsidP="00127CD0">
      <w:r>
        <w:separator/>
      </w:r>
    </w:p>
  </w:footnote>
  <w:footnote w:type="continuationSeparator" w:id="0">
    <w:p w:rsidR="007E5A38" w:rsidRDefault="007E5A38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26F3"/>
    <w:rsid w:val="00023348"/>
    <w:rsid w:val="00023487"/>
    <w:rsid w:val="00030620"/>
    <w:rsid w:val="00033494"/>
    <w:rsid w:val="0003358F"/>
    <w:rsid w:val="00040946"/>
    <w:rsid w:val="00041AB3"/>
    <w:rsid w:val="0004435D"/>
    <w:rsid w:val="000450E7"/>
    <w:rsid w:val="00045B0C"/>
    <w:rsid w:val="0005017B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4680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26A0"/>
    <w:rsid w:val="000F359B"/>
    <w:rsid w:val="000F3A06"/>
    <w:rsid w:val="000F4221"/>
    <w:rsid w:val="000F6388"/>
    <w:rsid w:val="000F6D7C"/>
    <w:rsid w:val="001024E4"/>
    <w:rsid w:val="00102BC0"/>
    <w:rsid w:val="00103301"/>
    <w:rsid w:val="0010382B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3B5"/>
    <w:rsid w:val="00125EB1"/>
    <w:rsid w:val="00127CD0"/>
    <w:rsid w:val="00130AA1"/>
    <w:rsid w:val="00131F5E"/>
    <w:rsid w:val="0013247D"/>
    <w:rsid w:val="0013254D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60D0"/>
    <w:rsid w:val="00196161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DA5"/>
    <w:rsid w:val="00220F2F"/>
    <w:rsid w:val="00223756"/>
    <w:rsid w:val="00224252"/>
    <w:rsid w:val="00232BBB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5F6E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15D6"/>
    <w:rsid w:val="00293090"/>
    <w:rsid w:val="002944FA"/>
    <w:rsid w:val="00294EB1"/>
    <w:rsid w:val="002A107D"/>
    <w:rsid w:val="002A19C9"/>
    <w:rsid w:val="002A4454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2036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4D79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F45"/>
    <w:rsid w:val="003D0512"/>
    <w:rsid w:val="003D054E"/>
    <w:rsid w:val="003D1E26"/>
    <w:rsid w:val="003D7037"/>
    <w:rsid w:val="003D7EF0"/>
    <w:rsid w:val="003E1DFA"/>
    <w:rsid w:val="003E4A65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645C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F0648"/>
    <w:rsid w:val="004F43FA"/>
    <w:rsid w:val="004F5E9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61BB"/>
    <w:rsid w:val="005A195D"/>
    <w:rsid w:val="005A229A"/>
    <w:rsid w:val="005A2EF5"/>
    <w:rsid w:val="005A4825"/>
    <w:rsid w:val="005B0933"/>
    <w:rsid w:val="005B1137"/>
    <w:rsid w:val="005B1C4A"/>
    <w:rsid w:val="005B4B75"/>
    <w:rsid w:val="005B6B2C"/>
    <w:rsid w:val="005B6B97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5F6AD0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4E5"/>
    <w:rsid w:val="00622B6B"/>
    <w:rsid w:val="00623D35"/>
    <w:rsid w:val="00624C8A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6E4A"/>
    <w:rsid w:val="00677813"/>
    <w:rsid w:val="00680025"/>
    <w:rsid w:val="00680085"/>
    <w:rsid w:val="0068214F"/>
    <w:rsid w:val="006829DD"/>
    <w:rsid w:val="0069299C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B60"/>
    <w:rsid w:val="006E5486"/>
    <w:rsid w:val="006E6503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50113"/>
    <w:rsid w:val="007519B5"/>
    <w:rsid w:val="0075294C"/>
    <w:rsid w:val="00753D08"/>
    <w:rsid w:val="007545AD"/>
    <w:rsid w:val="00755E1C"/>
    <w:rsid w:val="00755FDF"/>
    <w:rsid w:val="00756649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09"/>
    <w:rsid w:val="00777C72"/>
    <w:rsid w:val="007806C0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5A38"/>
    <w:rsid w:val="007E7DB3"/>
    <w:rsid w:val="007F11B1"/>
    <w:rsid w:val="007F22D9"/>
    <w:rsid w:val="007F4D6D"/>
    <w:rsid w:val="007F5D88"/>
    <w:rsid w:val="007F649B"/>
    <w:rsid w:val="00801A32"/>
    <w:rsid w:val="0080385D"/>
    <w:rsid w:val="00805E42"/>
    <w:rsid w:val="00807406"/>
    <w:rsid w:val="0080786F"/>
    <w:rsid w:val="00810F80"/>
    <w:rsid w:val="00811430"/>
    <w:rsid w:val="0081168E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55E5"/>
    <w:rsid w:val="008457D6"/>
    <w:rsid w:val="00850E72"/>
    <w:rsid w:val="00850F7E"/>
    <w:rsid w:val="00852467"/>
    <w:rsid w:val="00853007"/>
    <w:rsid w:val="00854E82"/>
    <w:rsid w:val="00855A8D"/>
    <w:rsid w:val="00857DE1"/>
    <w:rsid w:val="00860332"/>
    <w:rsid w:val="008607B9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5451"/>
    <w:rsid w:val="00945A4A"/>
    <w:rsid w:val="00945CB5"/>
    <w:rsid w:val="009479E4"/>
    <w:rsid w:val="00947D3B"/>
    <w:rsid w:val="00953357"/>
    <w:rsid w:val="00956B1B"/>
    <w:rsid w:val="0095738D"/>
    <w:rsid w:val="00957B2A"/>
    <w:rsid w:val="0096027B"/>
    <w:rsid w:val="00963981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F3083"/>
    <w:rsid w:val="009F62F4"/>
    <w:rsid w:val="009F7664"/>
    <w:rsid w:val="00A01D19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6CBA"/>
    <w:rsid w:val="00A27D27"/>
    <w:rsid w:val="00A33D7E"/>
    <w:rsid w:val="00A34166"/>
    <w:rsid w:val="00A3417A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4FB7"/>
    <w:rsid w:val="00B85320"/>
    <w:rsid w:val="00B867D7"/>
    <w:rsid w:val="00B874A0"/>
    <w:rsid w:val="00B9068A"/>
    <w:rsid w:val="00B92D9B"/>
    <w:rsid w:val="00B93399"/>
    <w:rsid w:val="00B93777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986"/>
    <w:rsid w:val="00C00C36"/>
    <w:rsid w:val="00C0105E"/>
    <w:rsid w:val="00C0228C"/>
    <w:rsid w:val="00C02C5E"/>
    <w:rsid w:val="00C02D5E"/>
    <w:rsid w:val="00C047F0"/>
    <w:rsid w:val="00C0555D"/>
    <w:rsid w:val="00C0774C"/>
    <w:rsid w:val="00C07787"/>
    <w:rsid w:val="00C12A4C"/>
    <w:rsid w:val="00C15DEC"/>
    <w:rsid w:val="00C163A9"/>
    <w:rsid w:val="00C17E5F"/>
    <w:rsid w:val="00C20C30"/>
    <w:rsid w:val="00C2496A"/>
    <w:rsid w:val="00C24FCA"/>
    <w:rsid w:val="00C26B8F"/>
    <w:rsid w:val="00C270C4"/>
    <w:rsid w:val="00C33D3B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379"/>
    <w:rsid w:val="00C75F4E"/>
    <w:rsid w:val="00C7634A"/>
    <w:rsid w:val="00C76A1E"/>
    <w:rsid w:val="00C77779"/>
    <w:rsid w:val="00C80717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90793"/>
    <w:rsid w:val="00D909CD"/>
    <w:rsid w:val="00D90FCB"/>
    <w:rsid w:val="00D9428A"/>
    <w:rsid w:val="00D94941"/>
    <w:rsid w:val="00D953C8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2614"/>
    <w:rsid w:val="00F12C8F"/>
    <w:rsid w:val="00F14CA3"/>
    <w:rsid w:val="00F1701E"/>
    <w:rsid w:val="00F2067C"/>
    <w:rsid w:val="00F21C18"/>
    <w:rsid w:val="00F22652"/>
    <w:rsid w:val="00F26669"/>
    <w:rsid w:val="00F26B9A"/>
    <w:rsid w:val="00F26ED0"/>
    <w:rsid w:val="00F27276"/>
    <w:rsid w:val="00F300F9"/>
    <w:rsid w:val="00F301A5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4555"/>
    <w:rsid w:val="00FD55EC"/>
    <w:rsid w:val="00FD6D5F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get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12112604/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7082D-E66C-4C9B-B4EB-48204C78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18827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75</cp:revision>
  <cp:lastPrinted>2018-10-26T02:39:00Z</cp:lastPrinted>
  <dcterms:created xsi:type="dcterms:W3CDTF">2013-09-12T09:18:00Z</dcterms:created>
  <dcterms:modified xsi:type="dcterms:W3CDTF">2018-10-30T04:39:00Z</dcterms:modified>
</cp:coreProperties>
</file>