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3C" w:rsidRPr="00EF493C" w:rsidRDefault="00EF493C" w:rsidP="00EF493C">
      <w:pPr>
        <w:pStyle w:val="a4"/>
        <w:jc w:val="center"/>
        <w:rPr>
          <w:b/>
          <w:lang w:eastAsia="ru-RU"/>
        </w:rPr>
      </w:pPr>
      <w:r w:rsidRPr="00EF493C">
        <w:rPr>
          <w:b/>
          <w:lang w:eastAsia="ru-RU"/>
        </w:rPr>
        <w:t xml:space="preserve">Проект «Благоустройство Березовой рощи в </w:t>
      </w:r>
      <w:proofErr w:type="spellStart"/>
      <w:r w:rsidRPr="00EF493C">
        <w:rPr>
          <w:b/>
          <w:lang w:eastAsia="ru-RU"/>
        </w:rPr>
        <w:t>с.Большая</w:t>
      </w:r>
      <w:proofErr w:type="spellEnd"/>
      <w:r w:rsidRPr="00EF493C">
        <w:rPr>
          <w:b/>
          <w:lang w:eastAsia="ru-RU"/>
        </w:rPr>
        <w:t xml:space="preserve"> Косуль»</w:t>
      </w:r>
    </w:p>
    <w:p w:rsidR="00EF493C" w:rsidRDefault="00EF493C" w:rsidP="00EF493C">
      <w:pPr>
        <w:pStyle w:val="a4"/>
        <w:ind w:firstLine="709"/>
        <w:rPr>
          <w:b/>
          <w:lang w:eastAsia="ru-RU"/>
        </w:rPr>
      </w:pPr>
    </w:p>
    <w:p w:rsidR="00EF493C" w:rsidRPr="00EF493C" w:rsidRDefault="00EF493C" w:rsidP="00EF493C">
      <w:pPr>
        <w:pStyle w:val="a4"/>
        <w:ind w:firstLine="709"/>
        <w:rPr>
          <w:b/>
          <w:lang w:eastAsia="ru-RU"/>
        </w:rPr>
      </w:pPr>
      <w:r w:rsidRPr="00EF493C">
        <w:rPr>
          <w:b/>
          <w:lang w:eastAsia="ru-RU"/>
        </w:rPr>
        <w:t>Результаты:</w:t>
      </w:r>
    </w:p>
    <w:p w:rsidR="00EF493C" w:rsidRDefault="00EF493C" w:rsidP="00EF493C">
      <w:pPr>
        <w:pStyle w:val="a4"/>
        <w:ind w:firstLine="709"/>
        <w:jc w:val="both"/>
        <w:rPr>
          <w:lang w:eastAsia="ru-RU"/>
        </w:rPr>
      </w:pPr>
      <w:r w:rsidRPr="00EF493C">
        <w:rPr>
          <w:lang w:eastAsia="ru-RU"/>
        </w:rPr>
        <w:t>С реализацией проекта улучшено архитектурно-эстетический вид села Большая Косуль, у сельчан появилось обновлённое, уютное, прекрасное место для оздоровления и проведения досуга. За последние годы в нашем селе значительно повысилась рождаемость населения и Березовая роща для мамочек и их деток - прекрасное место общения и оздоровления, так как нахождение на свежем воздухе способствует укреплению здоровья детей и населения в целом.</w:t>
      </w:r>
    </w:p>
    <w:p w:rsidR="00EF493C" w:rsidRDefault="00EF493C" w:rsidP="00EF493C">
      <w:pPr>
        <w:pStyle w:val="a4"/>
        <w:ind w:firstLine="709"/>
        <w:jc w:val="both"/>
        <w:rPr>
          <w:lang w:eastAsia="ru-RU"/>
        </w:rPr>
      </w:pPr>
      <w:r w:rsidRPr="00EF493C">
        <w:rPr>
          <w:lang w:eastAsia="ru-RU"/>
        </w:rPr>
        <w:t xml:space="preserve">В ходе реализации проекта вовлечены в совместную деятельность по благоустройству школьники, молодёжь, работники учреждений и организаций, находящихся на территории </w:t>
      </w:r>
      <w:proofErr w:type="spellStart"/>
      <w:r w:rsidRPr="00EF493C">
        <w:rPr>
          <w:lang w:eastAsia="ru-RU"/>
        </w:rPr>
        <w:t>Большекосульского</w:t>
      </w:r>
      <w:proofErr w:type="spellEnd"/>
      <w:r w:rsidRPr="00EF493C">
        <w:rPr>
          <w:lang w:eastAsia="ru-RU"/>
        </w:rPr>
        <w:t xml:space="preserve"> сельсовета, предприниматели и активное работоспособное население, тем самым мы способствуем развитию таких качеств, как привязанность к родным местам, воспитание эстетического вкуса и бережное отношение к возведенным объектам.</w:t>
      </w:r>
    </w:p>
    <w:p w:rsidR="00EF493C" w:rsidRDefault="00EF493C" w:rsidP="00EF493C">
      <w:pPr>
        <w:pStyle w:val="a4"/>
        <w:ind w:firstLine="709"/>
        <w:jc w:val="both"/>
        <w:rPr>
          <w:lang w:eastAsia="ru-RU"/>
        </w:rPr>
      </w:pPr>
      <w:r w:rsidRPr="00EF493C">
        <w:rPr>
          <w:lang w:eastAsia="ru-RU"/>
        </w:rPr>
        <w:t>Проект даёт возможность принимать активное участие в возрождении своего села, изменяя его внешний облик к лучшему, делает его привлекательным для дальнейшей жизн</w:t>
      </w:r>
      <w:r>
        <w:rPr>
          <w:lang w:eastAsia="ru-RU"/>
        </w:rPr>
        <w:t>е</w:t>
      </w:r>
      <w:r w:rsidRPr="00EF493C">
        <w:rPr>
          <w:lang w:eastAsia="ru-RU"/>
        </w:rPr>
        <w:t>деятельности.</w:t>
      </w:r>
    </w:p>
    <w:p w:rsidR="00EF493C" w:rsidRDefault="00EF493C" w:rsidP="00EF493C">
      <w:pPr>
        <w:pStyle w:val="a4"/>
        <w:ind w:firstLine="709"/>
        <w:jc w:val="both"/>
        <w:rPr>
          <w:lang w:eastAsia="ru-RU"/>
        </w:rPr>
      </w:pPr>
      <w:r w:rsidRPr="00EF493C">
        <w:rPr>
          <w:lang w:eastAsia="ru-RU"/>
        </w:rPr>
        <w:t>Более того реализация проекта привело к заметному увеличению количества посетителей Березовой рощи, повышению культурного уровня населения и улучшению досугового отдыха сельчан. В результате реализации данного проекта улучшен архитектурно - эстетический вид села, а у сельчан обновлено их любимое место для отдыха. Наши предприимчивые жители могут открыть пункт проката детских батутов, детских машинок, велосипедов, самокатов и детских развлекательных аттракционов, что приведет к созданию новых рабочих мест и увеличению налоговых поступлений в бюджет.</w:t>
      </w:r>
    </w:p>
    <w:p w:rsidR="00EF493C" w:rsidRPr="00EF493C" w:rsidRDefault="00EF493C" w:rsidP="00EF493C">
      <w:pPr>
        <w:pStyle w:val="a4"/>
        <w:ind w:firstLine="709"/>
        <w:rPr>
          <w:lang w:eastAsia="ru-RU"/>
        </w:rPr>
      </w:pPr>
    </w:p>
    <w:p w:rsidR="00EF493C" w:rsidRPr="00EF493C" w:rsidRDefault="00EF493C" w:rsidP="00EF493C">
      <w:pPr>
        <w:pStyle w:val="a4"/>
        <w:ind w:firstLine="709"/>
        <w:rPr>
          <w:b/>
          <w:lang w:eastAsia="ru-RU"/>
        </w:rPr>
      </w:pPr>
      <w:r w:rsidRPr="00EF493C">
        <w:rPr>
          <w:b/>
          <w:lang w:eastAsia="ru-RU"/>
        </w:rPr>
        <w:t>Источники финансирования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7513"/>
        <w:gridCol w:w="1417"/>
      </w:tblGrid>
      <w:tr w:rsidR="00EF493C" w:rsidRPr="00EF493C" w:rsidTr="00EF493C">
        <w:tc>
          <w:tcPr>
            <w:tcW w:w="562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center"/>
              <w:rPr>
                <w:lang w:eastAsia="ru-RU"/>
              </w:rPr>
            </w:pPr>
            <w:r w:rsidRPr="00EF493C">
              <w:rPr>
                <w:b/>
                <w:bCs/>
                <w:lang w:eastAsia="ru-RU"/>
              </w:rPr>
              <w:t>№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center"/>
              <w:rPr>
                <w:lang w:eastAsia="ru-RU"/>
              </w:rPr>
            </w:pPr>
            <w:r w:rsidRPr="00EF493C">
              <w:rPr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center"/>
              <w:rPr>
                <w:lang w:eastAsia="ru-RU"/>
              </w:rPr>
            </w:pPr>
            <w:r w:rsidRPr="00EF493C">
              <w:rPr>
                <w:b/>
                <w:bCs/>
                <w:lang w:eastAsia="ru-RU"/>
              </w:rPr>
              <w:t xml:space="preserve">Сумма, </w:t>
            </w:r>
            <w:proofErr w:type="spellStart"/>
            <w:r w:rsidRPr="00EF493C">
              <w:rPr>
                <w:b/>
                <w:bCs/>
                <w:lang w:eastAsia="ru-RU"/>
              </w:rPr>
              <w:t>т.р</w:t>
            </w:r>
            <w:proofErr w:type="spellEnd"/>
            <w:r w:rsidRPr="00EF493C">
              <w:rPr>
                <w:b/>
                <w:bCs/>
                <w:lang w:eastAsia="ru-RU"/>
              </w:rPr>
              <w:t>.</w:t>
            </w:r>
          </w:p>
        </w:tc>
      </w:tr>
      <w:tr w:rsidR="00EF493C" w:rsidRPr="00EF493C" w:rsidTr="00EF493C">
        <w:tc>
          <w:tcPr>
            <w:tcW w:w="562" w:type="dxa"/>
            <w:shd w:val="clear" w:color="auto" w:fill="auto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bookmarkStart w:id="0" w:name="_GoBack" w:colFirst="0" w:colLast="0"/>
            <w:r w:rsidRPr="00EF493C">
              <w:rPr>
                <w:lang w:eastAsia="ru-RU"/>
              </w:rPr>
              <w:t>1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rPr>
                <w:lang w:eastAsia="ru-RU"/>
              </w:rPr>
            </w:pPr>
            <w:r w:rsidRPr="00EF493C">
              <w:rPr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76,000</w:t>
            </w:r>
          </w:p>
        </w:tc>
      </w:tr>
      <w:tr w:rsidR="00EF493C" w:rsidRPr="00EF493C" w:rsidTr="00EF493C">
        <w:tc>
          <w:tcPr>
            <w:tcW w:w="562" w:type="dxa"/>
            <w:shd w:val="clear" w:color="auto" w:fill="auto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2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rPr>
                <w:lang w:eastAsia="ru-RU"/>
              </w:rPr>
            </w:pPr>
            <w:r w:rsidRPr="00EF493C">
              <w:rPr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44,580</w:t>
            </w:r>
          </w:p>
        </w:tc>
      </w:tr>
      <w:tr w:rsidR="00EF493C" w:rsidRPr="00EF493C" w:rsidTr="00EF493C">
        <w:tc>
          <w:tcPr>
            <w:tcW w:w="562" w:type="dxa"/>
            <w:shd w:val="clear" w:color="auto" w:fill="auto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3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rPr>
                <w:lang w:eastAsia="ru-RU"/>
              </w:rPr>
            </w:pPr>
            <w:r w:rsidRPr="00EF493C">
              <w:rPr>
                <w:lang w:eastAsia="ru-RU"/>
              </w:rPr>
              <w:t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104,020</w:t>
            </w:r>
          </w:p>
        </w:tc>
      </w:tr>
      <w:tr w:rsidR="00EF493C" w:rsidRPr="00EF493C" w:rsidTr="00EF493C">
        <w:tc>
          <w:tcPr>
            <w:tcW w:w="562" w:type="dxa"/>
            <w:shd w:val="clear" w:color="auto" w:fill="auto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4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rPr>
                <w:lang w:eastAsia="ru-RU"/>
              </w:rPr>
            </w:pPr>
            <w:r w:rsidRPr="00EF493C">
              <w:rPr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1261,390</w:t>
            </w:r>
          </w:p>
        </w:tc>
      </w:tr>
      <w:tr w:rsidR="00EF493C" w:rsidRPr="00EF493C" w:rsidTr="00EF493C">
        <w:tc>
          <w:tcPr>
            <w:tcW w:w="562" w:type="dxa"/>
            <w:shd w:val="clear" w:color="auto" w:fill="auto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 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rPr>
                <w:lang w:eastAsia="ru-RU"/>
              </w:rPr>
            </w:pPr>
            <w:r w:rsidRPr="00EF493C">
              <w:rPr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F493C" w:rsidRPr="00EF493C" w:rsidRDefault="00EF493C" w:rsidP="00EF493C">
            <w:pPr>
              <w:pStyle w:val="a4"/>
              <w:jc w:val="right"/>
              <w:rPr>
                <w:lang w:eastAsia="ru-RU"/>
              </w:rPr>
            </w:pPr>
            <w:r w:rsidRPr="00EF493C">
              <w:rPr>
                <w:lang w:eastAsia="ru-RU"/>
              </w:rPr>
              <w:t>1485,990</w:t>
            </w:r>
          </w:p>
        </w:tc>
      </w:tr>
    </w:tbl>
    <w:bookmarkEnd w:id="0"/>
    <w:p w:rsidR="00EF493C" w:rsidRPr="00EF493C" w:rsidRDefault="00EF493C" w:rsidP="00EF493C">
      <w:pPr>
        <w:pStyle w:val="a4"/>
        <w:rPr>
          <w:lang w:eastAsia="ru-RU"/>
        </w:rPr>
      </w:pPr>
      <w:r w:rsidRPr="00EF493C">
        <w:rPr>
          <w:noProof/>
          <w:lang w:eastAsia="ru-RU"/>
        </w:rPr>
        <w:lastRenderedPageBreak/>
        <w:drawing>
          <wp:inline distT="0" distB="0" distL="0" distR="0">
            <wp:extent cx="5895340" cy="4421504"/>
            <wp:effectExtent l="0" t="0" r="0" b="0"/>
            <wp:docPr id="6" name="Рисунок 6" descr="http://www.bogotol-r.ru/upload/images/1631780334-pnc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gotol-r.ru/upload/images/1631780334-pncoT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44" cy="44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3C" w:rsidRPr="00EF493C" w:rsidRDefault="00EF493C" w:rsidP="00EF493C">
      <w:pPr>
        <w:pStyle w:val="a4"/>
        <w:rPr>
          <w:lang w:eastAsia="ru-RU"/>
        </w:rPr>
      </w:pPr>
      <w:r w:rsidRPr="00EF493C">
        <w:rPr>
          <w:noProof/>
          <w:lang w:eastAsia="ru-RU"/>
        </w:rPr>
        <w:drawing>
          <wp:inline distT="0" distB="0" distL="0" distR="0">
            <wp:extent cx="5962015" cy="4471511"/>
            <wp:effectExtent l="0" t="0" r="635" b="5715"/>
            <wp:docPr id="5" name="Рисунок 5" descr="http://www.bogotol-r.ru/upload/images/1631780537-gkdQ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gotol-r.ru/upload/images/1631780537-gkdQu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43" cy="44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3C" w:rsidRPr="00EF493C" w:rsidRDefault="00EF493C" w:rsidP="00EF493C">
      <w:pPr>
        <w:pStyle w:val="a4"/>
        <w:rPr>
          <w:lang w:eastAsia="ru-RU"/>
        </w:rPr>
      </w:pPr>
    </w:p>
    <w:p w:rsidR="00EF493C" w:rsidRPr="00EF493C" w:rsidRDefault="00EF493C" w:rsidP="00EF493C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F493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57900" cy="4543425"/>
            <wp:effectExtent l="0" t="0" r="0" b="9525"/>
            <wp:docPr id="4" name="Рисунок 4" descr="http://www.bogotol-r.ru/upload/images/1631780544-DdRU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gotol-r.ru/upload/images/1631780544-DdRU9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63" cy="45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93C" w:rsidRPr="00EF493C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8D"/>
    <w:rsid w:val="0013198D"/>
    <w:rsid w:val="0036037B"/>
    <w:rsid w:val="003E07EF"/>
    <w:rsid w:val="00552A9E"/>
    <w:rsid w:val="006C19FE"/>
    <w:rsid w:val="00742CB0"/>
    <w:rsid w:val="00CA558B"/>
    <w:rsid w:val="00EF4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336F9"/>
  <w15:chartTrackingRefBased/>
  <w15:docId w15:val="{94391A3B-6FE6-4D42-AC32-C2D42700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B0"/>
  </w:style>
  <w:style w:type="paragraph" w:styleId="3">
    <w:name w:val="heading 3"/>
    <w:basedOn w:val="a"/>
    <w:link w:val="30"/>
    <w:uiPriority w:val="9"/>
    <w:qFormat/>
    <w:rsid w:val="006C19F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19FE"/>
    <w:rPr>
      <w:rFonts w:eastAsia="Times New Roman"/>
      <w:b/>
      <w:bCs/>
      <w:sz w:val="27"/>
      <w:szCs w:val="27"/>
      <w:lang w:eastAsia="ru-RU"/>
    </w:rPr>
  </w:style>
  <w:style w:type="paragraph" w:customStyle="1" w:styleId="lead">
    <w:name w:val="lead"/>
    <w:basedOn w:val="a"/>
    <w:rsid w:val="006C19F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19F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C19FE"/>
  </w:style>
  <w:style w:type="character" w:styleId="a5">
    <w:name w:val="Strong"/>
    <w:basedOn w:val="a0"/>
    <w:uiPriority w:val="22"/>
    <w:qFormat/>
    <w:rsid w:val="00EF49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МЕЖЕНИНА</cp:lastModifiedBy>
  <cp:revision>5</cp:revision>
  <dcterms:created xsi:type="dcterms:W3CDTF">2023-02-10T06:48:00Z</dcterms:created>
  <dcterms:modified xsi:type="dcterms:W3CDTF">2023-02-10T07:23:00Z</dcterms:modified>
</cp:coreProperties>
</file>