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B8" w:rsidRDefault="00953AB8" w:rsidP="00953A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жители Юрьевского сельсовета!</w:t>
      </w:r>
    </w:p>
    <w:p w:rsidR="00953AB8" w:rsidRDefault="00953AB8" w:rsidP="00953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Администрация  Юрьевского сельсовета  уведомляет Вас  о том, что согласно Правил благоустройства территории Юрьевского сельсовета, утвержденные Решением сельского Совета депутатов от 16.08.2018 г № 25-110 , 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  <w:proofErr w:type="gramEnd"/>
    </w:p>
    <w:p w:rsidR="00953AB8" w:rsidRDefault="00953AB8" w:rsidP="00953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территории Юрьевского сельсовета запрещается накапливать и размещать отходы производства и потребления в несанкционированных местах.</w:t>
      </w:r>
    </w:p>
    <w:p w:rsidR="00953AB8" w:rsidRDefault="00953AB8" w:rsidP="00953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территории.</w:t>
      </w:r>
    </w:p>
    <w:p w:rsidR="00953AB8" w:rsidRDefault="00953AB8" w:rsidP="00953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На территории общего пользования Юрьевского сельсовета запрещается сжигание отходов производства и потребления. </w:t>
      </w:r>
    </w:p>
    <w:p w:rsidR="00953AB8" w:rsidRDefault="00953AB8" w:rsidP="00953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 обязаны организовать и произвести на прилегающей территории уборку и вывезти собранный мусор. </w:t>
      </w:r>
    </w:p>
    <w:p w:rsidR="00953AB8" w:rsidRDefault="00953AB8" w:rsidP="00953A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Физические и юридические лица обязаны соблюдать чистоту и порядок на территории Юрьевского сельсовета. </w:t>
      </w:r>
    </w:p>
    <w:p w:rsidR="00953AB8" w:rsidRDefault="00953AB8" w:rsidP="00953AB8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случае выявления фактов нарушений настоящих Правил благоустройства, уполномоченные должностные лица вправе:</w:t>
      </w:r>
    </w:p>
    <w:p w:rsidR="00953AB8" w:rsidRDefault="00953AB8" w:rsidP="00953AB8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953AB8" w:rsidRDefault="00953AB8" w:rsidP="00953AB8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обратиться в суд с заявлением (исковым заявлением) о признании </w:t>
      </w:r>
      <w:proofErr w:type="gramStart"/>
      <w:r>
        <w:rPr>
          <w:rFonts w:ascii="Times New Roman" w:hAnsi="Times New Roman" w:cs="Times New Roman"/>
          <w:color w:val="000000"/>
        </w:rPr>
        <w:t>незаконными</w:t>
      </w:r>
      <w:proofErr w:type="gramEnd"/>
      <w:r>
        <w:rPr>
          <w:rFonts w:ascii="Times New Roman" w:hAnsi="Times New Roman" w:cs="Times New Roman"/>
          <w:color w:val="000000"/>
        </w:rPr>
        <w:t xml:space="preserve">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953AB8" w:rsidRDefault="00953AB8" w:rsidP="00953AB8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953AB8" w:rsidRDefault="00953AB8" w:rsidP="00953AB8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0137D9" w:rsidRDefault="00953AB8" w:rsidP="00953AB8">
      <w:r>
        <w:rPr>
          <w:rFonts w:ascii="Times New Roman" w:hAnsi="Times New Roman" w:cs="Times New Roman"/>
          <w:color w:val="000000"/>
        </w:rPr>
        <w:t>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>
        <w:rPr>
          <w:rFonts w:ascii="Times New Roman" w:hAnsi="Times New Roman" w:cs="Times New Roman"/>
        </w:rPr>
        <w:t>2.10.2008 № 7-2161 «</w:t>
      </w:r>
      <w:r>
        <w:rPr>
          <w:rFonts w:ascii="Times New Roman" w:hAnsi="Times New Roman" w:cs="Times New Roman"/>
          <w:bCs/>
        </w:rPr>
        <w:t>Об административных правонарушениях».</w:t>
      </w:r>
      <w:bookmarkStart w:id="0" w:name="_GoBack"/>
      <w:bookmarkEnd w:id="0"/>
    </w:p>
    <w:sectPr w:rsidR="0001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94"/>
    <w:rsid w:val="000137D9"/>
    <w:rsid w:val="00306594"/>
    <w:rsid w:val="009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2022-03-21T04:44:00Z</dcterms:created>
  <dcterms:modified xsi:type="dcterms:W3CDTF">2022-03-21T04:44:00Z</dcterms:modified>
</cp:coreProperties>
</file>