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328" w:lineRule="auto"/>
      </w:pPr>
      <w:r>
        <w:rPr/>
        <w:t>Извещение</w:t>
      </w:r>
      <w:r>
        <w:rPr>
          <w:spacing w:val="-9"/>
        </w:rPr>
        <w:t> </w:t>
      </w:r>
      <w:r>
        <w:rPr/>
        <w:t>о</w:t>
      </w:r>
      <w:r>
        <w:rPr>
          <w:spacing w:val="-6"/>
        </w:rPr>
        <w:t> </w:t>
      </w:r>
      <w:r>
        <w:rPr/>
        <w:t>возможном</w:t>
      </w:r>
      <w:r>
        <w:rPr>
          <w:spacing w:val="-6"/>
        </w:rPr>
        <w:t> </w:t>
      </w:r>
      <w:r>
        <w:rPr/>
        <w:t>установлении</w:t>
      </w:r>
      <w:r>
        <w:rPr>
          <w:spacing w:val="-8"/>
        </w:rPr>
        <w:t> </w:t>
      </w:r>
      <w:r>
        <w:rPr/>
        <w:t>публичного</w:t>
      </w:r>
      <w:r>
        <w:rPr>
          <w:spacing w:val="-6"/>
        </w:rPr>
        <w:t> </w:t>
      </w:r>
      <w:r>
        <w:rPr/>
        <w:t>сервитута от 19.05.2025</w:t>
      </w:r>
    </w:p>
    <w:p>
      <w:pPr>
        <w:pStyle w:val="BodyText"/>
        <w:spacing w:before="6"/>
        <w:rPr>
          <w:b/>
          <w:sz w:val="38"/>
        </w:rPr>
      </w:pPr>
    </w:p>
    <w:p>
      <w:pPr>
        <w:pStyle w:val="BodyText"/>
        <w:spacing w:line="322" w:lineRule="exact"/>
        <w:ind w:left="684"/>
        <w:jc w:val="both"/>
      </w:pPr>
      <w:r>
        <w:rPr/>
        <w:t>Администрация</w:t>
      </w:r>
      <w:r>
        <w:rPr>
          <w:spacing w:val="41"/>
        </w:rPr>
        <w:t>  </w:t>
      </w:r>
      <w:r>
        <w:rPr/>
        <w:t>Боготольского</w:t>
      </w:r>
      <w:r>
        <w:rPr>
          <w:spacing w:val="42"/>
        </w:rPr>
        <w:t>  </w:t>
      </w:r>
      <w:r>
        <w:rPr/>
        <w:t>района,</w:t>
      </w:r>
      <w:r>
        <w:rPr>
          <w:spacing w:val="40"/>
        </w:rPr>
        <w:t>  </w:t>
      </w:r>
      <w:r>
        <w:rPr/>
        <w:t>рассмотрев</w:t>
      </w:r>
      <w:r>
        <w:rPr>
          <w:spacing w:val="41"/>
        </w:rPr>
        <w:t>  </w:t>
      </w:r>
      <w:r>
        <w:rPr/>
        <w:t>ходатайство</w:t>
      </w:r>
      <w:r>
        <w:rPr>
          <w:spacing w:val="42"/>
        </w:rPr>
        <w:t>  </w:t>
      </w:r>
      <w:r>
        <w:rPr>
          <w:spacing w:val="-5"/>
        </w:rPr>
        <w:t>АО</w:t>
      </w:r>
    </w:p>
    <w:p>
      <w:pPr>
        <w:pStyle w:val="BodyText"/>
        <w:ind w:left="115" w:right="108"/>
        <w:jc w:val="both"/>
      </w:pPr>
      <w:r>
        <w:rPr/>
        <w:t>«КрасЭКо» (Акционерному обществу «Красноярская региональная энергетическая компания») вход. № 2133 от 07.05.2025 г. об установлении публичного сервитута в отношении земельных участков, расположенных на территории Боготольского муниципального района, в целях строительства линейного сооружения связи «Строительство TEA следующего поколения», общей площадью 819 кв.м, из состава земель: земли сельскохозяйственного назначения в границах земельных участков 24:06:4202005:200, 24:06:4202003:352 сроком на 10 лет.</w:t>
      </w:r>
    </w:p>
    <w:p>
      <w:pPr>
        <w:pStyle w:val="BodyText"/>
        <w:spacing w:before="119"/>
        <w:ind w:left="115" w:right="108" w:firstLine="568"/>
        <w:jc w:val="both"/>
      </w:pPr>
      <w:r>
        <w:rPr/>
        <w:t>В соответствии со ст. 39.37, 39.32 Земельного кодекса РФ, доводит до сведения правообладателей земельных участков информацию о возможном установлении публичного сервитута в отношении вышеуказанных земельных </w:t>
      </w:r>
      <w:r>
        <w:rPr>
          <w:spacing w:val="-2"/>
        </w:rPr>
        <w:t>участков.</w:t>
      </w:r>
    </w:p>
    <w:p>
      <w:pPr>
        <w:pStyle w:val="BodyText"/>
        <w:spacing w:before="121"/>
        <w:ind w:left="115" w:right="109" w:firstLine="568"/>
        <w:jc w:val="both"/>
      </w:pPr>
      <w:r>
        <w:rPr/>
        <w:t>Публичный сервитут устанавливается для реализации проекта по строительству новой волоконно-оптической линии связи (ВОЛС) от западных до восточных границ Российской Федерации под рабочим названием ТЕА NEXT («Транзит Европа — Азия следующего поколения»), без изъятия земельных участков.</w:t>
      </w:r>
    </w:p>
    <w:p>
      <w:pPr>
        <w:pStyle w:val="BodyText"/>
        <w:spacing w:before="120"/>
        <w:ind w:left="115" w:right="106" w:firstLine="568"/>
        <w:jc w:val="both"/>
      </w:pPr>
      <w:r>
        <w:rPr/>
        <w:t>Заинтересованные лица могут ознакомиться с поступившим</w:t>
      </w:r>
      <w:r>
        <w:rPr>
          <w:spacing w:val="40"/>
        </w:rPr>
        <w:t> </w:t>
      </w:r>
      <w:r>
        <w:rPr/>
        <w:t>ходатайством об установлении публичного сервитута и прилагаемым к нему описанием местоположения границ публичного сервитута в администрации Боготольского района по адресу: Красноярский край, г. Боготол, ул. Комсомольская, д. 2, каб. 26, ежедневно с 10-00 до 17-00 часов, обед с 12-00</w:t>
      </w:r>
      <w:r>
        <w:rPr>
          <w:spacing w:val="80"/>
        </w:rPr>
        <w:t> </w:t>
      </w:r>
      <w:r>
        <w:rPr/>
        <w:t>до</w:t>
      </w:r>
      <w:r>
        <w:rPr>
          <w:spacing w:val="-2"/>
        </w:rPr>
        <w:t> </w:t>
      </w:r>
      <w:r>
        <w:rPr/>
        <w:t>13-00</w:t>
      </w:r>
      <w:r>
        <w:rPr>
          <w:spacing w:val="-2"/>
        </w:rPr>
        <w:t> </w:t>
      </w:r>
      <w:r>
        <w:rPr/>
        <w:t>часов,</w:t>
      </w:r>
      <w:r>
        <w:rPr>
          <w:spacing w:val="-4"/>
        </w:rPr>
        <w:t> </w:t>
      </w:r>
      <w:r>
        <w:rPr/>
        <w:t>кроме</w:t>
      </w:r>
      <w:r>
        <w:rPr>
          <w:spacing w:val="-3"/>
        </w:rPr>
        <w:t> </w:t>
      </w:r>
      <w:r>
        <w:rPr/>
        <w:t>выходных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праздничных</w:t>
      </w:r>
      <w:r>
        <w:rPr>
          <w:spacing w:val="-2"/>
        </w:rPr>
        <w:t> </w:t>
      </w:r>
      <w:r>
        <w:rPr/>
        <w:t>дней,</w:t>
      </w:r>
      <w:r>
        <w:rPr>
          <w:spacing w:val="-3"/>
        </w:rPr>
        <w:t> </w:t>
      </w:r>
      <w:r>
        <w:rPr/>
        <w:t>контактный</w:t>
      </w:r>
      <w:r>
        <w:rPr>
          <w:spacing w:val="-2"/>
        </w:rPr>
        <w:t> </w:t>
      </w:r>
      <w:r>
        <w:rPr/>
        <w:t>телефон:</w:t>
      </w:r>
      <w:r>
        <w:rPr>
          <w:spacing w:val="-2"/>
        </w:rPr>
        <w:t> </w:t>
      </w:r>
      <w:r>
        <w:rPr/>
        <w:t>(8- 39157) 2-53-91, а также на официальном сайте Администрации Боготольского района Красноярского края: https://bogotol-r.gosuslugi.ru/.</w:t>
      </w:r>
    </w:p>
    <w:p>
      <w:pPr>
        <w:pStyle w:val="BodyText"/>
        <w:spacing w:before="119"/>
        <w:ind w:left="115" w:right="108" w:firstLine="568"/>
        <w:jc w:val="both"/>
      </w:pPr>
      <w:r>
        <w:rPr/>
        <w:t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в течение пятнадцати дней со дня опубликования данного извещения могут обратиться с заявлением об учете их прав на земельные участки с приложением копий документов, подтверждающих эти права. В заявлении указывается</w:t>
      </w:r>
      <w:r>
        <w:rPr>
          <w:spacing w:val="-2"/>
        </w:rPr>
        <w:t> </w:t>
      </w:r>
      <w:r>
        <w:rPr/>
        <w:t>способ</w:t>
      </w:r>
      <w:r>
        <w:rPr>
          <w:spacing w:val="-4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правообладателями</w:t>
      </w:r>
      <w:r>
        <w:rPr>
          <w:spacing w:val="-2"/>
        </w:rPr>
        <w:t> </w:t>
      </w:r>
      <w:r>
        <w:rPr/>
        <w:t>земельных</w:t>
      </w:r>
      <w:r>
        <w:rPr>
          <w:spacing w:val="-4"/>
        </w:rPr>
        <w:t> </w:t>
      </w:r>
      <w:r>
        <w:rPr/>
        <w:t>участков</w:t>
      </w:r>
      <w:r>
        <w:rPr>
          <w:spacing w:val="-3"/>
        </w:rPr>
        <w:t> </w:t>
      </w:r>
      <w:r>
        <w:rPr/>
        <w:t>(почтовый адрес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</w:t>
      </w:r>
      <w:r>
        <w:rPr>
          <w:spacing w:val="-1"/>
        </w:rPr>
        <w:t> </w:t>
      </w:r>
      <w:r>
        <w:rPr/>
        <w:t>адрес</w:t>
      </w:r>
      <w:r>
        <w:rPr>
          <w:spacing w:val="-4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почты.</w:t>
      </w:r>
      <w:r>
        <w:rPr>
          <w:spacing w:val="-4"/>
        </w:rPr>
        <w:t> </w:t>
      </w:r>
      <w:r>
        <w:rPr/>
        <w:t>Правообладатели</w:t>
      </w:r>
      <w:r>
        <w:rPr>
          <w:spacing w:val="-1"/>
        </w:rPr>
        <w:t> </w:t>
      </w:r>
      <w:r>
        <w:rPr/>
        <w:t>земельных</w:t>
      </w:r>
      <w:r>
        <w:rPr>
          <w:spacing w:val="-1"/>
        </w:rPr>
        <w:t> </w:t>
      </w:r>
      <w:r>
        <w:rPr/>
        <w:t>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>
      <w:pPr>
        <w:spacing w:after="0"/>
        <w:jc w:val="both"/>
        <w:sectPr>
          <w:type w:val="continuous"/>
          <w:pgSz w:w="11900" w:h="16850"/>
          <w:pgMar w:top="900" w:bottom="280" w:left="1300" w:right="880"/>
        </w:sect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5187"/>
        <w:gridCol w:w="4129"/>
      </w:tblGrid>
      <w:tr>
        <w:trPr>
          <w:trHeight w:val="1398" w:hRule="atLeast"/>
        </w:trPr>
        <w:tc>
          <w:tcPr>
            <w:tcW w:w="10161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 w:before="87"/>
              <w:ind w:left="2296" w:right="228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ГРАФИЧЕСКОЕ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ОПИСАНИЕ</w:t>
            </w:r>
          </w:p>
          <w:p>
            <w:pPr>
              <w:pStyle w:val="TableParagraph"/>
              <w:spacing w:line="228" w:lineRule="auto" w:before="6"/>
              <w:ind w:left="155" w:right="139" w:hanging="3"/>
              <w:rPr>
                <w:b/>
                <w:sz w:val="28"/>
              </w:rPr>
            </w:pP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населенных пунктов,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территориальных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зон,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особо </w:t>
            </w:r>
            <w:r>
              <w:rPr>
                <w:b/>
                <w:spacing w:val="-2"/>
                <w:sz w:val="28"/>
              </w:rPr>
              <w:t>охраняемых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природных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территорий,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зон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особыми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условиями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использования территории</w:t>
            </w:r>
          </w:p>
        </w:tc>
      </w:tr>
      <w:tr>
        <w:trPr>
          <w:trHeight w:val="723" w:hRule="atLeast"/>
        </w:trPr>
        <w:tc>
          <w:tcPr>
            <w:tcW w:w="10161" w:type="dxa"/>
            <w:gridSpan w:val="3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30" w:lineRule="auto" w:before="67"/>
              <w:ind w:left="376" w:right="99" w:hanging="26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Публичный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сервитут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земельных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участков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целях строительства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линейного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сооружения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связи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«ТЕА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следующего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поколения»</w:t>
            </w:r>
          </w:p>
        </w:tc>
      </w:tr>
      <w:tr>
        <w:trPr>
          <w:trHeight w:val="336" w:hRule="atLeast"/>
        </w:trPr>
        <w:tc>
          <w:tcPr>
            <w:tcW w:w="10161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76" w:lineRule="exact"/>
              <w:ind w:left="2300" w:right="2287"/>
              <w:rPr>
                <w:sz w:val="16"/>
              </w:rPr>
            </w:pPr>
            <w:r>
              <w:rPr>
                <w:spacing w:val="-4"/>
                <w:sz w:val="16"/>
              </w:rPr>
              <w:t>(наименование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4"/>
                <w:sz w:val="16"/>
              </w:rPr>
              <w:t>объекта,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4"/>
                <w:sz w:val="16"/>
              </w:rPr>
              <w:t>местоположение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4"/>
                <w:sz w:val="16"/>
              </w:rPr>
              <w:t>границ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4"/>
                <w:sz w:val="16"/>
              </w:rPr>
              <w:t>которого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4"/>
                <w:sz w:val="16"/>
              </w:rPr>
              <w:t>описано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4"/>
                <w:sz w:val="16"/>
              </w:rPr>
              <w:t>(далее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4"/>
                <w:sz w:val="16"/>
              </w:rPr>
              <w:t>-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4"/>
                <w:sz w:val="16"/>
              </w:rPr>
              <w:t>объект))</w:t>
            </w:r>
          </w:p>
        </w:tc>
      </w:tr>
      <w:tr>
        <w:trPr>
          <w:trHeight w:val="429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46"/>
              <w:ind w:left="2300" w:right="228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54"/>
              <w:ind w:left="2300" w:right="2284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>
        <w:trPr>
          <w:trHeight w:val="429" w:hRule="atLeast"/>
        </w:trPr>
        <w:tc>
          <w:tcPr>
            <w:tcW w:w="845" w:type="dxa"/>
          </w:tcPr>
          <w:p>
            <w:pPr>
              <w:pStyle w:val="TableParagraph"/>
              <w:spacing w:before="83"/>
              <w:ind w:left="118" w:right="102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п/п</w:t>
            </w:r>
          </w:p>
        </w:tc>
        <w:tc>
          <w:tcPr>
            <w:tcW w:w="5187" w:type="dxa"/>
          </w:tcPr>
          <w:p>
            <w:pPr>
              <w:pStyle w:val="TableParagraph"/>
              <w:spacing w:before="83"/>
              <w:ind w:left="1357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Характеристики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объекта</w:t>
            </w:r>
          </w:p>
        </w:tc>
        <w:tc>
          <w:tcPr>
            <w:tcW w:w="4129" w:type="dxa"/>
          </w:tcPr>
          <w:p>
            <w:pPr>
              <w:pStyle w:val="TableParagraph"/>
              <w:spacing w:before="83"/>
              <w:ind w:left="819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характеристик</w:t>
            </w:r>
          </w:p>
        </w:tc>
      </w:tr>
      <w:tr>
        <w:trPr>
          <w:trHeight w:val="328" w:hRule="atLeast"/>
        </w:trPr>
        <w:tc>
          <w:tcPr>
            <w:tcW w:w="845" w:type="dxa"/>
          </w:tcPr>
          <w:p>
            <w:pPr>
              <w:pStyle w:val="TableParagraph"/>
              <w:spacing w:before="3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5187" w:type="dxa"/>
          </w:tcPr>
          <w:p>
            <w:pPr>
              <w:pStyle w:val="TableParagraph"/>
              <w:spacing w:before="3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129" w:type="dxa"/>
          </w:tcPr>
          <w:p>
            <w:pPr>
              <w:pStyle w:val="TableParagraph"/>
              <w:spacing w:before="3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431" w:hRule="atLeast"/>
        </w:trPr>
        <w:tc>
          <w:tcPr>
            <w:tcW w:w="845" w:type="dxa"/>
          </w:tcPr>
          <w:p>
            <w:pPr>
              <w:pStyle w:val="TableParagraph"/>
              <w:spacing w:before="78"/>
              <w:ind w:left="118" w:right="102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5187" w:type="dxa"/>
          </w:tcPr>
          <w:p>
            <w:pPr>
              <w:pStyle w:val="TableParagraph"/>
              <w:spacing w:before="78"/>
              <w:ind w:left="7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Местоположение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4129" w:type="dxa"/>
          </w:tcPr>
          <w:p>
            <w:pPr>
              <w:pStyle w:val="TableParagraph"/>
              <w:spacing w:before="78"/>
              <w:ind w:left="12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Красноярский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край,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район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Боготольский</w:t>
            </w:r>
          </w:p>
        </w:tc>
      </w:tr>
      <w:tr>
        <w:trPr>
          <w:trHeight w:val="671" w:hRule="atLeast"/>
        </w:trPr>
        <w:tc>
          <w:tcPr>
            <w:tcW w:w="845" w:type="dxa"/>
          </w:tcPr>
          <w:p>
            <w:pPr>
              <w:pStyle w:val="TableParagraph"/>
              <w:spacing w:before="198"/>
              <w:ind w:left="118" w:right="102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5187" w:type="dxa"/>
          </w:tcPr>
          <w:p>
            <w:pPr>
              <w:pStyle w:val="TableParagraph"/>
              <w:spacing w:line="246" w:lineRule="exact" w:before="79"/>
              <w:ind w:left="7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Площадь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+/-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величина</w:t>
            </w:r>
          </w:p>
          <w:p>
            <w:pPr>
              <w:pStyle w:val="TableParagraph"/>
              <w:spacing w:line="246" w:lineRule="exact"/>
              <w:ind w:left="7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определения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площади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(Р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Дельта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Р)</w:t>
            </w:r>
          </w:p>
        </w:tc>
        <w:tc>
          <w:tcPr>
            <w:tcW w:w="4129" w:type="dxa"/>
          </w:tcPr>
          <w:p>
            <w:pPr>
              <w:pStyle w:val="TableParagraph"/>
              <w:spacing w:before="199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819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м²</w:t>
            </w:r>
          </w:p>
        </w:tc>
      </w:tr>
      <w:tr>
        <w:trPr>
          <w:trHeight w:val="3863" w:hRule="atLeast"/>
        </w:trPr>
        <w:tc>
          <w:tcPr>
            <w:tcW w:w="845" w:type="dxa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39"/>
              <w:ind w:left="118" w:right="102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5187" w:type="dxa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39"/>
              <w:ind w:left="7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Иные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4129" w:type="dxa"/>
          </w:tcPr>
          <w:p>
            <w:pPr>
              <w:pStyle w:val="TableParagraph"/>
              <w:spacing w:line="276" w:lineRule="auto"/>
              <w:ind w:left="73" w:right="52"/>
              <w:jc w:val="both"/>
              <w:rPr>
                <w:sz w:val="22"/>
              </w:rPr>
            </w:pPr>
            <w:r>
              <w:rPr>
                <w:sz w:val="22"/>
              </w:rPr>
              <w:t>Публичный сервитут в интересах ООО "Атлас" (115172, г. Москва, вн.тер.г. Муниципальный Округ Таганский, ул. Гончарная,</w:t>
            </w:r>
            <w:r>
              <w:rPr>
                <w:spacing w:val="56"/>
                <w:w w:val="150"/>
                <w:sz w:val="22"/>
              </w:rPr>
              <w:t>  </w:t>
            </w:r>
            <w:r>
              <w:rPr>
                <w:sz w:val="22"/>
              </w:rPr>
              <w:t>д.</w:t>
            </w:r>
            <w:r>
              <w:rPr>
                <w:spacing w:val="57"/>
                <w:w w:val="150"/>
                <w:sz w:val="22"/>
              </w:rPr>
              <w:t>  </w:t>
            </w:r>
            <w:r>
              <w:rPr>
                <w:sz w:val="22"/>
              </w:rPr>
              <w:t>30,</w:t>
            </w:r>
            <w:r>
              <w:rPr>
                <w:spacing w:val="57"/>
                <w:w w:val="150"/>
                <w:sz w:val="22"/>
              </w:rPr>
              <w:t>  </w:t>
            </w:r>
            <w:r>
              <w:rPr>
                <w:sz w:val="22"/>
              </w:rPr>
              <w:t>стр.</w:t>
            </w:r>
            <w:r>
              <w:rPr>
                <w:spacing w:val="56"/>
                <w:w w:val="150"/>
                <w:sz w:val="22"/>
              </w:rPr>
              <w:t>  </w:t>
            </w:r>
            <w:r>
              <w:rPr>
                <w:sz w:val="22"/>
              </w:rPr>
              <w:t>1,</w:t>
            </w:r>
            <w:r>
              <w:rPr>
                <w:spacing w:val="57"/>
                <w:w w:val="150"/>
                <w:sz w:val="22"/>
              </w:rPr>
              <w:t>  </w:t>
            </w:r>
            <w:r>
              <w:rPr>
                <w:spacing w:val="-4"/>
                <w:sz w:val="22"/>
              </w:rPr>
              <w:t>ОГРН</w:t>
            </w:r>
          </w:p>
          <w:p>
            <w:pPr>
              <w:pStyle w:val="TableParagraph"/>
              <w:ind w:left="73"/>
              <w:jc w:val="both"/>
              <w:rPr>
                <w:sz w:val="22"/>
              </w:rPr>
            </w:pPr>
            <w:r>
              <w:rPr>
                <w:sz w:val="22"/>
              </w:rPr>
              <w:t>1187746972676,</w:t>
            </w:r>
            <w:r>
              <w:rPr>
                <w:spacing w:val="58"/>
                <w:sz w:val="22"/>
              </w:rPr>
              <w:t>  </w:t>
            </w:r>
            <w:r>
              <w:rPr>
                <w:sz w:val="22"/>
              </w:rPr>
              <w:t>ИНН</w:t>
            </w:r>
            <w:r>
              <w:rPr>
                <w:spacing w:val="56"/>
                <w:sz w:val="22"/>
              </w:rPr>
              <w:t>  </w:t>
            </w:r>
            <w:r>
              <w:rPr>
                <w:sz w:val="22"/>
              </w:rPr>
              <w:t>9705125862),</w:t>
            </w:r>
            <w:r>
              <w:rPr>
                <w:spacing w:val="59"/>
                <w:sz w:val="22"/>
              </w:rPr>
              <w:t>  </w:t>
            </w:r>
            <w:r>
              <w:rPr>
                <w:spacing w:val="-10"/>
                <w:sz w:val="22"/>
              </w:rPr>
              <w:t>в</w:t>
            </w:r>
          </w:p>
          <w:p>
            <w:pPr>
              <w:pStyle w:val="TableParagraph"/>
              <w:spacing w:before="30"/>
              <w:ind w:left="73"/>
              <w:jc w:val="both"/>
              <w:rPr>
                <w:sz w:val="22"/>
              </w:rPr>
            </w:pPr>
            <w:r>
              <w:rPr>
                <w:sz w:val="22"/>
              </w:rPr>
              <w:t>целях</w:t>
            </w:r>
            <w:r>
              <w:rPr>
                <w:spacing w:val="78"/>
                <w:sz w:val="22"/>
              </w:rPr>
              <w:t>  </w:t>
            </w:r>
            <w:r>
              <w:rPr>
                <w:sz w:val="22"/>
              </w:rPr>
              <w:t>строительства</w:t>
            </w:r>
            <w:r>
              <w:rPr>
                <w:spacing w:val="78"/>
                <w:sz w:val="22"/>
              </w:rPr>
              <w:t>  </w:t>
            </w:r>
            <w:r>
              <w:rPr>
                <w:sz w:val="22"/>
              </w:rPr>
              <w:t>объекта</w:t>
            </w:r>
            <w:r>
              <w:rPr>
                <w:spacing w:val="78"/>
                <w:sz w:val="22"/>
              </w:rPr>
              <w:t>  </w:t>
            </w:r>
            <w:r>
              <w:rPr>
                <w:spacing w:val="-2"/>
                <w:sz w:val="22"/>
              </w:rPr>
              <w:t>связи:</w:t>
            </w:r>
          </w:p>
          <w:p>
            <w:pPr>
              <w:pStyle w:val="TableParagraph"/>
              <w:tabs>
                <w:tab w:pos="1870" w:val="left" w:leader="none"/>
                <w:tab w:pos="2508" w:val="left" w:leader="none"/>
                <w:tab w:pos="3425" w:val="left" w:leader="none"/>
              </w:tabs>
              <w:spacing w:line="276" w:lineRule="auto" w:before="37"/>
              <w:ind w:left="73" w:right="51"/>
              <w:jc w:val="both"/>
              <w:rPr>
                <w:sz w:val="22"/>
              </w:rPr>
            </w:pPr>
            <w:r>
              <w:rPr>
                <w:sz w:val="22"/>
              </w:rPr>
              <w:t>«Строительство ТЕА следующего поколения», сроком на 10 лет на земельном участке 24:06:4502005:200 из </w:t>
            </w:r>
            <w:r>
              <w:rPr>
                <w:spacing w:val="-2"/>
                <w:sz w:val="22"/>
              </w:rPr>
              <w:t>земель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сельскохозяйственного </w:t>
            </w:r>
            <w:r>
              <w:rPr>
                <w:sz w:val="22"/>
              </w:rPr>
              <w:t>назначения, на земельном участке </w:t>
            </w:r>
            <w:r>
              <w:rPr>
                <w:spacing w:val="-2"/>
                <w:sz w:val="22"/>
              </w:rPr>
              <w:t>24:06:4502003:352</w:t>
            </w:r>
            <w:r>
              <w:rPr>
                <w:sz w:val="22"/>
              </w:rPr>
              <w:tab/>
              <w:tab/>
            </w:r>
            <w:r>
              <w:rPr>
                <w:spacing w:val="-6"/>
                <w:sz w:val="22"/>
              </w:rPr>
              <w:t>из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земель </w:t>
            </w:r>
            <w:r>
              <w:rPr>
                <w:sz w:val="22"/>
              </w:rPr>
              <w:t>сельскохозяйственного назначения.</w:t>
            </w:r>
          </w:p>
        </w:tc>
      </w:tr>
      <w:tr>
        <w:trPr>
          <w:trHeight w:val="5860" w:hRule="atLeast"/>
        </w:trPr>
        <w:tc>
          <w:tcPr>
            <w:tcW w:w="10161" w:type="dxa"/>
            <w:gridSpan w:val="3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52.680004pt;margin-top:8.782951pt;width:508.6pt;height:2.9pt;mso-position-horizontal-relative:page;mso-position-vertical-relative:paragraph;z-index:-15728640;mso-wrap-distance-left:0;mso-wrap-distance-right:0" id="docshape1" coordorigin="1054,176" coordsize="10172,58" path="m11213,176l1078,176,1066,176,1054,176,1054,188,1054,233,1066,233,1066,188,1078,188,11213,188,11213,176xm11225,176l11213,176,11213,188,11213,233,11225,233,11225,188,11225,176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10" w:h="16850"/>
          <w:pgMar w:top="560" w:bottom="280" w:left="940" w:right="580"/>
        </w:sect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5"/>
        <w:gridCol w:w="1346"/>
        <w:gridCol w:w="1360"/>
        <w:gridCol w:w="1862"/>
        <w:gridCol w:w="1747"/>
        <w:gridCol w:w="1807"/>
      </w:tblGrid>
      <w:tr>
        <w:trPr>
          <w:trHeight w:val="557" w:hRule="atLeast"/>
        </w:trPr>
        <w:tc>
          <w:tcPr>
            <w:tcW w:w="10157" w:type="dxa"/>
            <w:gridSpan w:val="6"/>
            <w:tcBorders>
              <w:top w:val="nil"/>
            </w:tcBorders>
          </w:tcPr>
          <w:p>
            <w:pPr>
              <w:pStyle w:val="TableParagraph"/>
              <w:spacing w:before="105"/>
              <w:ind w:left="2278" w:right="225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>
        <w:trPr>
          <w:trHeight w:val="558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104"/>
              <w:ind w:left="2278" w:right="225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местоположении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границ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>
        <w:trPr>
          <w:trHeight w:val="429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121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МСК-166,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зона3</w:t>
            </w:r>
          </w:p>
        </w:tc>
      </w:tr>
      <w:tr>
        <w:trPr>
          <w:trHeight w:val="328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20"/>
              <w:ind w:left="7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2.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Сведения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характерных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точках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границ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774" w:hRule="atLeast"/>
        </w:trPr>
        <w:tc>
          <w:tcPr>
            <w:tcW w:w="2035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28" w:lineRule="auto"/>
              <w:ind w:left="66" w:right="4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Обозначение характерных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точек границ</w:t>
            </w:r>
          </w:p>
        </w:tc>
        <w:tc>
          <w:tcPr>
            <w:tcW w:w="2706" w:type="dxa"/>
            <w:gridSpan w:val="2"/>
          </w:tcPr>
          <w:p>
            <w:pPr>
              <w:pStyle w:val="TableParagraph"/>
              <w:spacing w:before="7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ind w:left="609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Координаты,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м</w:t>
            </w:r>
          </w:p>
        </w:tc>
        <w:tc>
          <w:tcPr>
            <w:tcW w:w="1862" w:type="dxa"/>
            <w:vMerge w:val="restart"/>
          </w:tcPr>
          <w:p>
            <w:pPr>
              <w:pStyle w:val="TableParagraph"/>
              <w:spacing w:line="228" w:lineRule="auto" w:before="170"/>
              <w:ind w:left="310" w:right="288" w:firstLine="1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Метод </w:t>
            </w:r>
            <w:r>
              <w:rPr>
                <w:b/>
                <w:spacing w:val="-2"/>
                <w:sz w:val="22"/>
              </w:rPr>
              <w:t>определения координат </w:t>
            </w:r>
            <w:r>
              <w:rPr>
                <w:b/>
                <w:spacing w:val="-4"/>
                <w:sz w:val="22"/>
              </w:rPr>
              <w:t>характерной </w:t>
            </w:r>
            <w:r>
              <w:rPr>
                <w:b/>
                <w:spacing w:val="-2"/>
                <w:sz w:val="22"/>
              </w:rPr>
              <w:t>точки</w:t>
            </w:r>
          </w:p>
        </w:tc>
        <w:tc>
          <w:tcPr>
            <w:tcW w:w="1747" w:type="dxa"/>
            <w:vMerge w:val="restart"/>
          </w:tcPr>
          <w:p>
            <w:pPr>
              <w:pStyle w:val="TableParagraph"/>
              <w:spacing w:line="228" w:lineRule="auto" w:before="48"/>
              <w:ind w:left="83" w:right="63" w:firstLine="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Средняя </w:t>
            </w:r>
            <w:r>
              <w:rPr>
                <w:b/>
                <w:spacing w:val="-4"/>
                <w:sz w:val="22"/>
              </w:rPr>
              <w:t>квадратическая </w:t>
            </w:r>
            <w:r>
              <w:rPr>
                <w:b/>
                <w:spacing w:val="-2"/>
                <w:sz w:val="22"/>
              </w:rPr>
              <w:t>погрешность положения характерной </w:t>
            </w:r>
            <w:r>
              <w:rPr>
                <w:b/>
                <w:sz w:val="22"/>
              </w:rPr>
              <w:t>точки (Мt), 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0"/>
              <w:ind w:left="155" w:right="132" w:hanging="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 обозначения </w:t>
            </w:r>
            <w:r>
              <w:rPr>
                <w:b/>
                <w:sz w:val="22"/>
              </w:rPr>
              <w:t>точки на </w:t>
            </w:r>
            <w:r>
              <w:rPr>
                <w:b/>
                <w:spacing w:val="-2"/>
                <w:sz w:val="22"/>
              </w:rPr>
              <w:t>местности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(при наличии)</w:t>
            </w:r>
          </w:p>
        </w:tc>
      </w:tr>
      <w:tr>
        <w:trPr>
          <w:trHeight w:val="772" w:hRule="atLeast"/>
        </w:trPr>
        <w:tc>
          <w:tcPr>
            <w:tcW w:w="20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0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2035" w:type="dxa"/>
          </w:tcPr>
          <w:p>
            <w:pPr>
              <w:pStyle w:val="TableParagraph"/>
              <w:spacing w:before="25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25"/>
              <w:ind w:left="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0" w:type="dxa"/>
          </w:tcPr>
          <w:p>
            <w:pPr>
              <w:pStyle w:val="TableParagraph"/>
              <w:spacing w:before="2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2" w:type="dxa"/>
          </w:tcPr>
          <w:p>
            <w:pPr>
              <w:pStyle w:val="TableParagraph"/>
              <w:spacing w:before="25"/>
              <w:ind w:left="2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7" w:type="dxa"/>
          </w:tcPr>
          <w:p>
            <w:pPr>
              <w:pStyle w:val="TableParagraph"/>
              <w:spacing w:before="2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5"/>
              <w:ind w:left="851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695556.87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81650.64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695554.95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81675.74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695553.89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81675.79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1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695552.61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81653.86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1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695552.74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81652.10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1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695556.87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81650.64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1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698661.65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85902.21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1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698647.58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85916.16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1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698670.93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85936.33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1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97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346" w:type="dxa"/>
          </w:tcPr>
          <w:p>
            <w:pPr>
              <w:pStyle w:val="TableParagraph"/>
              <w:spacing w:before="97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698706.65</w:t>
            </w:r>
          </w:p>
        </w:tc>
        <w:tc>
          <w:tcPr>
            <w:tcW w:w="1360" w:type="dxa"/>
          </w:tcPr>
          <w:p>
            <w:pPr>
              <w:pStyle w:val="TableParagraph"/>
              <w:spacing w:before="97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85967.26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1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97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97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97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1346" w:type="dxa"/>
          </w:tcPr>
          <w:p>
            <w:pPr>
              <w:pStyle w:val="TableParagraph"/>
              <w:spacing w:before="97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698722.36</w:t>
            </w:r>
          </w:p>
        </w:tc>
        <w:tc>
          <w:tcPr>
            <w:tcW w:w="1360" w:type="dxa"/>
          </w:tcPr>
          <w:p>
            <w:pPr>
              <w:pStyle w:val="TableParagraph"/>
              <w:spacing w:before="97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85982.27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1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97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97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5" w:type="dxa"/>
          </w:tcPr>
          <w:p>
            <w:pPr>
              <w:pStyle w:val="TableParagraph"/>
              <w:spacing w:before="97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1346" w:type="dxa"/>
          </w:tcPr>
          <w:p>
            <w:pPr>
              <w:pStyle w:val="TableParagraph"/>
              <w:spacing w:before="97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698727.95</w:t>
            </w:r>
          </w:p>
        </w:tc>
        <w:tc>
          <w:tcPr>
            <w:tcW w:w="1360" w:type="dxa"/>
          </w:tcPr>
          <w:p>
            <w:pPr>
              <w:pStyle w:val="TableParagraph"/>
              <w:spacing w:before="97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85990.41</w:t>
            </w:r>
          </w:p>
        </w:tc>
        <w:tc>
          <w:tcPr>
            <w:tcW w:w="1862" w:type="dxa"/>
          </w:tcPr>
          <w:p>
            <w:pPr>
              <w:pStyle w:val="TableParagraph"/>
              <w:spacing w:line="224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97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97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698741.26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86027.35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3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5" w:type="dxa"/>
          </w:tcPr>
          <w:p>
            <w:pPr>
              <w:pStyle w:val="TableParagraph"/>
              <w:spacing w:before="97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1346" w:type="dxa"/>
          </w:tcPr>
          <w:p>
            <w:pPr>
              <w:pStyle w:val="TableParagraph"/>
              <w:spacing w:before="97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698745.57</w:t>
            </w:r>
          </w:p>
        </w:tc>
        <w:tc>
          <w:tcPr>
            <w:tcW w:w="1360" w:type="dxa"/>
          </w:tcPr>
          <w:p>
            <w:pPr>
              <w:pStyle w:val="TableParagraph"/>
              <w:spacing w:before="97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86044.44</w:t>
            </w:r>
          </w:p>
        </w:tc>
        <w:tc>
          <w:tcPr>
            <w:tcW w:w="1862" w:type="dxa"/>
          </w:tcPr>
          <w:p>
            <w:pPr>
              <w:pStyle w:val="TableParagraph"/>
              <w:spacing w:line="224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97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97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698741.25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86043.66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698737.43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86028.52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698724.37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85992.25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698719.29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85984.88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698703.96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85970.22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698668.32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85939.36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5" w:type="dxa"/>
          </w:tcPr>
          <w:p>
            <w:pPr>
              <w:pStyle w:val="TableParagraph"/>
              <w:spacing w:before="100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0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698641.70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0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85916.36</w:t>
            </w:r>
          </w:p>
        </w:tc>
        <w:tc>
          <w:tcPr>
            <w:tcW w:w="1862" w:type="dxa"/>
          </w:tcPr>
          <w:p>
            <w:pPr>
              <w:pStyle w:val="TableParagraph"/>
              <w:spacing w:line="226" w:lineRule="exact"/>
              <w:ind w:right="176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</w:p>
          <w:p>
            <w:pPr>
              <w:pStyle w:val="TableParagraph"/>
              <w:spacing w:line="240" w:lineRule="exact"/>
              <w:ind w:right="171"/>
              <w:rPr>
                <w:sz w:val="22"/>
              </w:rPr>
            </w:pP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0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0" w:hRule="atLeast"/>
        </w:trPr>
        <w:tc>
          <w:tcPr>
            <w:tcW w:w="2035" w:type="dxa"/>
          </w:tcPr>
          <w:p>
            <w:pPr>
              <w:pStyle w:val="TableParagraph"/>
              <w:spacing w:before="107"/>
              <w:ind w:left="892" w:right="878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7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698658.53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7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85899.67</w:t>
            </w:r>
          </w:p>
        </w:tc>
        <w:tc>
          <w:tcPr>
            <w:tcW w:w="1862" w:type="dxa"/>
          </w:tcPr>
          <w:p>
            <w:pPr>
              <w:pStyle w:val="TableParagraph"/>
              <w:spacing w:line="228" w:lineRule="auto"/>
              <w:ind w:left="661" w:hanging="447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Аналитический </w:t>
            </w: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7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15" w:hRule="atLeast"/>
        </w:trPr>
        <w:tc>
          <w:tcPr>
            <w:tcW w:w="10157" w:type="dxa"/>
            <w:gridSpan w:val="6"/>
          </w:tcPr>
          <w:p>
            <w:pPr>
              <w:pStyle w:val="TableParagraph"/>
              <w:ind w:left="0"/>
              <w:jc w:val="left"/>
              <w:rPr>
                <w:sz w:val="14"/>
              </w:rPr>
            </w:pPr>
          </w:p>
        </w:tc>
      </w:tr>
    </w:tbl>
    <w:p>
      <w:pPr>
        <w:spacing w:after="0"/>
        <w:jc w:val="left"/>
        <w:rPr>
          <w:sz w:val="14"/>
        </w:rPr>
        <w:sectPr>
          <w:pgSz w:w="11910" w:h="16850"/>
          <w:pgMar w:top="560" w:bottom="1009" w:left="940" w:right="580"/>
        </w:sect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5"/>
        <w:gridCol w:w="1346"/>
        <w:gridCol w:w="1360"/>
        <w:gridCol w:w="1862"/>
        <w:gridCol w:w="1747"/>
        <w:gridCol w:w="1807"/>
      </w:tblGrid>
      <w:tr>
        <w:trPr>
          <w:trHeight w:val="330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2.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Сведения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характерных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точках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границ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5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1"/>
              <w:ind w:left="66" w:right="4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Обозначение характерных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точек границ</w:t>
            </w:r>
          </w:p>
        </w:tc>
        <w:tc>
          <w:tcPr>
            <w:tcW w:w="2706" w:type="dxa"/>
            <w:gridSpan w:val="2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09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Координаты,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м</w:t>
            </w:r>
          </w:p>
        </w:tc>
        <w:tc>
          <w:tcPr>
            <w:tcW w:w="1862" w:type="dxa"/>
            <w:vMerge w:val="restart"/>
          </w:tcPr>
          <w:p>
            <w:pPr>
              <w:pStyle w:val="TableParagraph"/>
              <w:spacing w:line="228" w:lineRule="auto" w:before="175"/>
              <w:ind w:left="310" w:right="288" w:firstLine="1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Метод </w:t>
            </w:r>
            <w:r>
              <w:rPr>
                <w:b/>
                <w:spacing w:val="-2"/>
                <w:sz w:val="22"/>
              </w:rPr>
              <w:t>определения координат </w:t>
            </w:r>
            <w:r>
              <w:rPr>
                <w:b/>
                <w:spacing w:val="-4"/>
                <w:sz w:val="22"/>
              </w:rPr>
              <w:t>характерной </w:t>
            </w:r>
            <w:r>
              <w:rPr>
                <w:b/>
                <w:spacing w:val="-2"/>
                <w:sz w:val="22"/>
              </w:rPr>
              <w:t>точки</w:t>
            </w:r>
          </w:p>
        </w:tc>
        <w:tc>
          <w:tcPr>
            <w:tcW w:w="1747" w:type="dxa"/>
            <w:vMerge w:val="restart"/>
          </w:tcPr>
          <w:p>
            <w:pPr>
              <w:pStyle w:val="TableParagraph"/>
              <w:spacing w:line="228" w:lineRule="auto" w:before="55"/>
              <w:ind w:left="83" w:right="63" w:firstLine="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Средняя </w:t>
            </w:r>
            <w:r>
              <w:rPr>
                <w:b/>
                <w:spacing w:val="-4"/>
                <w:sz w:val="22"/>
              </w:rPr>
              <w:t>квадратическая </w:t>
            </w:r>
            <w:r>
              <w:rPr>
                <w:b/>
                <w:spacing w:val="-2"/>
                <w:sz w:val="22"/>
              </w:rPr>
              <w:t>погрешность положения характерной </w:t>
            </w:r>
            <w:r>
              <w:rPr>
                <w:b/>
                <w:sz w:val="22"/>
              </w:rPr>
              <w:t>точки (Мt), 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5"/>
              <w:ind w:left="155" w:right="132" w:hanging="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 обозначения </w:t>
            </w:r>
            <w:r>
              <w:rPr>
                <w:b/>
                <w:sz w:val="22"/>
              </w:rPr>
              <w:t>точки на </w:t>
            </w:r>
            <w:r>
              <w:rPr>
                <w:b/>
                <w:spacing w:val="-2"/>
                <w:sz w:val="22"/>
              </w:rPr>
              <w:t>местности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(при наличии)</w:t>
            </w:r>
          </w:p>
        </w:tc>
      </w:tr>
      <w:tr>
        <w:trPr>
          <w:trHeight w:val="772" w:hRule="atLeast"/>
        </w:trPr>
        <w:tc>
          <w:tcPr>
            <w:tcW w:w="20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0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5" w:type="dxa"/>
          </w:tcPr>
          <w:p>
            <w:pPr>
              <w:pStyle w:val="TableParagraph"/>
              <w:spacing w:before="26"/>
              <w:ind w:left="96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26"/>
              <w:ind w:left="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0" w:type="dxa"/>
          </w:tcPr>
          <w:p>
            <w:pPr>
              <w:pStyle w:val="TableParagraph"/>
              <w:spacing w:before="26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2" w:type="dxa"/>
          </w:tcPr>
          <w:p>
            <w:pPr>
              <w:pStyle w:val="TableParagraph"/>
              <w:spacing w:before="26"/>
              <w:ind w:left="2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7" w:type="dxa"/>
          </w:tcPr>
          <w:p>
            <w:pPr>
              <w:pStyle w:val="TableParagraph"/>
              <w:spacing w:before="26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51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98" w:hRule="atLeast"/>
        </w:trPr>
        <w:tc>
          <w:tcPr>
            <w:tcW w:w="2035" w:type="dxa"/>
          </w:tcPr>
          <w:p>
            <w:pPr>
              <w:pStyle w:val="TableParagraph"/>
              <w:spacing w:before="112"/>
              <w:ind w:left="96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12"/>
              <w:ind w:left="195" w:right="178"/>
              <w:rPr>
                <w:sz w:val="22"/>
              </w:rPr>
            </w:pPr>
            <w:r>
              <w:rPr>
                <w:spacing w:val="-2"/>
                <w:sz w:val="22"/>
              </w:rPr>
              <w:t>698661.65</w:t>
            </w:r>
          </w:p>
        </w:tc>
        <w:tc>
          <w:tcPr>
            <w:tcW w:w="1360" w:type="dxa"/>
          </w:tcPr>
          <w:p>
            <w:pPr>
              <w:pStyle w:val="TableParagraph"/>
              <w:spacing w:before="112"/>
              <w:ind w:left="258" w:right="238"/>
              <w:rPr>
                <w:sz w:val="22"/>
              </w:rPr>
            </w:pPr>
            <w:r>
              <w:rPr>
                <w:spacing w:val="-2"/>
                <w:sz w:val="22"/>
              </w:rPr>
              <w:t>85902.21</w:t>
            </w:r>
          </w:p>
        </w:tc>
        <w:tc>
          <w:tcPr>
            <w:tcW w:w="1862" w:type="dxa"/>
          </w:tcPr>
          <w:p>
            <w:pPr>
              <w:pStyle w:val="TableParagraph"/>
              <w:spacing w:line="242" w:lineRule="exact"/>
              <w:ind w:left="661" w:hanging="447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Аналитический </w:t>
            </w:r>
            <w:r>
              <w:rPr>
                <w:spacing w:val="-2"/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12"/>
              <w:ind w:left="725" w:right="707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21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5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1"/>
              <w:ind w:left="66" w:right="4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Обозначение характерных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точек </w:t>
            </w:r>
            <w:r>
              <w:rPr>
                <w:b/>
                <w:sz w:val="22"/>
              </w:rPr>
              <w:t>части границы</w:t>
            </w:r>
          </w:p>
        </w:tc>
        <w:tc>
          <w:tcPr>
            <w:tcW w:w="2706" w:type="dxa"/>
            <w:gridSpan w:val="2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09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Координаты,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м</w:t>
            </w:r>
          </w:p>
        </w:tc>
        <w:tc>
          <w:tcPr>
            <w:tcW w:w="1862" w:type="dxa"/>
            <w:vMerge w:val="restart"/>
          </w:tcPr>
          <w:p>
            <w:pPr>
              <w:pStyle w:val="TableParagraph"/>
              <w:spacing w:line="230" w:lineRule="auto" w:before="173"/>
              <w:ind w:left="310" w:right="288" w:firstLine="1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Метод </w:t>
            </w:r>
            <w:r>
              <w:rPr>
                <w:b/>
                <w:spacing w:val="-2"/>
                <w:sz w:val="22"/>
              </w:rPr>
              <w:t>определения координат </w:t>
            </w:r>
            <w:r>
              <w:rPr>
                <w:b/>
                <w:spacing w:val="-4"/>
                <w:sz w:val="22"/>
              </w:rPr>
              <w:t>характерной </w:t>
            </w:r>
            <w:r>
              <w:rPr>
                <w:b/>
                <w:spacing w:val="-2"/>
                <w:sz w:val="22"/>
              </w:rPr>
              <w:t>точки</w:t>
            </w:r>
          </w:p>
        </w:tc>
        <w:tc>
          <w:tcPr>
            <w:tcW w:w="1747" w:type="dxa"/>
            <w:vMerge w:val="restart"/>
          </w:tcPr>
          <w:p>
            <w:pPr>
              <w:pStyle w:val="TableParagraph"/>
              <w:spacing w:line="228" w:lineRule="auto" w:before="55"/>
              <w:ind w:left="83" w:right="63" w:firstLine="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Средняя </w:t>
            </w:r>
            <w:r>
              <w:rPr>
                <w:b/>
                <w:spacing w:val="-4"/>
                <w:sz w:val="22"/>
              </w:rPr>
              <w:t>квадратическая </w:t>
            </w:r>
            <w:r>
              <w:rPr>
                <w:b/>
                <w:spacing w:val="-2"/>
                <w:sz w:val="22"/>
              </w:rPr>
              <w:t>погрешность положения характерной </w:t>
            </w:r>
            <w:r>
              <w:rPr>
                <w:b/>
                <w:sz w:val="22"/>
              </w:rPr>
              <w:t>точки (Мt), 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5" w:right="132" w:hanging="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 обозначения </w:t>
            </w:r>
            <w:r>
              <w:rPr>
                <w:b/>
                <w:sz w:val="22"/>
              </w:rPr>
              <w:t>точки на </w:t>
            </w:r>
            <w:r>
              <w:rPr>
                <w:b/>
                <w:spacing w:val="-2"/>
                <w:sz w:val="22"/>
              </w:rPr>
              <w:t>местности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(при наличии)</w:t>
            </w:r>
          </w:p>
        </w:tc>
      </w:tr>
      <w:tr>
        <w:trPr>
          <w:trHeight w:val="774" w:hRule="atLeast"/>
        </w:trPr>
        <w:tc>
          <w:tcPr>
            <w:tcW w:w="20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0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2035" w:type="dxa"/>
          </w:tcPr>
          <w:p>
            <w:pPr>
              <w:pStyle w:val="TableParagraph"/>
              <w:spacing w:before="30"/>
              <w:ind w:left="96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30"/>
              <w:ind w:left="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0" w:type="dxa"/>
          </w:tcPr>
          <w:p>
            <w:pPr>
              <w:pStyle w:val="TableParagraph"/>
              <w:spacing w:before="30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2" w:type="dxa"/>
          </w:tcPr>
          <w:p>
            <w:pPr>
              <w:pStyle w:val="TableParagraph"/>
              <w:spacing w:before="30"/>
              <w:ind w:left="2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7" w:type="dxa"/>
          </w:tcPr>
          <w:p>
            <w:pPr>
              <w:pStyle w:val="TableParagraph"/>
              <w:spacing w:before="30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0"/>
              <w:ind w:left="851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328" w:hRule="atLeast"/>
        </w:trPr>
        <w:tc>
          <w:tcPr>
            <w:tcW w:w="2035" w:type="dxa"/>
          </w:tcPr>
          <w:p>
            <w:pPr>
              <w:pStyle w:val="TableParagraph"/>
              <w:spacing w:before="28"/>
              <w:ind w:left="98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28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28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before="28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7" w:type="dxa"/>
          </w:tcPr>
          <w:p>
            <w:pPr>
              <w:pStyle w:val="TableParagraph"/>
              <w:spacing w:before="28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07" w:type="dxa"/>
          </w:tcPr>
          <w:p>
            <w:pPr>
              <w:pStyle w:val="TableParagraph"/>
              <w:spacing w:before="28"/>
              <w:ind w:left="8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9798" w:hRule="atLeast"/>
        </w:trPr>
        <w:tc>
          <w:tcPr>
            <w:tcW w:w="10157" w:type="dxa"/>
            <w:gridSpan w:val="6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1910" w:h="16850"/>
          <w:pgMar w:top="560" w:bottom="833" w:left="940" w:right="580"/>
        </w:sect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1075"/>
        <w:gridCol w:w="1073"/>
        <w:gridCol w:w="1075"/>
        <w:gridCol w:w="1017"/>
        <w:gridCol w:w="1519"/>
        <w:gridCol w:w="1692"/>
        <w:gridCol w:w="1303"/>
      </w:tblGrid>
      <w:tr>
        <w:trPr>
          <w:trHeight w:val="545" w:hRule="atLeast"/>
        </w:trPr>
        <w:tc>
          <w:tcPr>
            <w:tcW w:w="10158" w:type="dxa"/>
            <w:gridSpan w:val="8"/>
            <w:tcBorders>
              <w:bottom w:val="single" w:sz="2" w:space="0" w:color="000000"/>
            </w:tcBorders>
          </w:tcPr>
          <w:p>
            <w:pPr>
              <w:pStyle w:val="TableParagraph"/>
              <w:spacing w:before="104"/>
              <w:ind w:left="4547" w:right="452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10"/>
                <w:sz w:val="28"/>
              </w:rPr>
              <w:t>3</w:t>
            </w:r>
          </w:p>
        </w:tc>
      </w:tr>
      <w:tr>
        <w:trPr>
          <w:trHeight w:val="567" w:hRule="atLeast"/>
        </w:trPr>
        <w:tc>
          <w:tcPr>
            <w:tcW w:w="10158" w:type="dxa"/>
            <w:gridSpan w:val="8"/>
            <w:tcBorders>
              <w:top w:val="single" w:sz="2" w:space="0" w:color="000000"/>
            </w:tcBorders>
          </w:tcPr>
          <w:p>
            <w:pPr>
              <w:pStyle w:val="TableParagraph"/>
              <w:spacing w:before="89"/>
              <w:ind w:left="592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местоположении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измененных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(уточненных)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границ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>
        <w:trPr>
          <w:trHeight w:val="429" w:hRule="atLeast"/>
        </w:trPr>
        <w:tc>
          <w:tcPr>
            <w:tcW w:w="10158" w:type="dxa"/>
            <w:gridSpan w:val="8"/>
          </w:tcPr>
          <w:p>
            <w:pPr>
              <w:pStyle w:val="TableParagraph"/>
              <w:spacing w:before="76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78"/>
                <w:sz w:val="22"/>
              </w:rPr>
              <w:t> </w:t>
            </w:r>
            <w:r>
              <w:rPr>
                <w:spacing w:val="-1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10158" w:type="dxa"/>
            <w:gridSpan w:val="8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2.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Сведения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характерных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точках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границ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774" w:hRule="atLeast"/>
        </w:trPr>
        <w:tc>
          <w:tcPr>
            <w:tcW w:w="1404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47" w:right="29" w:firstLine="19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Обозначение характерных точек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границ</w:t>
            </w:r>
          </w:p>
        </w:tc>
        <w:tc>
          <w:tcPr>
            <w:tcW w:w="2148" w:type="dxa"/>
            <w:gridSpan w:val="2"/>
          </w:tcPr>
          <w:p>
            <w:pPr>
              <w:pStyle w:val="TableParagraph"/>
              <w:spacing w:line="230" w:lineRule="auto" w:before="142"/>
              <w:ind w:left="345" w:hanging="41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Существующие </w:t>
            </w:r>
            <w:r>
              <w:rPr>
                <w:b/>
                <w:spacing w:val="-2"/>
                <w:sz w:val="22"/>
              </w:rPr>
              <w:t>координаты,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м</w:t>
            </w:r>
          </w:p>
        </w:tc>
        <w:tc>
          <w:tcPr>
            <w:tcW w:w="2092" w:type="dxa"/>
            <w:gridSpan w:val="2"/>
          </w:tcPr>
          <w:p>
            <w:pPr>
              <w:pStyle w:val="TableParagraph"/>
              <w:spacing w:line="228" w:lineRule="auto" w:before="24"/>
              <w:ind w:left="316" w:right="298" w:firstLine="11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Измененные (уточненные) координаты,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м</w:t>
            </w:r>
          </w:p>
        </w:tc>
        <w:tc>
          <w:tcPr>
            <w:tcW w:w="1519" w:type="dxa"/>
            <w:vMerge w:val="restart"/>
          </w:tcPr>
          <w:p>
            <w:pPr>
              <w:pStyle w:val="TableParagraph"/>
              <w:spacing w:line="230" w:lineRule="auto" w:before="173"/>
              <w:ind w:left="137" w:right="119" w:firstLine="1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Метод </w:t>
            </w:r>
            <w:r>
              <w:rPr>
                <w:b/>
                <w:spacing w:val="-2"/>
                <w:sz w:val="22"/>
              </w:rPr>
              <w:t>определения координат </w:t>
            </w:r>
            <w:r>
              <w:rPr>
                <w:b/>
                <w:spacing w:val="-4"/>
                <w:sz w:val="22"/>
              </w:rPr>
              <w:t>характерной </w:t>
            </w:r>
            <w:r>
              <w:rPr>
                <w:b/>
                <w:spacing w:val="-2"/>
                <w:sz w:val="22"/>
              </w:rPr>
              <w:t>точки</w:t>
            </w:r>
          </w:p>
        </w:tc>
        <w:tc>
          <w:tcPr>
            <w:tcW w:w="1692" w:type="dxa"/>
            <w:vMerge w:val="restart"/>
          </w:tcPr>
          <w:p>
            <w:pPr>
              <w:pStyle w:val="TableParagraph"/>
              <w:spacing w:line="228" w:lineRule="auto" w:before="55"/>
              <w:ind w:left="55" w:right="36" w:hanging="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Средняя </w:t>
            </w:r>
            <w:r>
              <w:rPr>
                <w:b/>
                <w:spacing w:val="-4"/>
                <w:sz w:val="22"/>
              </w:rPr>
              <w:t>квадратическая </w:t>
            </w:r>
            <w:r>
              <w:rPr>
                <w:b/>
                <w:spacing w:val="-2"/>
                <w:sz w:val="22"/>
              </w:rPr>
              <w:t>погрешность положения характерной </w:t>
            </w:r>
            <w:r>
              <w:rPr>
                <w:b/>
                <w:sz w:val="22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line="228" w:lineRule="auto" w:before="55"/>
              <w:ind w:left="39" w:right="1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 </w:t>
            </w:r>
            <w:r>
              <w:rPr>
                <w:b/>
                <w:spacing w:val="-4"/>
                <w:sz w:val="22"/>
              </w:rPr>
              <w:t>обозначения </w:t>
            </w:r>
            <w:r>
              <w:rPr>
                <w:b/>
                <w:sz w:val="22"/>
              </w:rPr>
              <w:t>точки на </w:t>
            </w:r>
            <w:r>
              <w:rPr>
                <w:b/>
                <w:spacing w:val="-2"/>
                <w:sz w:val="22"/>
              </w:rPr>
              <w:t>местности </w:t>
            </w:r>
            <w:r>
              <w:rPr>
                <w:b/>
                <w:spacing w:val="-4"/>
                <w:sz w:val="22"/>
              </w:rPr>
              <w:t>(при </w:t>
            </w:r>
            <w:r>
              <w:rPr>
                <w:b/>
                <w:spacing w:val="-2"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1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73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075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60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17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1404" w:type="dxa"/>
          </w:tcPr>
          <w:p>
            <w:pPr>
              <w:pStyle w:val="TableParagraph"/>
              <w:spacing w:before="3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75" w:type="dxa"/>
          </w:tcPr>
          <w:p>
            <w:pPr>
              <w:pStyle w:val="TableParagraph"/>
              <w:spacing w:before="3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073" w:type="dxa"/>
          </w:tcPr>
          <w:p>
            <w:pPr>
              <w:pStyle w:val="TableParagraph"/>
              <w:spacing w:before="33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3"/>
              <w:ind w:left="48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17" w:type="dxa"/>
          </w:tcPr>
          <w:p>
            <w:pPr>
              <w:pStyle w:val="TableParagraph"/>
              <w:spacing w:before="3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519" w:type="dxa"/>
          </w:tcPr>
          <w:p>
            <w:pPr>
              <w:pStyle w:val="TableParagraph"/>
              <w:spacing w:before="3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692" w:type="dxa"/>
          </w:tcPr>
          <w:p>
            <w:pPr>
              <w:pStyle w:val="TableParagraph"/>
              <w:spacing w:before="3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13" w:hRule="atLeast"/>
        </w:trPr>
        <w:tc>
          <w:tcPr>
            <w:tcW w:w="1404" w:type="dxa"/>
          </w:tcPr>
          <w:p>
            <w:pPr>
              <w:pStyle w:val="TableParagraph"/>
              <w:spacing w:before="21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21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21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21"/>
              <w:ind w:left="50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before="21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1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2" w:type="dxa"/>
          </w:tcPr>
          <w:p>
            <w:pPr>
              <w:pStyle w:val="TableParagraph"/>
              <w:spacing w:before="21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10158" w:type="dxa"/>
            <w:gridSpan w:val="8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14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0" w:lineRule="auto" w:before="1"/>
              <w:ind w:left="57" w:right="33" w:hanging="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Обозначение </w:t>
            </w:r>
            <w:r>
              <w:rPr>
                <w:b/>
                <w:spacing w:val="-4"/>
                <w:sz w:val="22"/>
              </w:rPr>
              <w:t>характерных </w:t>
            </w:r>
            <w:r>
              <w:rPr>
                <w:b/>
                <w:sz w:val="22"/>
              </w:rPr>
              <w:t>точек части </w:t>
            </w:r>
            <w:r>
              <w:rPr>
                <w:b/>
                <w:spacing w:val="-2"/>
                <w:sz w:val="22"/>
              </w:rPr>
              <w:t>границы</w:t>
            </w:r>
          </w:p>
        </w:tc>
        <w:tc>
          <w:tcPr>
            <w:tcW w:w="2148" w:type="dxa"/>
            <w:gridSpan w:val="2"/>
          </w:tcPr>
          <w:p>
            <w:pPr>
              <w:pStyle w:val="TableParagraph"/>
              <w:spacing w:line="228" w:lineRule="auto" w:before="144"/>
              <w:ind w:left="345" w:hanging="41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Существующие </w:t>
            </w:r>
            <w:r>
              <w:rPr>
                <w:b/>
                <w:spacing w:val="-2"/>
                <w:sz w:val="22"/>
              </w:rPr>
              <w:t>координаты,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м</w:t>
            </w:r>
          </w:p>
        </w:tc>
        <w:tc>
          <w:tcPr>
            <w:tcW w:w="2092" w:type="dxa"/>
            <w:gridSpan w:val="2"/>
          </w:tcPr>
          <w:p>
            <w:pPr>
              <w:pStyle w:val="TableParagraph"/>
              <w:spacing w:line="230" w:lineRule="auto" w:before="19"/>
              <w:ind w:left="316" w:right="298" w:firstLine="11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Измененные (уточненные) координаты,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м</w:t>
            </w:r>
          </w:p>
        </w:tc>
        <w:tc>
          <w:tcPr>
            <w:tcW w:w="1519" w:type="dxa"/>
            <w:vMerge w:val="restart"/>
          </w:tcPr>
          <w:p>
            <w:pPr>
              <w:pStyle w:val="TableParagraph"/>
              <w:spacing w:line="228" w:lineRule="auto" w:before="175"/>
              <w:ind w:left="137" w:right="119" w:firstLine="1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Метод </w:t>
            </w:r>
            <w:r>
              <w:rPr>
                <w:b/>
                <w:spacing w:val="-2"/>
                <w:sz w:val="22"/>
              </w:rPr>
              <w:t>определения координат </w:t>
            </w:r>
            <w:r>
              <w:rPr>
                <w:b/>
                <w:spacing w:val="-4"/>
                <w:sz w:val="22"/>
              </w:rPr>
              <w:t>характерной </w:t>
            </w:r>
            <w:r>
              <w:rPr>
                <w:b/>
                <w:spacing w:val="-2"/>
                <w:sz w:val="22"/>
              </w:rPr>
              <w:t>точки</w:t>
            </w:r>
          </w:p>
        </w:tc>
        <w:tc>
          <w:tcPr>
            <w:tcW w:w="1692" w:type="dxa"/>
            <w:vMerge w:val="restart"/>
          </w:tcPr>
          <w:p>
            <w:pPr>
              <w:pStyle w:val="TableParagraph"/>
              <w:spacing w:line="228" w:lineRule="auto" w:before="55"/>
              <w:ind w:left="55" w:right="36" w:hanging="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Средняя </w:t>
            </w:r>
            <w:r>
              <w:rPr>
                <w:b/>
                <w:spacing w:val="-4"/>
                <w:sz w:val="22"/>
              </w:rPr>
              <w:t>квадратическая </w:t>
            </w:r>
            <w:r>
              <w:rPr>
                <w:b/>
                <w:spacing w:val="-2"/>
                <w:sz w:val="22"/>
              </w:rPr>
              <w:t>погрешность положения характерной </w:t>
            </w:r>
            <w:r>
              <w:rPr>
                <w:b/>
                <w:sz w:val="22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line="228" w:lineRule="auto" w:before="55"/>
              <w:ind w:left="39" w:right="1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 </w:t>
            </w:r>
            <w:r>
              <w:rPr>
                <w:b/>
                <w:spacing w:val="-4"/>
                <w:sz w:val="22"/>
              </w:rPr>
              <w:t>обозначения </w:t>
            </w:r>
            <w:r>
              <w:rPr>
                <w:b/>
                <w:sz w:val="22"/>
              </w:rPr>
              <w:t>точки на </w:t>
            </w:r>
            <w:r>
              <w:rPr>
                <w:b/>
                <w:spacing w:val="-2"/>
                <w:sz w:val="22"/>
              </w:rPr>
              <w:t>местности </w:t>
            </w:r>
            <w:r>
              <w:rPr>
                <w:b/>
                <w:spacing w:val="-4"/>
                <w:sz w:val="22"/>
              </w:rPr>
              <w:t>(при </w:t>
            </w:r>
            <w:r>
              <w:rPr>
                <w:b/>
                <w:spacing w:val="-2"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1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73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075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60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17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1404" w:type="dxa"/>
          </w:tcPr>
          <w:p>
            <w:pPr>
              <w:pStyle w:val="TableParagraph"/>
              <w:spacing w:before="3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75" w:type="dxa"/>
          </w:tcPr>
          <w:p>
            <w:pPr>
              <w:pStyle w:val="TableParagraph"/>
              <w:spacing w:before="3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073" w:type="dxa"/>
          </w:tcPr>
          <w:p>
            <w:pPr>
              <w:pStyle w:val="TableParagraph"/>
              <w:spacing w:before="33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3"/>
              <w:ind w:left="48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17" w:type="dxa"/>
          </w:tcPr>
          <w:p>
            <w:pPr>
              <w:pStyle w:val="TableParagraph"/>
              <w:spacing w:before="3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519" w:type="dxa"/>
          </w:tcPr>
          <w:p>
            <w:pPr>
              <w:pStyle w:val="TableParagraph"/>
              <w:spacing w:before="3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692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2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13" w:hRule="atLeast"/>
        </w:trPr>
        <w:tc>
          <w:tcPr>
            <w:tcW w:w="1404" w:type="dxa"/>
          </w:tcPr>
          <w:p>
            <w:pPr>
              <w:pStyle w:val="TableParagraph"/>
              <w:spacing w:before="18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18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18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18"/>
              <w:ind w:left="50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before="18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8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2" w:type="dxa"/>
          </w:tcPr>
          <w:p>
            <w:pPr>
              <w:pStyle w:val="TableParagraph"/>
              <w:spacing w:before="18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8394" w:hRule="atLeast"/>
        </w:trPr>
        <w:tc>
          <w:tcPr>
            <w:tcW w:w="10158" w:type="dxa"/>
            <w:gridSpan w:val="8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1910" w:h="16850"/>
          <w:pgMar w:top="560" w:bottom="280" w:left="940" w:right="58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group style="width:466.85pt;height:459.45pt;mso-position-horizontal-relative:char;mso-position-vertical-relative:line" id="docshapegroup8" coordorigin="0,0" coordsize="9337,9189">
            <v:shape style="position:absolute;left:14;top:773;width:9323;height:8415" type="#_x0000_t75" id="docshape9" stroked="false">
              <v:imagedata r:id="rId7" o:title=""/>
            </v:shape>
            <v:line style="position:absolute" from="19,2153" to="19,0" stroked="true" strokeweight=".480774pt" strokecolor="#000000">
              <v:stroke dashstyle="solid"/>
            </v:line>
            <v:line style="position:absolute" from="1038,2153" to="1038,1480" stroked="true" strokeweight="1.68271pt" strokecolor="#000000">
              <v:stroke dashstyle="solid"/>
            </v:line>
            <v:shape style="position:absolute;left:0;top:0;width:9328;height:769" id="docshape10" coordorigin="0,0" coordsize="9328,769" path="m9298,769l9298,0m0,10l9327,10m38,365l9327,365m0,730l9327,730e" filled="false" stroked="true" strokeweight=".480661pt" strokecolor="#000000">
              <v:path arrowok="t"/>
              <v:stroke dashstyle="solid"/>
            </v:shape>
            <v:shape style="position:absolute;left:0;top:0;width:9337;height:9189" type="#_x0000_t202" id="docshape1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78"/>
                      <w:ind w:left="751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1FFFF"/>
                        <w:w w:val="99"/>
                        <w:sz w:val="12"/>
                      </w:rPr>
                      <w:t>1</w:t>
                    </w:r>
                  </w:p>
                  <w:p>
                    <w:pPr>
                      <w:spacing w:line="192" w:lineRule="exact" w:before="42"/>
                      <w:ind w:left="0" w:right="6816" w:firstLine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color w:val="01FFFF"/>
                        <w:w w:val="95"/>
                        <w:sz w:val="18"/>
                        <w:vertAlign w:val="superscript"/>
                      </w:rPr>
                      <w:t>1</w:t>
                    </w:r>
                    <w:r>
                      <w:rPr>
                        <w:color w:val="01FFFF"/>
                        <w:spacing w:val="29"/>
                        <w:sz w:val="18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0A0A0A"/>
                        <w:w w:val="95"/>
                        <w:sz w:val="18"/>
                        <w:vertAlign w:val="baseline"/>
                      </w:rPr>
                      <w:t>Красноярский</w:t>
                    </w:r>
                    <w:r>
                      <w:rPr>
                        <w:b/>
                        <w:color w:val="0A0A0A"/>
                        <w:spacing w:val="37"/>
                        <w:sz w:val="18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95"/>
                        <w:sz w:val="18"/>
                        <w:vertAlign w:val="baseline"/>
                      </w:rPr>
                      <w:t>КJ?_ай</w:t>
                    </w:r>
                  </w:p>
                  <w:p>
                    <w:pPr>
                      <w:tabs>
                        <w:tab w:pos="483" w:val="left" w:leader="none"/>
                      </w:tabs>
                      <w:spacing w:line="192" w:lineRule="exact" w:before="0"/>
                      <w:ind w:left="0" w:right="6787" w:firstLine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color w:val="01FFFF"/>
                        <w:sz w:val="18"/>
                      </w:rPr>
                      <w:t>-</w:t>
                    </w:r>
                    <w:r>
                      <w:rPr>
                        <w:color w:val="01FFFF"/>
                        <w:spacing w:val="53"/>
                        <w:sz w:val="18"/>
                      </w:rPr>
                      <w:t> </w:t>
                    </w:r>
                    <w:r>
                      <w:rPr>
                        <w:color w:val="01FFFF"/>
                        <w:spacing w:val="-10"/>
                        <w:sz w:val="18"/>
                      </w:rPr>
                      <w:t>-</w:t>
                    </w:r>
                    <w:r>
                      <w:rPr>
                        <w:color w:val="01FFFF"/>
                        <w:sz w:val="18"/>
                      </w:rPr>
                      <w:tab/>
                    </w:r>
                    <w:r>
                      <w:rPr>
                        <w:b/>
                        <w:color w:val="0A0A0A"/>
                        <w:sz w:val="18"/>
                      </w:rPr>
                      <w:t>Боготольский</w:t>
                    </w:r>
                    <w:r>
                      <w:rPr>
                        <w:b/>
                        <w:color w:val="0A0A0A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sz w:val="18"/>
                      </w:rPr>
                      <w:t>раион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305" w:right="0" w:firstLine="0"/>
                      <w:jc w:val="left"/>
                      <w:rPr>
                        <w:rFonts w:ascii="Microsoft Sans Serif" w:hAnsi="Microsoft Sans Serif" w:cs="Microsoft Sans Serif" w:eastAsia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color w:val="FF9900"/>
                        <w:w w:val="98"/>
                        <w:sz w:val="20"/>
                        <w:szCs w:val="20"/>
                      </w:rPr>
                      <w:t>�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6"/>
        <w:ind w:left="4024" w:right="3601" w:firstLine="0"/>
        <w:jc w:val="center"/>
        <w:rPr>
          <w:sz w:val="19"/>
        </w:rPr>
      </w:pPr>
      <w:r>
        <w:rPr>
          <w:color w:val="0A0A0A"/>
          <w:w w:val="115"/>
          <w:sz w:val="19"/>
        </w:rPr>
        <w:t>Масштаб</w:t>
      </w:r>
      <w:r>
        <w:rPr>
          <w:color w:val="0A0A0A"/>
          <w:spacing w:val="64"/>
          <w:w w:val="150"/>
          <w:sz w:val="19"/>
        </w:rPr>
        <w:t> </w:t>
      </w:r>
      <w:r>
        <w:rPr>
          <w:color w:val="0A0A0A"/>
          <w:w w:val="115"/>
          <w:sz w:val="19"/>
        </w:rPr>
        <w:t>1:35</w:t>
      </w:r>
      <w:r>
        <w:rPr>
          <w:color w:val="0A0A0A"/>
          <w:spacing w:val="48"/>
          <w:w w:val="115"/>
          <w:sz w:val="19"/>
        </w:rPr>
        <w:t> </w:t>
      </w:r>
      <w:r>
        <w:rPr>
          <w:color w:val="0A0A0A"/>
          <w:spacing w:val="-5"/>
          <w:w w:val="105"/>
          <w:sz w:val="19"/>
        </w:rPr>
        <w:t>ООО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"/>
        <w:ind w:left="1504" w:right="0" w:firstLine="0"/>
        <w:jc w:val="left"/>
        <w:rPr>
          <w:sz w:val="19"/>
        </w:rPr>
      </w:pPr>
      <w:r>
        <w:rPr>
          <w:color w:val="0A0A0A"/>
          <w:w w:val="105"/>
          <w:sz w:val="19"/>
        </w:rPr>
        <w:t>Условные</w:t>
      </w:r>
      <w:r>
        <w:rPr>
          <w:color w:val="0A0A0A"/>
          <w:spacing w:val="-5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обозначения:</w:t>
      </w:r>
    </w:p>
    <w:p>
      <w:pPr>
        <w:tabs>
          <w:tab w:pos="1190" w:val="left" w:leader="none"/>
        </w:tabs>
        <w:spacing w:line="153" w:lineRule="exact" w:before="84"/>
        <w:ind w:left="540" w:right="0" w:firstLine="0"/>
        <w:jc w:val="left"/>
        <w:rPr>
          <w:b/>
          <w:sz w:val="19"/>
        </w:rPr>
      </w:pPr>
      <w:r>
        <w:rPr>
          <w:b/>
          <w:color w:val="FF0738"/>
          <w:spacing w:val="-10"/>
          <w:w w:val="110"/>
          <w:sz w:val="19"/>
        </w:rPr>
        <w:t>2</w:t>
      </w:r>
      <w:r>
        <w:rPr>
          <w:b/>
          <w:color w:val="FF0738"/>
          <w:sz w:val="19"/>
        </w:rPr>
        <w:tab/>
      </w:r>
      <w:r>
        <w:rPr>
          <w:b/>
          <w:color w:val="FF0738"/>
          <w:spacing w:val="-10"/>
          <w:w w:val="110"/>
          <w:sz w:val="19"/>
        </w:rPr>
        <w:t>3</w:t>
      </w:r>
    </w:p>
    <w:p>
      <w:pPr>
        <w:spacing w:line="383" w:lineRule="exact" w:before="0"/>
        <w:ind w:left="526" w:right="0" w:firstLine="0"/>
        <w:jc w:val="left"/>
        <w:rPr>
          <w:sz w:val="19"/>
        </w:rPr>
      </w:pPr>
      <w:r>
        <w:rPr>
          <w:b/>
          <w:color w:val="FF0738"/>
          <w:spacing w:val="10"/>
          <w:w w:val="105"/>
          <w:position w:val="-12"/>
          <w:sz w:val="42"/>
        </w:rPr>
        <w:t>1</w:t>
      </w:r>
      <w:r>
        <w:rPr>
          <w:b/>
          <w:color w:val="A31313"/>
          <w:spacing w:val="10"/>
          <w:w w:val="105"/>
          <w:position w:val="-12"/>
          <w:sz w:val="42"/>
        </w:rPr>
        <w:t>Ц</w:t>
      </w:r>
      <w:r>
        <w:rPr>
          <w:b/>
          <w:color w:val="FF0738"/>
          <w:spacing w:val="10"/>
          <w:w w:val="105"/>
          <w:position w:val="-12"/>
          <w:sz w:val="42"/>
        </w:rPr>
        <w:t>4</w:t>
      </w:r>
      <w:r>
        <w:rPr>
          <w:color w:val="0A0A0A"/>
          <w:spacing w:val="10"/>
          <w:w w:val="105"/>
          <w:sz w:val="19"/>
        </w:rPr>
        <w:t>-</w:t>
      </w:r>
      <w:r>
        <w:rPr>
          <w:color w:val="0A0A0A"/>
          <w:spacing w:val="-4"/>
          <w:w w:val="105"/>
          <w:sz w:val="19"/>
        </w:rPr>
        <w:t> </w:t>
      </w:r>
      <w:r>
        <w:rPr>
          <w:color w:val="0A0A0A"/>
          <w:w w:val="105"/>
          <w:sz w:val="19"/>
        </w:rPr>
        <w:t>проектные</w:t>
      </w:r>
      <w:r>
        <w:rPr>
          <w:color w:val="0A0A0A"/>
          <w:spacing w:val="12"/>
          <w:w w:val="105"/>
          <w:sz w:val="19"/>
        </w:rPr>
        <w:t> </w:t>
      </w:r>
      <w:r>
        <w:rPr>
          <w:color w:val="0A0A0A"/>
          <w:w w:val="105"/>
          <w:sz w:val="19"/>
        </w:rPr>
        <w:t>границы</w:t>
      </w:r>
      <w:r>
        <w:rPr>
          <w:color w:val="0A0A0A"/>
          <w:spacing w:val="2"/>
          <w:w w:val="105"/>
          <w:sz w:val="19"/>
        </w:rPr>
        <w:t> </w:t>
      </w:r>
      <w:r>
        <w:rPr>
          <w:color w:val="0A0A0A"/>
          <w:w w:val="105"/>
          <w:sz w:val="19"/>
        </w:rPr>
        <w:t>публичного</w:t>
      </w:r>
      <w:r>
        <w:rPr>
          <w:color w:val="0A0A0A"/>
          <w:spacing w:val="12"/>
          <w:w w:val="105"/>
          <w:sz w:val="19"/>
        </w:rPr>
        <w:t> </w:t>
      </w:r>
      <w:r>
        <w:rPr>
          <w:color w:val="0A0A0A"/>
          <w:w w:val="105"/>
          <w:sz w:val="19"/>
        </w:rPr>
        <w:t>сервитута</w:t>
      </w:r>
      <w:r>
        <w:rPr>
          <w:color w:val="0A0A0A"/>
          <w:spacing w:val="14"/>
          <w:w w:val="105"/>
          <w:sz w:val="19"/>
        </w:rPr>
        <w:t> </w:t>
      </w:r>
      <w:r>
        <w:rPr>
          <w:color w:val="0A0A0A"/>
          <w:w w:val="105"/>
          <w:sz w:val="19"/>
        </w:rPr>
        <w:t>и</w:t>
      </w:r>
      <w:r>
        <w:rPr>
          <w:color w:val="0A0A0A"/>
          <w:spacing w:val="4"/>
          <w:w w:val="105"/>
          <w:sz w:val="19"/>
        </w:rPr>
        <w:t> </w:t>
      </w:r>
      <w:r>
        <w:rPr>
          <w:color w:val="0A0A0A"/>
          <w:w w:val="105"/>
          <w:sz w:val="19"/>
        </w:rPr>
        <w:t>характерные</w:t>
      </w:r>
      <w:r>
        <w:rPr>
          <w:color w:val="0A0A0A"/>
          <w:spacing w:val="18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точки</w:t>
      </w:r>
    </w:p>
    <w:p>
      <w:pPr>
        <w:spacing w:after="0" w:line="383" w:lineRule="exact"/>
        <w:jc w:val="left"/>
        <w:rPr>
          <w:sz w:val="19"/>
        </w:rPr>
        <w:sectPr>
          <w:headerReference w:type="default" r:id="rId5"/>
          <w:footerReference w:type="default" r:id="rId6"/>
          <w:pgSz w:w="11910" w:h="16840"/>
          <w:pgMar w:header="953" w:footer="2973" w:top="1140" w:bottom="3160" w:left="1580" w:right="760"/>
        </w:sectPr>
      </w:pPr>
    </w:p>
    <w:p>
      <w:pPr>
        <w:spacing w:before="88"/>
        <w:ind w:left="658" w:right="0" w:firstLine="0"/>
        <w:jc w:val="left"/>
        <w:rPr>
          <w:b/>
          <w:sz w:val="19"/>
        </w:rPr>
      </w:pPr>
      <w:r>
        <w:rPr>
          <w:b/>
          <w:color w:val="0A0A0A"/>
          <w:spacing w:val="-4"/>
          <w:w w:val="105"/>
          <w:sz w:val="19"/>
        </w:rPr>
        <w:t>:123</w:t>
      </w:r>
    </w:p>
    <w:p>
      <w:pPr>
        <w:pStyle w:val="ListParagraph"/>
        <w:numPr>
          <w:ilvl w:val="0"/>
          <w:numId w:val="1"/>
        </w:numPr>
        <w:tabs>
          <w:tab w:pos="455" w:val="left" w:leader="none"/>
        </w:tabs>
        <w:spacing w:line="211" w:lineRule="exact" w:before="0" w:after="0"/>
        <w:ind w:left="454" w:right="0" w:hanging="115"/>
        <w:jc w:val="left"/>
        <w:rPr>
          <w:sz w:val="19"/>
        </w:rPr>
      </w:pPr>
      <w:r>
        <w:rPr>
          <w:color w:val="0A0A0A"/>
          <w:spacing w:val="-1"/>
          <w:w w:val="104"/>
          <w:sz w:val="19"/>
        </w:rPr>
        <w:br w:type="column"/>
      </w:r>
      <w:r>
        <w:rPr>
          <w:color w:val="0A0A0A"/>
          <w:w w:val="105"/>
          <w:sz w:val="19"/>
        </w:rPr>
        <w:t>кадастровый</w:t>
      </w:r>
      <w:r>
        <w:rPr>
          <w:color w:val="0A0A0A"/>
          <w:spacing w:val="-2"/>
          <w:w w:val="105"/>
          <w:sz w:val="19"/>
        </w:rPr>
        <w:t> </w:t>
      </w:r>
      <w:r>
        <w:rPr>
          <w:color w:val="0A0A0A"/>
          <w:w w:val="105"/>
          <w:sz w:val="19"/>
        </w:rPr>
        <w:t>номер</w:t>
      </w:r>
      <w:r>
        <w:rPr>
          <w:color w:val="0A0A0A"/>
          <w:spacing w:val="-11"/>
          <w:w w:val="105"/>
          <w:sz w:val="19"/>
        </w:rPr>
        <w:t> </w:t>
      </w:r>
      <w:r>
        <w:rPr>
          <w:color w:val="1F1F1F"/>
          <w:w w:val="105"/>
          <w:sz w:val="19"/>
        </w:rPr>
        <w:t>земельного</w:t>
      </w:r>
      <w:r>
        <w:rPr>
          <w:color w:val="1F1F1F"/>
          <w:spacing w:val="-3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участка</w:t>
      </w:r>
    </w:p>
    <w:p>
      <w:pPr>
        <w:pStyle w:val="ListParagraph"/>
        <w:numPr>
          <w:ilvl w:val="1"/>
          <w:numId w:val="1"/>
        </w:numPr>
        <w:tabs>
          <w:tab w:pos="548" w:val="left" w:leader="none"/>
        </w:tabs>
        <w:spacing w:line="215" w:lineRule="exact" w:before="26" w:after="0"/>
        <w:ind w:left="547" w:right="0" w:hanging="117"/>
        <w:jc w:val="left"/>
        <w:rPr>
          <w:sz w:val="19"/>
        </w:rPr>
      </w:pPr>
      <w:r>
        <w:rPr>
          <w:color w:val="0A0A0A"/>
          <w:w w:val="105"/>
          <w:sz w:val="19"/>
        </w:rPr>
        <w:t>границы</w:t>
      </w:r>
      <w:r>
        <w:rPr>
          <w:color w:val="0A0A0A"/>
          <w:spacing w:val="-5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ЗОУИТ</w:t>
      </w:r>
    </w:p>
    <w:p>
      <w:pPr>
        <w:pStyle w:val="ListParagraph"/>
        <w:numPr>
          <w:ilvl w:val="1"/>
          <w:numId w:val="1"/>
        </w:numPr>
        <w:tabs>
          <w:tab w:pos="519" w:val="left" w:leader="none"/>
        </w:tabs>
        <w:spacing w:line="188" w:lineRule="exact" w:before="0" w:after="0"/>
        <w:ind w:left="518" w:right="0" w:hanging="117"/>
        <w:jc w:val="left"/>
        <w:rPr>
          <w:sz w:val="19"/>
        </w:rPr>
      </w:pPr>
      <w:r>
        <w:rPr>
          <w:color w:val="0A0A0A"/>
          <w:w w:val="105"/>
          <w:sz w:val="19"/>
        </w:rPr>
        <w:t>граница</w:t>
      </w:r>
      <w:r>
        <w:rPr>
          <w:color w:val="0A0A0A"/>
          <w:spacing w:val="-10"/>
          <w:w w:val="105"/>
          <w:sz w:val="19"/>
        </w:rPr>
        <w:t> </w:t>
      </w:r>
      <w:r>
        <w:rPr>
          <w:color w:val="0A0A0A"/>
          <w:w w:val="105"/>
          <w:sz w:val="19"/>
        </w:rPr>
        <w:t>кадастрового</w:t>
      </w:r>
      <w:r>
        <w:rPr>
          <w:color w:val="0A0A0A"/>
          <w:spacing w:val="-2"/>
          <w:w w:val="105"/>
          <w:sz w:val="19"/>
        </w:rPr>
        <w:t> квартала</w:t>
      </w:r>
    </w:p>
    <w:p>
      <w:pPr>
        <w:spacing w:after="0" w:line="188" w:lineRule="exact"/>
        <w:jc w:val="left"/>
        <w:rPr>
          <w:sz w:val="19"/>
        </w:rPr>
        <w:sectPr>
          <w:type w:val="continuous"/>
          <w:pgSz w:w="11910" w:h="16840"/>
          <w:pgMar w:header="953" w:footer="2973" w:top="900" w:bottom="280" w:left="1580" w:right="760"/>
          <w:cols w:num="2" w:equalWidth="0">
            <w:col w:w="1032" w:space="40"/>
            <w:col w:w="8498"/>
          </w:cols>
        </w:sectPr>
      </w:pPr>
    </w:p>
    <w:p>
      <w:pPr>
        <w:tabs>
          <w:tab w:pos="1487" w:val="left" w:leader="none"/>
        </w:tabs>
        <w:spacing w:line="377" w:lineRule="exact" w:before="0"/>
        <w:ind w:left="585" w:right="0" w:firstLine="0"/>
        <w:jc w:val="left"/>
        <w:rPr>
          <w:sz w:val="19"/>
        </w:rPr>
      </w:pPr>
      <w:r>
        <w:rPr>
          <w:color w:val="CC9900"/>
          <w:spacing w:val="-10"/>
          <w:sz w:val="34"/>
        </w:rPr>
        <w:t>О</w:t>
      </w:r>
      <w:r>
        <w:rPr>
          <w:color w:val="CC9900"/>
          <w:sz w:val="34"/>
        </w:rPr>
        <w:tab/>
      </w:r>
      <w:r>
        <w:rPr>
          <w:color w:val="0A0A0A"/>
          <w:sz w:val="34"/>
        </w:rPr>
        <w:t>-</w:t>
      </w:r>
      <w:r>
        <w:rPr>
          <w:color w:val="0A0A0A"/>
          <w:spacing w:val="-37"/>
          <w:sz w:val="34"/>
        </w:rPr>
        <w:t> </w:t>
      </w:r>
      <w:r>
        <w:rPr>
          <w:color w:val="1F1F1F"/>
          <w:sz w:val="19"/>
        </w:rPr>
        <w:t>земельные </w:t>
      </w:r>
      <w:r>
        <w:rPr>
          <w:color w:val="1F1F1F"/>
          <w:spacing w:val="-2"/>
          <w:sz w:val="19"/>
        </w:rPr>
        <w:t>участки</w:t>
      </w:r>
    </w:p>
    <w:p>
      <w:pPr>
        <w:spacing w:line="307" w:lineRule="auto" w:before="13"/>
        <w:ind w:left="363" w:right="4624" w:firstLine="110"/>
        <w:jc w:val="left"/>
        <w:rPr>
          <w:sz w:val="19"/>
        </w:rPr>
      </w:pPr>
      <w:r>
        <w:rPr>
          <w:color w:val="0A0A0A"/>
          <w:w w:val="105"/>
          <w:sz w:val="19"/>
        </w:rPr>
        <w:t>24:02-6.281 -реестровый номер границ 24:06:4700001</w:t>
      </w:r>
      <w:r>
        <w:rPr>
          <w:color w:val="0A0A0A"/>
          <w:spacing w:val="-2"/>
          <w:w w:val="105"/>
          <w:sz w:val="19"/>
        </w:rPr>
        <w:t> </w:t>
      </w:r>
      <w:r>
        <w:rPr>
          <w:color w:val="0A0A0A"/>
          <w:w w:val="105"/>
          <w:sz w:val="19"/>
        </w:rPr>
        <w:t>-</w:t>
      </w:r>
      <w:r>
        <w:rPr>
          <w:color w:val="0A0A0A"/>
          <w:spacing w:val="-13"/>
          <w:w w:val="105"/>
          <w:sz w:val="19"/>
        </w:rPr>
        <w:t> </w:t>
      </w:r>
      <w:r>
        <w:rPr>
          <w:color w:val="0A0A0A"/>
          <w:w w:val="105"/>
          <w:sz w:val="19"/>
        </w:rPr>
        <w:t>номер</w:t>
      </w:r>
      <w:r>
        <w:rPr>
          <w:color w:val="0A0A0A"/>
          <w:spacing w:val="-12"/>
          <w:w w:val="105"/>
          <w:sz w:val="19"/>
        </w:rPr>
        <w:t> </w:t>
      </w:r>
      <w:r>
        <w:rPr>
          <w:color w:val="0A0A0A"/>
          <w:w w:val="105"/>
          <w:sz w:val="19"/>
        </w:rPr>
        <w:t>кадастрового квартала</w:t>
      </w:r>
    </w:p>
    <w:p>
      <w:pPr>
        <w:spacing w:after="0" w:line="307" w:lineRule="auto"/>
        <w:jc w:val="left"/>
        <w:rPr>
          <w:sz w:val="19"/>
        </w:rPr>
        <w:sectPr>
          <w:type w:val="continuous"/>
          <w:pgSz w:w="11910" w:h="16840"/>
          <w:pgMar w:header="953" w:footer="2973" w:top="900" w:bottom="280" w:left="15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93"/>
        <w:ind w:left="3903" w:right="3601" w:firstLine="0"/>
        <w:jc w:val="center"/>
        <w:rPr>
          <w:sz w:val="19"/>
        </w:rPr>
      </w:pPr>
      <w:r>
        <w:rPr>
          <w:color w:val="0A0A0A"/>
          <w:w w:val="105"/>
          <w:sz w:val="19"/>
        </w:rPr>
        <w:t>Масштаб</w:t>
      </w:r>
      <w:r>
        <w:rPr>
          <w:color w:val="0A0A0A"/>
          <w:spacing w:val="71"/>
          <w:w w:val="150"/>
          <w:sz w:val="19"/>
        </w:rPr>
        <w:t> </w:t>
      </w:r>
      <w:r>
        <w:rPr>
          <w:rFonts w:ascii="Arial" w:hAnsi="Arial"/>
          <w:b/>
          <w:color w:val="0A0A0A"/>
          <w:w w:val="105"/>
          <w:sz w:val="21"/>
        </w:rPr>
        <w:t>1</w:t>
      </w:r>
      <w:r>
        <w:rPr>
          <w:color w:val="0A0A0A"/>
          <w:w w:val="105"/>
          <w:sz w:val="19"/>
        </w:rPr>
        <w:t>:3</w:t>
      </w:r>
      <w:r>
        <w:rPr>
          <w:color w:val="0A0A0A"/>
          <w:spacing w:val="29"/>
          <w:w w:val="105"/>
          <w:sz w:val="19"/>
        </w:rPr>
        <w:t>  </w:t>
      </w:r>
      <w:r>
        <w:rPr>
          <w:color w:val="0A0A0A"/>
          <w:spacing w:val="-5"/>
          <w:w w:val="105"/>
          <w:sz w:val="19"/>
        </w:rPr>
        <w:t>ООО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"/>
        <w:ind w:left="1504" w:right="0" w:firstLine="0"/>
        <w:jc w:val="left"/>
        <w:rPr>
          <w:sz w:val="19"/>
        </w:rPr>
      </w:pPr>
      <w:r>
        <w:rPr>
          <w:color w:val="0A0A0A"/>
          <w:w w:val="105"/>
          <w:sz w:val="19"/>
        </w:rPr>
        <w:t>Условные</w:t>
      </w:r>
      <w:r>
        <w:rPr>
          <w:color w:val="0A0A0A"/>
          <w:spacing w:val="-5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обозначения:</w:t>
      </w:r>
    </w:p>
    <w:p>
      <w:pPr>
        <w:tabs>
          <w:tab w:pos="1190" w:val="left" w:leader="none"/>
        </w:tabs>
        <w:spacing w:line="153" w:lineRule="exact" w:before="84"/>
        <w:ind w:left="540" w:right="0" w:firstLine="0"/>
        <w:jc w:val="left"/>
        <w:rPr>
          <w:b/>
          <w:sz w:val="19"/>
        </w:rPr>
      </w:pPr>
      <w:r>
        <w:rPr>
          <w:b/>
          <w:color w:val="FF0738"/>
          <w:spacing w:val="-10"/>
          <w:w w:val="110"/>
          <w:sz w:val="19"/>
        </w:rPr>
        <w:t>2</w:t>
      </w:r>
      <w:r>
        <w:rPr>
          <w:b/>
          <w:color w:val="FF0738"/>
          <w:sz w:val="19"/>
        </w:rPr>
        <w:tab/>
      </w:r>
      <w:r>
        <w:rPr>
          <w:b/>
          <w:color w:val="FF0738"/>
          <w:spacing w:val="-10"/>
          <w:w w:val="110"/>
          <w:sz w:val="19"/>
        </w:rPr>
        <w:t>3</w:t>
      </w:r>
    </w:p>
    <w:p>
      <w:pPr>
        <w:spacing w:line="383" w:lineRule="exact" w:before="0"/>
        <w:ind w:left="526" w:right="0" w:firstLine="0"/>
        <w:jc w:val="left"/>
        <w:rPr>
          <w:sz w:val="19"/>
        </w:rPr>
      </w:pPr>
      <w:r>
        <w:rPr>
          <w:b/>
          <w:color w:val="FF0738"/>
          <w:spacing w:val="10"/>
          <w:w w:val="105"/>
          <w:position w:val="-12"/>
          <w:sz w:val="42"/>
        </w:rPr>
        <w:t>1</w:t>
      </w:r>
      <w:r>
        <w:rPr>
          <w:b/>
          <w:color w:val="A31313"/>
          <w:spacing w:val="10"/>
          <w:w w:val="105"/>
          <w:position w:val="-12"/>
          <w:sz w:val="42"/>
        </w:rPr>
        <w:t>Ц</w:t>
      </w:r>
      <w:r>
        <w:rPr>
          <w:b/>
          <w:color w:val="FF0738"/>
          <w:spacing w:val="10"/>
          <w:w w:val="105"/>
          <w:position w:val="-12"/>
          <w:sz w:val="42"/>
        </w:rPr>
        <w:t>4</w:t>
      </w:r>
      <w:r>
        <w:rPr>
          <w:color w:val="0A0A0A"/>
          <w:spacing w:val="10"/>
          <w:w w:val="105"/>
          <w:sz w:val="19"/>
        </w:rPr>
        <w:t>-</w:t>
      </w:r>
      <w:r>
        <w:rPr>
          <w:color w:val="0A0A0A"/>
          <w:spacing w:val="-4"/>
          <w:w w:val="105"/>
          <w:sz w:val="19"/>
        </w:rPr>
        <w:t> </w:t>
      </w:r>
      <w:r>
        <w:rPr>
          <w:color w:val="0A0A0A"/>
          <w:w w:val="105"/>
          <w:sz w:val="19"/>
        </w:rPr>
        <w:t>проектные</w:t>
      </w:r>
      <w:r>
        <w:rPr>
          <w:color w:val="0A0A0A"/>
          <w:spacing w:val="12"/>
          <w:w w:val="105"/>
          <w:sz w:val="19"/>
        </w:rPr>
        <w:t> </w:t>
      </w:r>
      <w:r>
        <w:rPr>
          <w:color w:val="0A0A0A"/>
          <w:w w:val="105"/>
          <w:sz w:val="19"/>
        </w:rPr>
        <w:t>границы</w:t>
      </w:r>
      <w:r>
        <w:rPr>
          <w:color w:val="0A0A0A"/>
          <w:spacing w:val="2"/>
          <w:w w:val="105"/>
          <w:sz w:val="19"/>
        </w:rPr>
        <w:t> </w:t>
      </w:r>
      <w:r>
        <w:rPr>
          <w:color w:val="0A0A0A"/>
          <w:w w:val="105"/>
          <w:sz w:val="19"/>
        </w:rPr>
        <w:t>публичного</w:t>
      </w:r>
      <w:r>
        <w:rPr>
          <w:color w:val="0A0A0A"/>
          <w:spacing w:val="12"/>
          <w:w w:val="105"/>
          <w:sz w:val="19"/>
        </w:rPr>
        <w:t> </w:t>
      </w:r>
      <w:r>
        <w:rPr>
          <w:color w:val="0A0A0A"/>
          <w:w w:val="105"/>
          <w:sz w:val="19"/>
        </w:rPr>
        <w:t>сервитута</w:t>
      </w:r>
      <w:r>
        <w:rPr>
          <w:color w:val="0A0A0A"/>
          <w:spacing w:val="14"/>
          <w:w w:val="105"/>
          <w:sz w:val="19"/>
        </w:rPr>
        <w:t> </w:t>
      </w:r>
      <w:r>
        <w:rPr>
          <w:color w:val="0A0A0A"/>
          <w:w w:val="105"/>
          <w:sz w:val="19"/>
        </w:rPr>
        <w:t>и</w:t>
      </w:r>
      <w:r>
        <w:rPr>
          <w:color w:val="0A0A0A"/>
          <w:spacing w:val="4"/>
          <w:w w:val="105"/>
          <w:sz w:val="19"/>
        </w:rPr>
        <w:t> </w:t>
      </w:r>
      <w:r>
        <w:rPr>
          <w:color w:val="0A0A0A"/>
          <w:w w:val="105"/>
          <w:sz w:val="19"/>
        </w:rPr>
        <w:t>характерные</w:t>
      </w:r>
      <w:r>
        <w:rPr>
          <w:color w:val="0A0A0A"/>
          <w:spacing w:val="18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точки</w:t>
      </w:r>
    </w:p>
    <w:p>
      <w:pPr>
        <w:spacing w:after="0" w:line="383" w:lineRule="exact"/>
        <w:jc w:val="left"/>
        <w:rPr>
          <w:sz w:val="19"/>
        </w:rPr>
        <w:sectPr>
          <w:pgSz w:w="11910" w:h="16840"/>
          <w:pgMar w:header="953" w:footer="2973" w:top="1780" w:bottom="3160" w:left="1580" w:right="760"/>
        </w:sectPr>
      </w:pPr>
    </w:p>
    <w:p>
      <w:pPr>
        <w:spacing w:before="88"/>
        <w:ind w:left="658" w:right="0" w:firstLine="0"/>
        <w:jc w:val="left"/>
        <w:rPr>
          <w:b/>
          <w:sz w:val="19"/>
        </w:rPr>
      </w:pPr>
      <w:r>
        <w:rPr>
          <w:b/>
          <w:color w:val="0A0A0A"/>
          <w:spacing w:val="-4"/>
          <w:w w:val="105"/>
          <w:sz w:val="19"/>
        </w:rPr>
        <w:t>:123</w:t>
      </w:r>
    </w:p>
    <w:p>
      <w:pPr>
        <w:pStyle w:val="ListParagraph"/>
        <w:numPr>
          <w:ilvl w:val="0"/>
          <w:numId w:val="1"/>
        </w:numPr>
        <w:tabs>
          <w:tab w:pos="455" w:val="left" w:leader="none"/>
        </w:tabs>
        <w:spacing w:line="211" w:lineRule="exact" w:before="0" w:after="0"/>
        <w:ind w:left="454" w:right="0" w:hanging="115"/>
        <w:jc w:val="left"/>
        <w:rPr>
          <w:sz w:val="19"/>
        </w:rPr>
      </w:pPr>
      <w:r>
        <w:rPr>
          <w:color w:val="0A0A0A"/>
          <w:spacing w:val="-1"/>
          <w:w w:val="104"/>
          <w:sz w:val="19"/>
        </w:rPr>
        <w:br w:type="column"/>
      </w:r>
      <w:r>
        <w:rPr>
          <w:color w:val="0A0A0A"/>
          <w:w w:val="105"/>
          <w:sz w:val="19"/>
        </w:rPr>
        <w:t>кадастровый</w:t>
      </w:r>
      <w:r>
        <w:rPr>
          <w:color w:val="0A0A0A"/>
          <w:spacing w:val="-2"/>
          <w:w w:val="105"/>
          <w:sz w:val="19"/>
        </w:rPr>
        <w:t> </w:t>
      </w:r>
      <w:r>
        <w:rPr>
          <w:color w:val="0A0A0A"/>
          <w:w w:val="105"/>
          <w:sz w:val="19"/>
        </w:rPr>
        <w:t>номер</w:t>
      </w:r>
      <w:r>
        <w:rPr>
          <w:color w:val="0A0A0A"/>
          <w:spacing w:val="-11"/>
          <w:w w:val="105"/>
          <w:sz w:val="19"/>
        </w:rPr>
        <w:t> </w:t>
      </w:r>
      <w:r>
        <w:rPr>
          <w:color w:val="1F1F1F"/>
          <w:w w:val="105"/>
          <w:sz w:val="19"/>
        </w:rPr>
        <w:t>земельного</w:t>
      </w:r>
      <w:r>
        <w:rPr>
          <w:color w:val="1F1F1F"/>
          <w:spacing w:val="-3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участка</w:t>
      </w:r>
    </w:p>
    <w:p>
      <w:pPr>
        <w:pStyle w:val="ListParagraph"/>
        <w:numPr>
          <w:ilvl w:val="1"/>
          <w:numId w:val="1"/>
        </w:numPr>
        <w:tabs>
          <w:tab w:pos="548" w:val="left" w:leader="none"/>
        </w:tabs>
        <w:spacing w:line="215" w:lineRule="exact" w:before="26" w:after="0"/>
        <w:ind w:left="547" w:right="0" w:hanging="117"/>
        <w:jc w:val="left"/>
        <w:rPr>
          <w:sz w:val="19"/>
        </w:rPr>
      </w:pPr>
      <w:r>
        <w:rPr>
          <w:color w:val="0A0A0A"/>
          <w:w w:val="105"/>
          <w:sz w:val="19"/>
        </w:rPr>
        <w:t>границы</w:t>
      </w:r>
      <w:r>
        <w:rPr>
          <w:color w:val="0A0A0A"/>
          <w:spacing w:val="-5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ЗОУИТ</w:t>
      </w:r>
    </w:p>
    <w:p>
      <w:pPr>
        <w:pStyle w:val="ListParagraph"/>
        <w:numPr>
          <w:ilvl w:val="1"/>
          <w:numId w:val="1"/>
        </w:numPr>
        <w:tabs>
          <w:tab w:pos="519" w:val="left" w:leader="none"/>
        </w:tabs>
        <w:spacing w:line="188" w:lineRule="exact" w:before="0" w:after="0"/>
        <w:ind w:left="518" w:right="0" w:hanging="117"/>
        <w:jc w:val="left"/>
        <w:rPr>
          <w:sz w:val="19"/>
        </w:rPr>
      </w:pPr>
      <w:r>
        <w:rPr>
          <w:color w:val="0A0A0A"/>
          <w:w w:val="105"/>
          <w:sz w:val="19"/>
        </w:rPr>
        <w:t>граница</w:t>
      </w:r>
      <w:r>
        <w:rPr>
          <w:color w:val="0A0A0A"/>
          <w:spacing w:val="-10"/>
          <w:w w:val="105"/>
          <w:sz w:val="19"/>
        </w:rPr>
        <w:t> </w:t>
      </w:r>
      <w:r>
        <w:rPr>
          <w:color w:val="0A0A0A"/>
          <w:w w:val="105"/>
          <w:sz w:val="19"/>
        </w:rPr>
        <w:t>кадастрового</w:t>
      </w:r>
      <w:r>
        <w:rPr>
          <w:color w:val="0A0A0A"/>
          <w:spacing w:val="-2"/>
          <w:w w:val="105"/>
          <w:sz w:val="19"/>
        </w:rPr>
        <w:t> квартала</w:t>
      </w:r>
    </w:p>
    <w:p>
      <w:pPr>
        <w:spacing w:after="0" w:line="188" w:lineRule="exact"/>
        <w:jc w:val="left"/>
        <w:rPr>
          <w:sz w:val="19"/>
        </w:rPr>
        <w:sectPr>
          <w:type w:val="continuous"/>
          <w:pgSz w:w="11910" w:h="16840"/>
          <w:pgMar w:header="953" w:footer="2973" w:top="900" w:bottom="280" w:left="1580" w:right="760"/>
          <w:cols w:num="2" w:equalWidth="0">
            <w:col w:w="1032" w:space="40"/>
            <w:col w:w="8498"/>
          </w:cols>
        </w:sectPr>
      </w:pPr>
    </w:p>
    <w:p>
      <w:pPr>
        <w:tabs>
          <w:tab w:pos="1487" w:val="left" w:leader="none"/>
        </w:tabs>
        <w:spacing w:line="377" w:lineRule="exact" w:before="0"/>
        <w:ind w:left="585" w:right="0" w:firstLine="0"/>
        <w:jc w:val="left"/>
        <w:rPr>
          <w:sz w:val="19"/>
        </w:rPr>
      </w:pPr>
      <w:r>
        <w:rPr/>
        <w:pict>
          <v:group style="position:absolute;margin-left:84.616264pt;margin-top:57.18623pt;width:466.85pt;height:459.45pt;mso-position-horizontal-relative:page;mso-position-vertical-relative:page;z-index:15729664" id="docshapegroup12" coordorigin="1692,1144" coordsize="9337,9189">
            <v:shape style="position:absolute;left:1706;top:1835;width:9323;height:8497" type="#_x0000_t75" id="docshape13" stroked="false">
              <v:imagedata r:id="rId8" o:title=""/>
            </v:shape>
            <v:shape style="position:absolute;left:1692;top:1143;width:9328;height:692" id="docshape14" coordorigin="1692,1144" coordsize="9328,692" path="m1716,1836l1716,1144m10990,1836l10990,1144m1692,1153l11019,1153m1731,1509l11019,1509e" filled="false" stroked="true" strokeweight=".480661pt" strokecolor="#000000">
              <v:path arrowok="t"/>
              <v:stroke dashstyle="solid"/>
            </v:shape>
            <w10:wrap type="none"/>
          </v:group>
        </w:pict>
      </w:r>
      <w:r>
        <w:rPr>
          <w:color w:val="CC9900"/>
          <w:spacing w:val="-10"/>
          <w:sz w:val="34"/>
        </w:rPr>
        <w:t>О</w:t>
      </w:r>
      <w:r>
        <w:rPr>
          <w:color w:val="CC9900"/>
          <w:sz w:val="34"/>
        </w:rPr>
        <w:tab/>
      </w:r>
      <w:r>
        <w:rPr>
          <w:color w:val="0A0A0A"/>
          <w:sz w:val="34"/>
        </w:rPr>
        <w:t>-</w:t>
      </w:r>
      <w:r>
        <w:rPr>
          <w:color w:val="0A0A0A"/>
          <w:spacing w:val="-37"/>
          <w:sz w:val="34"/>
        </w:rPr>
        <w:t> </w:t>
      </w:r>
      <w:r>
        <w:rPr>
          <w:color w:val="1F1F1F"/>
          <w:sz w:val="19"/>
        </w:rPr>
        <w:t>земельные </w:t>
      </w:r>
      <w:r>
        <w:rPr>
          <w:color w:val="1F1F1F"/>
          <w:spacing w:val="-2"/>
          <w:sz w:val="19"/>
        </w:rPr>
        <w:t>участки</w:t>
      </w:r>
    </w:p>
    <w:p>
      <w:pPr>
        <w:spacing w:line="307" w:lineRule="auto" w:before="13"/>
        <w:ind w:left="363" w:right="4624" w:firstLine="110"/>
        <w:jc w:val="left"/>
        <w:rPr>
          <w:sz w:val="19"/>
        </w:rPr>
      </w:pPr>
      <w:r>
        <w:rPr>
          <w:color w:val="0A0A0A"/>
          <w:w w:val="105"/>
          <w:sz w:val="19"/>
        </w:rPr>
        <w:t>24:02-6.281 -реестровый номер границ 24:06:4700001</w:t>
      </w:r>
      <w:r>
        <w:rPr>
          <w:color w:val="0A0A0A"/>
          <w:spacing w:val="-2"/>
          <w:w w:val="105"/>
          <w:sz w:val="19"/>
        </w:rPr>
        <w:t> </w:t>
      </w:r>
      <w:r>
        <w:rPr>
          <w:color w:val="0A0A0A"/>
          <w:w w:val="105"/>
          <w:sz w:val="19"/>
        </w:rPr>
        <w:t>-</w:t>
      </w:r>
      <w:r>
        <w:rPr>
          <w:color w:val="0A0A0A"/>
          <w:spacing w:val="-13"/>
          <w:w w:val="105"/>
          <w:sz w:val="19"/>
        </w:rPr>
        <w:t> </w:t>
      </w:r>
      <w:r>
        <w:rPr>
          <w:color w:val="0A0A0A"/>
          <w:w w:val="105"/>
          <w:sz w:val="19"/>
        </w:rPr>
        <w:t>номер</w:t>
      </w:r>
      <w:r>
        <w:rPr>
          <w:color w:val="0A0A0A"/>
          <w:spacing w:val="-12"/>
          <w:w w:val="105"/>
          <w:sz w:val="19"/>
        </w:rPr>
        <w:t> </w:t>
      </w:r>
      <w:r>
        <w:rPr>
          <w:color w:val="0A0A0A"/>
          <w:w w:val="105"/>
          <w:sz w:val="19"/>
        </w:rPr>
        <w:t>кадастрового квартала</w:t>
      </w:r>
    </w:p>
    <w:p>
      <w:pPr>
        <w:spacing w:after="0" w:line="307" w:lineRule="auto"/>
        <w:jc w:val="left"/>
        <w:rPr>
          <w:sz w:val="19"/>
        </w:rPr>
        <w:sectPr>
          <w:type w:val="continuous"/>
          <w:pgSz w:w="11910" w:h="16840"/>
          <w:pgMar w:header="953" w:footer="2973" w:top="900" w:bottom="280" w:left="15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97"/>
        <w:ind w:left="3903" w:right="3601" w:firstLine="0"/>
        <w:jc w:val="center"/>
        <w:rPr>
          <w:sz w:val="19"/>
        </w:rPr>
      </w:pPr>
      <w:r>
        <w:rPr>
          <w:color w:val="0A0A0A"/>
          <w:w w:val="105"/>
          <w:sz w:val="19"/>
        </w:rPr>
        <w:t>Масштаб</w:t>
      </w:r>
      <w:r>
        <w:rPr>
          <w:color w:val="0A0A0A"/>
          <w:spacing w:val="32"/>
          <w:w w:val="105"/>
          <w:sz w:val="19"/>
        </w:rPr>
        <w:t>  </w:t>
      </w:r>
      <w:r>
        <w:rPr>
          <w:rFonts w:ascii="Arial" w:hAnsi="Arial"/>
          <w:b/>
          <w:color w:val="0A0A0A"/>
          <w:w w:val="105"/>
          <w:sz w:val="21"/>
        </w:rPr>
        <w:t>1</w:t>
      </w:r>
      <w:r>
        <w:rPr>
          <w:rFonts w:ascii="Microsoft Sans Serif" w:hAnsi="Microsoft Sans Serif"/>
          <w:color w:val="0A0A0A"/>
          <w:w w:val="105"/>
          <w:sz w:val="21"/>
        </w:rPr>
        <w:t>:2</w:t>
      </w:r>
      <w:r>
        <w:rPr>
          <w:rFonts w:ascii="Microsoft Sans Serif" w:hAnsi="Microsoft Sans Serif"/>
          <w:color w:val="0A0A0A"/>
          <w:spacing w:val="51"/>
          <w:w w:val="105"/>
          <w:sz w:val="21"/>
        </w:rPr>
        <w:t> </w:t>
      </w:r>
      <w:r>
        <w:rPr>
          <w:color w:val="0A0A0A"/>
          <w:spacing w:val="-5"/>
          <w:w w:val="105"/>
          <w:sz w:val="19"/>
        </w:rPr>
        <w:t>ООО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1504" w:right="0" w:firstLine="0"/>
        <w:jc w:val="left"/>
        <w:rPr>
          <w:sz w:val="19"/>
        </w:rPr>
      </w:pPr>
      <w:r>
        <w:rPr>
          <w:color w:val="0A0A0A"/>
          <w:w w:val="105"/>
          <w:sz w:val="19"/>
        </w:rPr>
        <w:t>Условные</w:t>
      </w:r>
      <w:r>
        <w:rPr>
          <w:color w:val="0A0A0A"/>
          <w:spacing w:val="-5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обозначения:</w:t>
      </w:r>
    </w:p>
    <w:p>
      <w:pPr>
        <w:tabs>
          <w:tab w:pos="1190" w:val="left" w:leader="none"/>
        </w:tabs>
        <w:spacing w:line="153" w:lineRule="exact" w:before="84"/>
        <w:ind w:left="540" w:right="0" w:firstLine="0"/>
        <w:jc w:val="left"/>
        <w:rPr>
          <w:b/>
          <w:sz w:val="19"/>
        </w:rPr>
      </w:pPr>
      <w:r>
        <w:rPr>
          <w:b/>
          <w:color w:val="FF0738"/>
          <w:spacing w:val="-10"/>
          <w:w w:val="110"/>
          <w:sz w:val="19"/>
        </w:rPr>
        <w:t>2</w:t>
      </w:r>
      <w:r>
        <w:rPr>
          <w:b/>
          <w:color w:val="FF0738"/>
          <w:sz w:val="19"/>
        </w:rPr>
        <w:tab/>
      </w:r>
      <w:r>
        <w:rPr>
          <w:b/>
          <w:color w:val="FF0738"/>
          <w:spacing w:val="-10"/>
          <w:w w:val="110"/>
          <w:sz w:val="19"/>
        </w:rPr>
        <w:t>3</w:t>
      </w:r>
    </w:p>
    <w:p>
      <w:pPr>
        <w:spacing w:line="384" w:lineRule="exact" w:before="0"/>
        <w:ind w:left="526" w:right="0" w:firstLine="0"/>
        <w:jc w:val="left"/>
        <w:rPr>
          <w:sz w:val="19"/>
        </w:rPr>
      </w:pPr>
      <w:r>
        <w:rPr>
          <w:b/>
          <w:color w:val="FF0738"/>
          <w:spacing w:val="10"/>
          <w:w w:val="105"/>
          <w:position w:val="-12"/>
          <w:sz w:val="42"/>
        </w:rPr>
        <w:t>1</w:t>
      </w:r>
      <w:r>
        <w:rPr>
          <w:b/>
          <w:color w:val="A31313"/>
          <w:spacing w:val="10"/>
          <w:w w:val="105"/>
          <w:position w:val="-12"/>
          <w:sz w:val="42"/>
        </w:rPr>
        <w:t>Ц</w:t>
      </w:r>
      <w:r>
        <w:rPr>
          <w:b/>
          <w:color w:val="FF0738"/>
          <w:spacing w:val="10"/>
          <w:w w:val="105"/>
          <w:position w:val="-12"/>
          <w:sz w:val="42"/>
        </w:rPr>
        <w:t>4</w:t>
      </w:r>
      <w:r>
        <w:rPr>
          <w:color w:val="0A0A0A"/>
          <w:spacing w:val="10"/>
          <w:w w:val="105"/>
          <w:sz w:val="19"/>
        </w:rPr>
        <w:t>-</w:t>
      </w:r>
      <w:r>
        <w:rPr>
          <w:color w:val="0A0A0A"/>
          <w:spacing w:val="-4"/>
          <w:w w:val="105"/>
          <w:sz w:val="19"/>
        </w:rPr>
        <w:t> </w:t>
      </w:r>
      <w:r>
        <w:rPr>
          <w:color w:val="0A0A0A"/>
          <w:w w:val="105"/>
          <w:sz w:val="19"/>
        </w:rPr>
        <w:t>проектные</w:t>
      </w:r>
      <w:r>
        <w:rPr>
          <w:color w:val="0A0A0A"/>
          <w:spacing w:val="12"/>
          <w:w w:val="105"/>
          <w:sz w:val="19"/>
        </w:rPr>
        <w:t> </w:t>
      </w:r>
      <w:r>
        <w:rPr>
          <w:color w:val="0A0A0A"/>
          <w:w w:val="105"/>
          <w:sz w:val="19"/>
        </w:rPr>
        <w:t>границы</w:t>
      </w:r>
      <w:r>
        <w:rPr>
          <w:color w:val="0A0A0A"/>
          <w:spacing w:val="2"/>
          <w:w w:val="105"/>
          <w:sz w:val="19"/>
        </w:rPr>
        <w:t> </w:t>
      </w:r>
      <w:r>
        <w:rPr>
          <w:color w:val="0A0A0A"/>
          <w:w w:val="105"/>
          <w:sz w:val="19"/>
        </w:rPr>
        <w:t>публичного</w:t>
      </w:r>
      <w:r>
        <w:rPr>
          <w:color w:val="0A0A0A"/>
          <w:spacing w:val="12"/>
          <w:w w:val="105"/>
          <w:sz w:val="19"/>
        </w:rPr>
        <w:t> </w:t>
      </w:r>
      <w:r>
        <w:rPr>
          <w:color w:val="0A0A0A"/>
          <w:w w:val="105"/>
          <w:sz w:val="19"/>
        </w:rPr>
        <w:t>сервитута</w:t>
      </w:r>
      <w:r>
        <w:rPr>
          <w:color w:val="0A0A0A"/>
          <w:spacing w:val="14"/>
          <w:w w:val="105"/>
          <w:sz w:val="19"/>
        </w:rPr>
        <w:t> </w:t>
      </w:r>
      <w:r>
        <w:rPr>
          <w:color w:val="0A0A0A"/>
          <w:w w:val="105"/>
          <w:sz w:val="19"/>
        </w:rPr>
        <w:t>и</w:t>
      </w:r>
      <w:r>
        <w:rPr>
          <w:color w:val="0A0A0A"/>
          <w:spacing w:val="4"/>
          <w:w w:val="105"/>
          <w:sz w:val="19"/>
        </w:rPr>
        <w:t> </w:t>
      </w:r>
      <w:r>
        <w:rPr>
          <w:color w:val="0A0A0A"/>
          <w:w w:val="105"/>
          <w:sz w:val="19"/>
        </w:rPr>
        <w:t>характерные</w:t>
      </w:r>
      <w:r>
        <w:rPr>
          <w:color w:val="0A0A0A"/>
          <w:spacing w:val="18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точки</w:t>
      </w:r>
    </w:p>
    <w:p>
      <w:pPr>
        <w:spacing w:after="0" w:line="384" w:lineRule="exact"/>
        <w:jc w:val="left"/>
        <w:rPr>
          <w:sz w:val="19"/>
        </w:rPr>
        <w:sectPr>
          <w:pgSz w:w="11910" w:h="16840"/>
          <w:pgMar w:header="953" w:footer="2973" w:top="1780" w:bottom="3160" w:left="1580" w:right="760"/>
        </w:sectPr>
      </w:pPr>
    </w:p>
    <w:p>
      <w:pPr>
        <w:spacing w:before="88"/>
        <w:ind w:left="658" w:right="0" w:firstLine="0"/>
        <w:jc w:val="left"/>
        <w:rPr>
          <w:b/>
          <w:sz w:val="19"/>
        </w:rPr>
      </w:pPr>
      <w:r>
        <w:rPr>
          <w:b/>
          <w:color w:val="0A0A0A"/>
          <w:spacing w:val="-4"/>
          <w:w w:val="105"/>
          <w:sz w:val="19"/>
        </w:rPr>
        <w:t>:123</w:t>
      </w:r>
    </w:p>
    <w:p>
      <w:pPr>
        <w:pStyle w:val="ListParagraph"/>
        <w:numPr>
          <w:ilvl w:val="0"/>
          <w:numId w:val="1"/>
        </w:numPr>
        <w:tabs>
          <w:tab w:pos="455" w:val="left" w:leader="none"/>
        </w:tabs>
        <w:spacing w:line="211" w:lineRule="exact" w:before="0" w:after="0"/>
        <w:ind w:left="454" w:right="0" w:hanging="115"/>
        <w:jc w:val="left"/>
        <w:rPr>
          <w:sz w:val="19"/>
        </w:rPr>
      </w:pPr>
      <w:r>
        <w:rPr>
          <w:color w:val="0A0A0A"/>
          <w:spacing w:val="-1"/>
          <w:w w:val="104"/>
          <w:sz w:val="19"/>
        </w:rPr>
        <w:br w:type="column"/>
      </w:r>
      <w:r>
        <w:rPr>
          <w:color w:val="0A0A0A"/>
          <w:w w:val="105"/>
          <w:sz w:val="19"/>
        </w:rPr>
        <w:t>кадастровый</w:t>
      </w:r>
      <w:r>
        <w:rPr>
          <w:color w:val="0A0A0A"/>
          <w:spacing w:val="-2"/>
          <w:w w:val="105"/>
          <w:sz w:val="19"/>
        </w:rPr>
        <w:t> </w:t>
      </w:r>
      <w:r>
        <w:rPr>
          <w:color w:val="0A0A0A"/>
          <w:w w:val="105"/>
          <w:sz w:val="19"/>
        </w:rPr>
        <w:t>номер</w:t>
      </w:r>
      <w:r>
        <w:rPr>
          <w:color w:val="0A0A0A"/>
          <w:spacing w:val="-11"/>
          <w:w w:val="105"/>
          <w:sz w:val="19"/>
        </w:rPr>
        <w:t> </w:t>
      </w:r>
      <w:r>
        <w:rPr>
          <w:color w:val="1F1F1F"/>
          <w:w w:val="105"/>
          <w:sz w:val="19"/>
        </w:rPr>
        <w:t>земельного</w:t>
      </w:r>
      <w:r>
        <w:rPr>
          <w:color w:val="1F1F1F"/>
          <w:spacing w:val="-3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участка</w:t>
      </w:r>
    </w:p>
    <w:p>
      <w:pPr>
        <w:pStyle w:val="ListParagraph"/>
        <w:numPr>
          <w:ilvl w:val="1"/>
          <w:numId w:val="1"/>
        </w:numPr>
        <w:tabs>
          <w:tab w:pos="548" w:val="left" w:leader="none"/>
        </w:tabs>
        <w:spacing w:line="215" w:lineRule="exact" w:before="26" w:after="0"/>
        <w:ind w:left="547" w:right="0" w:hanging="117"/>
        <w:jc w:val="left"/>
        <w:rPr>
          <w:sz w:val="19"/>
        </w:rPr>
      </w:pPr>
      <w:r>
        <w:rPr>
          <w:color w:val="0A0A0A"/>
          <w:w w:val="105"/>
          <w:sz w:val="19"/>
        </w:rPr>
        <w:t>границы</w:t>
      </w:r>
      <w:r>
        <w:rPr>
          <w:color w:val="0A0A0A"/>
          <w:spacing w:val="-5"/>
          <w:w w:val="105"/>
          <w:sz w:val="19"/>
        </w:rPr>
        <w:t> </w:t>
      </w:r>
      <w:r>
        <w:rPr>
          <w:color w:val="0A0A0A"/>
          <w:spacing w:val="-2"/>
          <w:w w:val="105"/>
          <w:sz w:val="19"/>
        </w:rPr>
        <w:t>ЗОУИТ</w:t>
      </w:r>
    </w:p>
    <w:p>
      <w:pPr>
        <w:pStyle w:val="ListParagraph"/>
        <w:numPr>
          <w:ilvl w:val="1"/>
          <w:numId w:val="1"/>
        </w:numPr>
        <w:tabs>
          <w:tab w:pos="519" w:val="left" w:leader="none"/>
        </w:tabs>
        <w:spacing w:line="188" w:lineRule="exact" w:before="0" w:after="0"/>
        <w:ind w:left="518" w:right="0" w:hanging="117"/>
        <w:jc w:val="left"/>
        <w:rPr>
          <w:sz w:val="19"/>
        </w:rPr>
      </w:pPr>
      <w:r>
        <w:rPr>
          <w:color w:val="0A0A0A"/>
          <w:w w:val="105"/>
          <w:sz w:val="19"/>
        </w:rPr>
        <w:t>граница</w:t>
      </w:r>
      <w:r>
        <w:rPr>
          <w:color w:val="0A0A0A"/>
          <w:spacing w:val="-10"/>
          <w:w w:val="105"/>
          <w:sz w:val="19"/>
        </w:rPr>
        <w:t> </w:t>
      </w:r>
      <w:r>
        <w:rPr>
          <w:color w:val="0A0A0A"/>
          <w:w w:val="105"/>
          <w:sz w:val="19"/>
        </w:rPr>
        <w:t>кадастрового</w:t>
      </w:r>
      <w:r>
        <w:rPr>
          <w:color w:val="0A0A0A"/>
          <w:spacing w:val="-2"/>
          <w:w w:val="105"/>
          <w:sz w:val="19"/>
        </w:rPr>
        <w:t> квартала</w:t>
      </w:r>
    </w:p>
    <w:p>
      <w:pPr>
        <w:spacing w:after="0" w:line="188" w:lineRule="exact"/>
        <w:jc w:val="left"/>
        <w:rPr>
          <w:sz w:val="19"/>
        </w:rPr>
        <w:sectPr>
          <w:type w:val="continuous"/>
          <w:pgSz w:w="11910" w:h="16840"/>
          <w:pgMar w:header="953" w:footer="2973" w:top="900" w:bottom="280" w:left="1580" w:right="760"/>
          <w:cols w:num="2" w:equalWidth="0">
            <w:col w:w="1032" w:space="40"/>
            <w:col w:w="8498"/>
          </w:cols>
        </w:sectPr>
      </w:pPr>
    </w:p>
    <w:p>
      <w:pPr>
        <w:tabs>
          <w:tab w:pos="1487" w:val="left" w:leader="none"/>
        </w:tabs>
        <w:spacing w:line="377" w:lineRule="exact" w:before="0"/>
        <w:ind w:left="585" w:right="0" w:firstLine="0"/>
        <w:jc w:val="left"/>
        <w:rPr>
          <w:sz w:val="19"/>
        </w:rPr>
      </w:pPr>
      <w:r>
        <w:rPr/>
        <w:pict>
          <v:group style="position:absolute;margin-left:84.616264pt;margin-top:57.18623pt;width:466.85pt;height:459.45pt;mso-position-horizontal-relative:page;mso-position-vertical-relative:page;z-index:15730176" id="docshapegroup15" coordorigin="1692,1144" coordsize="9337,9189">
            <v:shape style="position:absolute;left:1706;top:1835;width:9323;height:8497" type="#_x0000_t75" id="docshape16" stroked="false">
              <v:imagedata r:id="rId9" o:title=""/>
            </v:shape>
            <v:shape style="position:absolute;left:1692;top:1143;width:9328;height:692" id="docshape17" coordorigin="1692,1144" coordsize="9328,692" path="m1716,1836l1716,1144m10990,1836l10990,1144m1692,1153l11019,1153m1731,1509l11019,1509e" filled="false" stroked="true" strokeweight=".480661pt" strokecolor="#000000">
              <v:path arrowok="t"/>
              <v:stroke dashstyle="solid"/>
            </v:shape>
            <w10:wrap type="none"/>
          </v:group>
        </w:pict>
      </w:r>
      <w:r>
        <w:rPr>
          <w:color w:val="CC9900"/>
          <w:spacing w:val="-10"/>
          <w:sz w:val="34"/>
        </w:rPr>
        <w:t>О</w:t>
      </w:r>
      <w:r>
        <w:rPr>
          <w:color w:val="CC9900"/>
          <w:sz w:val="34"/>
        </w:rPr>
        <w:tab/>
      </w:r>
      <w:r>
        <w:rPr>
          <w:color w:val="0A0A0A"/>
          <w:sz w:val="34"/>
        </w:rPr>
        <w:t>-</w:t>
      </w:r>
      <w:r>
        <w:rPr>
          <w:color w:val="0A0A0A"/>
          <w:spacing w:val="-37"/>
          <w:sz w:val="34"/>
        </w:rPr>
        <w:t> </w:t>
      </w:r>
      <w:r>
        <w:rPr>
          <w:color w:val="1F1F1F"/>
          <w:sz w:val="19"/>
        </w:rPr>
        <w:t>земельные </w:t>
      </w:r>
      <w:r>
        <w:rPr>
          <w:color w:val="1F1F1F"/>
          <w:spacing w:val="-2"/>
          <w:sz w:val="19"/>
        </w:rPr>
        <w:t>участки</w:t>
      </w:r>
    </w:p>
    <w:p>
      <w:pPr>
        <w:spacing w:line="307" w:lineRule="auto" w:before="13"/>
        <w:ind w:left="363" w:right="4624" w:firstLine="110"/>
        <w:jc w:val="left"/>
        <w:rPr>
          <w:sz w:val="19"/>
        </w:rPr>
      </w:pPr>
      <w:r>
        <w:rPr>
          <w:color w:val="0A0A0A"/>
          <w:w w:val="105"/>
          <w:sz w:val="19"/>
        </w:rPr>
        <w:t>24:02-6.281 -реестровый номер границ 24:06:4700001</w:t>
      </w:r>
      <w:r>
        <w:rPr>
          <w:color w:val="0A0A0A"/>
          <w:spacing w:val="-2"/>
          <w:w w:val="105"/>
          <w:sz w:val="19"/>
        </w:rPr>
        <w:t> </w:t>
      </w:r>
      <w:r>
        <w:rPr>
          <w:color w:val="0A0A0A"/>
          <w:w w:val="105"/>
          <w:sz w:val="19"/>
        </w:rPr>
        <w:t>-</w:t>
      </w:r>
      <w:r>
        <w:rPr>
          <w:color w:val="0A0A0A"/>
          <w:spacing w:val="-13"/>
          <w:w w:val="105"/>
          <w:sz w:val="19"/>
        </w:rPr>
        <w:t> </w:t>
      </w:r>
      <w:r>
        <w:rPr>
          <w:color w:val="0A0A0A"/>
          <w:w w:val="105"/>
          <w:sz w:val="19"/>
        </w:rPr>
        <w:t>номер</w:t>
      </w:r>
      <w:r>
        <w:rPr>
          <w:color w:val="0A0A0A"/>
          <w:spacing w:val="-12"/>
          <w:w w:val="105"/>
          <w:sz w:val="19"/>
        </w:rPr>
        <w:t> </w:t>
      </w:r>
      <w:r>
        <w:rPr>
          <w:color w:val="0A0A0A"/>
          <w:w w:val="105"/>
          <w:sz w:val="19"/>
        </w:rPr>
        <w:t>кадастрового квартала</w:t>
      </w:r>
    </w:p>
    <w:sectPr>
      <w:type w:val="continuous"/>
      <w:pgSz w:w="11910" w:h="16840"/>
      <w:pgMar w:header="953" w:footer="2973" w:top="900" w:bottom="280" w:left="15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Microsoft Sans Serif">
    <w:altName w:val="Microsoft Sans Serif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5.337418pt;margin-top:679.254761pt;width:465.65pt;height:108.4pt;mso-position-horizontal-relative:page;mso-position-vertical-relative:page;z-index:-16293888" id="docshapegroup3" coordorigin="1707,13585" coordsize="9313,2168">
          <v:shape style="position:absolute;left:1706;top:13585;width:3467;height:2168" type="#_x0000_t75" id="docshape4" stroked="false">
            <v:imagedata r:id="rId1" o:title=""/>
          </v:shape>
          <v:line style="position:absolute" from="5173,14143" to="10962,14143" stroked="true" strokeweight=".240274pt" strokecolor="#000000">
            <v:stroke dashstyle="solid"/>
          </v:line>
          <v:line style="position:absolute" from="5154,14950" to="11019,14950" stroked="true" strokeweight=".480547pt" strokecolor="#000000">
            <v:stroke dashstyle="solid"/>
          </v:line>
          <w10:wrap type="none"/>
        </v:group>
      </w:pict>
    </w:r>
    <w:r>
      <w:rPr/>
      <w:pict>
        <v:shape style="position:absolute;margin-left:259.727386pt;margin-top:713.509338pt;width:24.1pt;height:12.55pt;mso-position-horizontal-relative:page;mso-position-vertical-relative:page;z-index:-16293376" type="#_x0000_t202" id="docshape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0A0A0A"/>
                    <w:w w:val="105"/>
                    <w:sz w:val="19"/>
                  </w:rPr>
                  <w:t>О.</w:t>
                </w:r>
                <w:r>
                  <w:rPr>
                    <w:color w:val="0A0A0A"/>
                    <w:spacing w:val="-1"/>
                    <w:w w:val="105"/>
                    <w:sz w:val="19"/>
                  </w:rPr>
                  <w:t> </w:t>
                </w:r>
                <w:r>
                  <w:rPr>
                    <w:color w:val="0A0A0A"/>
                    <w:spacing w:val="-5"/>
                    <w:w w:val="105"/>
                    <w:sz w:val="19"/>
                  </w:rPr>
                  <w:t>О.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196686pt;margin-top:713.509338pt;width:100.1pt;height:12.55pt;mso-position-horizontal-relative:page;mso-position-vertical-relative:page;z-index:-16292864" type="#_x0000_t202" id="docshape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0A0A0A"/>
                    <w:w w:val="105"/>
                    <w:sz w:val="19"/>
                  </w:rPr>
                  <w:t>Дата</w:t>
                </w:r>
                <w:r>
                  <w:rPr>
                    <w:color w:val="0A0A0A"/>
                    <w:spacing w:val="-1"/>
                    <w:w w:val="105"/>
                    <w:sz w:val="19"/>
                  </w:rPr>
                  <w:t> </w:t>
                </w:r>
                <w:r>
                  <w:rPr>
                    <w:color w:val="0A0A0A"/>
                    <w:w w:val="105"/>
                    <w:sz w:val="19"/>
                  </w:rPr>
                  <w:t>"29"</w:t>
                </w:r>
                <w:r>
                  <w:rPr>
                    <w:color w:val="0A0A0A"/>
                    <w:spacing w:val="-4"/>
                    <w:w w:val="105"/>
                    <w:sz w:val="19"/>
                  </w:rPr>
                  <w:t> </w:t>
                </w:r>
                <w:r>
                  <w:rPr>
                    <w:color w:val="0A0A0A"/>
                    <w:w w:val="105"/>
                    <w:sz w:val="19"/>
                  </w:rPr>
                  <w:t>ареля</w:t>
                </w:r>
                <w:r>
                  <w:rPr>
                    <w:color w:val="0A0A0A"/>
                    <w:spacing w:val="-3"/>
                    <w:w w:val="105"/>
                    <w:sz w:val="19"/>
                  </w:rPr>
                  <w:t> </w:t>
                </w:r>
                <w:r>
                  <w:rPr>
                    <w:color w:val="0A0A0A"/>
                    <w:w w:val="105"/>
                    <w:sz w:val="19"/>
                  </w:rPr>
                  <w:t>2025</w:t>
                </w:r>
                <w:r>
                  <w:rPr>
                    <w:color w:val="0A0A0A"/>
                    <w:spacing w:val="-4"/>
                    <w:w w:val="105"/>
                    <w:sz w:val="19"/>
                  </w:rPr>
                  <w:t> </w:t>
                </w:r>
                <w:r>
                  <w:rPr>
                    <w:color w:val="0A0A0A"/>
                    <w:spacing w:val="-5"/>
                    <w:w w:val="105"/>
                    <w:sz w:val="19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57.187805pt;margin-top:730.809021pt;width:118.45pt;height:12.55pt;mso-position-horizontal-relative:page;mso-position-vertical-relative:page;z-index:-16292352" type="#_x0000_t202" id="docshape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0A0A0A"/>
                    <w:w w:val="105"/>
                    <w:sz w:val="19"/>
                  </w:rPr>
                  <w:t>вшего</w:t>
                </w:r>
                <w:r>
                  <w:rPr>
                    <w:color w:val="0A0A0A"/>
                    <w:spacing w:val="-3"/>
                    <w:w w:val="105"/>
                    <w:sz w:val="19"/>
                  </w:rPr>
                  <w:t> </w:t>
                </w:r>
                <w:r>
                  <w:rPr>
                    <w:color w:val="0A0A0A"/>
                    <w:w w:val="105"/>
                    <w:sz w:val="19"/>
                  </w:rPr>
                  <w:t>план</w:t>
                </w:r>
                <w:r>
                  <w:rPr>
                    <w:color w:val="0A0A0A"/>
                    <w:spacing w:val="-9"/>
                    <w:w w:val="105"/>
                    <w:sz w:val="19"/>
                  </w:rPr>
                  <w:t> </w:t>
                </w:r>
                <w:r>
                  <w:rPr>
                    <w:color w:val="0A0A0A"/>
                    <w:w w:val="105"/>
                    <w:sz w:val="19"/>
                  </w:rPr>
                  <w:t>границ</w:t>
                </w:r>
                <w:r>
                  <w:rPr>
                    <w:color w:val="0A0A0A"/>
                    <w:spacing w:val="-2"/>
                    <w:w w:val="105"/>
                    <w:sz w:val="19"/>
                  </w:rPr>
                  <w:t> объекта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6.005707pt;margin-top:58.832516pt;width:243.5pt;height:31.45pt;mso-position-horizontal-relative:page;mso-position-vertical-relative:page;z-index:-16294400" type="#_x0000_t202" id="docshape2" filled="false" stroked="false">
          <v:textbox inset="0,0,0,0">
            <w:txbxContent>
              <w:p>
                <w:pPr>
                  <w:spacing w:before="11"/>
                  <w:ind w:left="21" w:right="12" w:firstLine="0"/>
                  <w:jc w:val="center"/>
                  <w:rPr>
                    <w:b/>
                    <w:sz w:val="21"/>
                  </w:rPr>
                </w:pPr>
                <w:r>
                  <w:rPr>
                    <w:b/>
                    <w:color w:val="0A0A0A"/>
                    <w:w w:val="105"/>
                    <w:sz w:val="21"/>
                  </w:rPr>
                  <w:t>Раздел</w:t>
                </w:r>
                <w:r>
                  <w:rPr>
                    <w:b/>
                    <w:color w:val="0A0A0A"/>
                    <w:spacing w:val="-6"/>
                    <w:w w:val="105"/>
                    <w:sz w:val="21"/>
                  </w:rPr>
                  <w:t> </w:t>
                </w:r>
                <w:r>
                  <w:rPr>
                    <w:b/>
                    <w:color w:val="0A0A0A"/>
                    <w:spacing w:val="-10"/>
                    <w:w w:val="105"/>
                    <w:sz w:val="21"/>
                  </w:rPr>
                  <w:t>4</w:t>
                </w:r>
              </w:p>
              <w:p>
                <w:pPr>
                  <w:spacing w:before="138"/>
                  <w:ind w:left="21" w:right="21" w:firstLine="0"/>
                  <w:jc w:val="center"/>
                  <w:rPr>
                    <w:sz w:val="19"/>
                  </w:rPr>
                </w:pPr>
                <w:r>
                  <w:rPr>
                    <w:color w:val="0A0A0A"/>
                    <w:w w:val="115"/>
                    <w:sz w:val="19"/>
                  </w:rPr>
                  <w:t>Схема</w:t>
                </w:r>
                <w:r>
                  <w:rPr>
                    <w:color w:val="0A0A0A"/>
                    <w:spacing w:val="-5"/>
                    <w:w w:val="115"/>
                    <w:sz w:val="19"/>
                  </w:rPr>
                  <w:t> </w:t>
                </w:r>
                <w:r>
                  <w:rPr>
                    <w:color w:val="0A0A0A"/>
                    <w:w w:val="115"/>
                    <w:sz w:val="19"/>
                  </w:rPr>
                  <w:t>расположения</w:t>
                </w:r>
                <w:r>
                  <w:rPr>
                    <w:color w:val="0A0A0A"/>
                    <w:spacing w:val="8"/>
                    <w:w w:val="115"/>
                    <w:sz w:val="19"/>
                  </w:rPr>
                  <w:t> </w:t>
                </w:r>
                <w:r>
                  <w:rPr>
                    <w:color w:val="0A0A0A"/>
                    <w:w w:val="115"/>
                    <w:sz w:val="19"/>
                  </w:rPr>
                  <w:t>границ</w:t>
                </w:r>
                <w:r>
                  <w:rPr>
                    <w:color w:val="0A0A0A"/>
                    <w:spacing w:val="-5"/>
                    <w:w w:val="115"/>
                    <w:sz w:val="19"/>
                  </w:rPr>
                  <w:t> </w:t>
                </w:r>
                <w:r>
                  <w:rPr>
                    <w:color w:val="0A0A0A"/>
                    <w:w w:val="115"/>
                    <w:sz w:val="19"/>
                  </w:rPr>
                  <w:t>публичного</w:t>
                </w:r>
                <w:r>
                  <w:rPr>
                    <w:color w:val="0A0A0A"/>
                    <w:spacing w:val="5"/>
                    <w:w w:val="115"/>
                    <w:sz w:val="19"/>
                  </w:rPr>
                  <w:t> </w:t>
                </w:r>
                <w:r>
                  <w:rPr>
                    <w:color w:val="0A0A0A"/>
                    <w:spacing w:val="-2"/>
                    <w:w w:val="115"/>
                    <w:sz w:val="19"/>
                  </w:rPr>
                  <w:t>сервитута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454" w:hanging="11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A0A0A"/>
        <w:w w:val="105"/>
        <w:sz w:val="19"/>
        <w:szCs w:val="19"/>
      </w:rPr>
    </w:lvl>
    <w:lvl w:ilvl="1">
      <w:start w:val="0"/>
      <w:numFmt w:val="bullet"/>
      <w:lvlText w:val="-"/>
      <w:lvlJc w:val="left"/>
      <w:pPr>
        <w:ind w:left="547" w:hanging="11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A0A0A"/>
        <w:w w:val="105"/>
        <w:sz w:val="19"/>
        <w:szCs w:val="19"/>
      </w:rPr>
    </w:lvl>
    <w:lvl w:ilvl="2">
      <w:start w:val="0"/>
      <w:numFmt w:val="bullet"/>
      <w:lvlText w:val="•"/>
      <w:lvlJc w:val="left"/>
      <w:pPr>
        <w:ind w:left="1423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07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91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74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58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2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26" w:hanging="11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Title" w:type="paragraph">
    <w:name w:val="Title"/>
    <w:basedOn w:val="Normal"/>
    <w:uiPriority w:val="1"/>
    <w:qFormat/>
    <w:pPr>
      <w:spacing w:before="71"/>
      <w:ind w:left="4056" w:right="713" w:hanging="3123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line="188" w:lineRule="exact"/>
      <w:ind w:left="454" w:hanging="11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ind w:left="193"/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GSEE LogicReports 1.0 1.50734</dc:creator>
  <dcterms:created xsi:type="dcterms:W3CDTF">2025-05-29T05:09:30Z</dcterms:created>
  <dcterms:modified xsi:type="dcterms:W3CDTF">2025-05-29T05:09:30Z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2025-05-29T00:00:00Z</vt:filetime>
  </property>
</Properties>
</file>