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7F51A9">
        <w:rPr>
          <w:sz w:val="24"/>
          <w:szCs w:val="24"/>
          <w:lang w:eastAsia="ko-KR"/>
        </w:rPr>
        <w:t xml:space="preserve">участков» </w:t>
      </w:r>
      <w:r w:rsidRPr="007F51A9">
        <w:rPr>
          <w:sz w:val="24"/>
          <w:szCs w:val="24"/>
          <w:lang w:eastAsia="ko-KR"/>
        </w:rPr>
        <w:t xml:space="preserve"> </w:t>
      </w:r>
      <w:r w:rsidR="00D3596D" w:rsidRPr="007F51A9">
        <w:rPr>
          <w:sz w:val="24"/>
          <w:szCs w:val="24"/>
          <w:lang w:eastAsia="ko-KR"/>
        </w:rPr>
        <w:t>№</w:t>
      </w:r>
      <w:proofErr w:type="gramEnd"/>
      <w:r w:rsidR="00D3596D" w:rsidRPr="007F51A9">
        <w:rPr>
          <w:sz w:val="24"/>
          <w:szCs w:val="24"/>
          <w:lang w:eastAsia="ko-KR"/>
        </w:rPr>
        <w:t xml:space="preserve"> </w:t>
      </w:r>
      <w:r w:rsidR="00740419">
        <w:rPr>
          <w:sz w:val="24"/>
          <w:szCs w:val="24"/>
          <w:lang w:eastAsia="ko-KR"/>
        </w:rPr>
        <w:t>118</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67241D">
        <w:rPr>
          <w:sz w:val="24"/>
          <w:szCs w:val="24"/>
          <w:lang w:eastAsia="ko-KR"/>
        </w:rPr>
        <w:t>12</w:t>
      </w:r>
      <w:r w:rsidR="004A7136" w:rsidRPr="007F51A9">
        <w:rPr>
          <w:sz w:val="24"/>
          <w:szCs w:val="24"/>
          <w:lang w:eastAsia="ko-KR"/>
        </w:rPr>
        <w:t>.</w:t>
      </w:r>
      <w:r w:rsidR="0067241D">
        <w:rPr>
          <w:sz w:val="24"/>
          <w:szCs w:val="24"/>
          <w:lang w:eastAsia="ko-KR"/>
        </w:rPr>
        <w:t>03</w:t>
      </w:r>
      <w:r w:rsidR="0085240E" w:rsidRPr="007F51A9">
        <w:rPr>
          <w:sz w:val="24"/>
          <w:szCs w:val="24"/>
          <w:lang w:eastAsia="ko-KR"/>
        </w:rPr>
        <w:t>.</w:t>
      </w:r>
      <w:r w:rsidR="00C20BC3" w:rsidRPr="007F51A9">
        <w:rPr>
          <w:sz w:val="24"/>
          <w:szCs w:val="24"/>
          <w:lang w:eastAsia="ko-KR"/>
        </w:rPr>
        <w:t>202</w:t>
      </w:r>
      <w:r w:rsidR="0067241D">
        <w:rPr>
          <w:sz w:val="24"/>
          <w:szCs w:val="24"/>
          <w:lang w:eastAsia="ko-KR"/>
        </w:rPr>
        <w:t>1</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67241D" w:rsidRPr="0067241D" w:rsidRDefault="00335CB7" w:rsidP="0067241D">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67241D" w:rsidRPr="0067241D">
        <w:rPr>
          <w:sz w:val="24"/>
          <w:szCs w:val="24"/>
        </w:rPr>
        <w:t>Из земель промышленности, энергетики, транспорта, связи, радиовещания, телевидения, информатики, земли</w:t>
      </w:r>
      <w:bookmarkStart w:id="0" w:name="_GoBack"/>
      <w:bookmarkEnd w:id="0"/>
      <w:r w:rsidR="0067241D" w:rsidRPr="0067241D">
        <w:rPr>
          <w:sz w:val="24"/>
          <w:szCs w:val="24"/>
        </w:rPr>
        <w:t xml:space="preserve"> для обеспечения космической деятельности, земли обороны, безопасности и земли иного специального назначения, с кадастровым номером 24:06:4402003:497, адрес (описание местоположения): Российская Федерация, Красноярский край, Боготольский район, в 170 м по направлению на запад от п. Каштан, у автодороги Р-255 "Сибирь", площадью 4287 </w:t>
      </w:r>
      <w:proofErr w:type="spellStart"/>
      <w:r w:rsidR="0067241D" w:rsidRPr="0067241D">
        <w:rPr>
          <w:sz w:val="24"/>
          <w:szCs w:val="24"/>
        </w:rPr>
        <w:t>кв.м</w:t>
      </w:r>
      <w:proofErr w:type="spellEnd"/>
      <w:r w:rsidR="0067241D" w:rsidRPr="0067241D">
        <w:rPr>
          <w:sz w:val="24"/>
          <w:szCs w:val="24"/>
        </w:rPr>
        <w:t>., с разрешенным использованием: Для размещения объектов дорожного сервиса в полосах отвода автомобильных дорог, объекты дорожного сервиса.</w:t>
      </w:r>
    </w:p>
    <w:p w:rsidR="0067241D" w:rsidRPr="0067241D" w:rsidRDefault="0067241D" w:rsidP="0067241D">
      <w:pPr>
        <w:pStyle w:val="a3"/>
        <w:rPr>
          <w:sz w:val="24"/>
          <w:szCs w:val="24"/>
        </w:rPr>
      </w:pPr>
      <w:r w:rsidRPr="0067241D">
        <w:rPr>
          <w:sz w:val="24"/>
          <w:szCs w:val="24"/>
        </w:rPr>
        <w:t xml:space="preserve">Установить начальный размер годовой арендной платы в сумме 23149,80 (двадцать три тысячи сто сорок девять) рублей 80 копеек, в размере 1,5 % кадастровой стоимости земельного участка. </w:t>
      </w:r>
    </w:p>
    <w:p w:rsidR="0067241D" w:rsidRPr="0067241D" w:rsidRDefault="0067241D" w:rsidP="0067241D">
      <w:pPr>
        <w:pStyle w:val="a3"/>
        <w:rPr>
          <w:sz w:val="24"/>
          <w:szCs w:val="24"/>
        </w:rPr>
      </w:pPr>
      <w:r w:rsidRPr="0067241D">
        <w:rPr>
          <w:sz w:val="24"/>
          <w:szCs w:val="24"/>
        </w:rPr>
        <w:t xml:space="preserve">Величину повышения цены (шаг аукциона) 694,49 (шестьсот девяносто четыре) рубля 49 копеек, в размере 3 % от начальной цены предмета аукциона. </w:t>
      </w:r>
    </w:p>
    <w:p w:rsidR="0067241D" w:rsidRDefault="0067241D" w:rsidP="0067241D">
      <w:pPr>
        <w:pStyle w:val="a3"/>
        <w:rPr>
          <w:sz w:val="24"/>
          <w:szCs w:val="24"/>
        </w:rPr>
      </w:pPr>
      <w:r w:rsidRPr="0067241D">
        <w:rPr>
          <w:sz w:val="24"/>
          <w:szCs w:val="24"/>
        </w:rPr>
        <w:t>Задаток за участие в аукционе 1157,49 (одна тысяча сто пятьдесят семь) рублей 49 копеек в размере 5 % от начальной цены предмета аукциона.</w:t>
      </w:r>
    </w:p>
    <w:p w:rsidR="0067241D" w:rsidRPr="0067241D" w:rsidRDefault="00335CB7" w:rsidP="0067241D">
      <w:pPr>
        <w:pStyle w:val="a3"/>
        <w:rPr>
          <w:sz w:val="24"/>
          <w:szCs w:val="24"/>
          <w:lang w:eastAsia="ko-KR"/>
        </w:rPr>
      </w:pPr>
      <w:r w:rsidRPr="007F51A9">
        <w:rPr>
          <w:sz w:val="24"/>
          <w:szCs w:val="24"/>
          <w:lang w:eastAsia="ko-KR"/>
        </w:rPr>
        <w:t xml:space="preserve">            </w:t>
      </w:r>
      <w:r w:rsidR="003A6C9F" w:rsidRPr="007F51A9">
        <w:rPr>
          <w:sz w:val="24"/>
          <w:szCs w:val="24"/>
          <w:lang w:eastAsia="ko-KR"/>
        </w:rPr>
        <w:t>4.2.</w:t>
      </w:r>
      <w:r w:rsidR="00051C0D" w:rsidRPr="007F51A9">
        <w:rPr>
          <w:sz w:val="24"/>
          <w:szCs w:val="24"/>
          <w:lang w:eastAsia="ko-KR"/>
        </w:rPr>
        <w:t xml:space="preserve"> </w:t>
      </w:r>
      <w:r w:rsidR="00DA5A15" w:rsidRPr="007F51A9">
        <w:rPr>
          <w:b/>
          <w:sz w:val="24"/>
          <w:szCs w:val="24"/>
          <w:lang w:eastAsia="ko-KR"/>
        </w:rPr>
        <w:t>Лот № 2</w:t>
      </w:r>
      <w:r w:rsidR="00DA5A15" w:rsidRPr="007F51A9">
        <w:rPr>
          <w:sz w:val="24"/>
          <w:szCs w:val="24"/>
          <w:lang w:eastAsia="ko-KR"/>
        </w:rPr>
        <w:t xml:space="preserve">: </w:t>
      </w:r>
      <w:r w:rsidR="0067241D" w:rsidRPr="0067241D">
        <w:rPr>
          <w:sz w:val="24"/>
          <w:szCs w:val="24"/>
          <w:lang w:eastAsia="ko-KR"/>
        </w:rPr>
        <w:t xml:space="preserve">Из земель населенных пунктов, с кадастровым номером 24:06:2601013:153, адрес (описание местоположения): Российская Федерация, Красноярский край, Боготольский район, с. </w:t>
      </w:r>
      <w:proofErr w:type="spellStart"/>
      <w:r w:rsidR="0067241D" w:rsidRPr="0067241D">
        <w:rPr>
          <w:sz w:val="24"/>
          <w:szCs w:val="24"/>
          <w:lang w:eastAsia="ko-KR"/>
        </w:rPr>
        <w:t>Критово</w:t>
      </w:r>
      <w:proofErr w:type="spellEnd"/>
      <w:r w:rsidR="0067241D" w:rsidRPr="0067241D">
        <w:rPr>
          <w:sz w:val="24"/>
          <w:szCs w:val="24"/>
          <w:lang w:eastAsia="ko-KR"/>
        </w:rPr>
        <w:t>, ул. Горького, 15, площадью 1042 кв. м., с разрешенным использованием: для ведения личного подсобного хозяйства.</w:t>
      </w:r>
    </w:p>
    <w:p w:rsidR="0067241D" w:rsidRPr="0067241D" w:rsidRDefault="0067241D" w:rsidP="0067241D">
      <w:pPr>
        <w:pStyle w:val="a3"/>
        <w:rPr>
          <w:sz w:val="24"/>
          <w:szCs w:val="24"/>
          <w:lang w:eastAsia="ko-KR"/>
        </w:rPr>
      </w:pPr>
      <w:r w:rsidRPr="0067241D">
        <w:rPr>
          <w:sz w:val="24"/>
          <w:szCs w:val="24"/>
          <w:lang w:eastAsia="ko-KR"/>
        </w:rPr>
        <w:t xml:space="preserve">Установить начальный размер годовой арендной платы в сумме 633,48 (шестьсот тридцать три) рубля 48 копеек, в размере 1,5 % кадастровой стоимости земельного участка. </w:t>
      </w:r>
    </w:p>
    <w:p w:rsidR="0067241D" w:rsidRPr="0067241D" w:rsidRDefault="0067241D" w:rsidP="0067241D">
      <w:pPr>
        <w:pStyle w:val="a3"/>
        <w:rPr>
          <w:sz w:val="24"/>
          <w:szCs w:val="24"/>
          <w:lang w:eastAsia="ko-KR"/>
        </w:rPr>
      </w:pPr>
      <w:r w:rsidRPr="0067241D">
        <w:rPr>
          <w:sz w:val="24"/>
          <w:szCs w:val="24"/>
          <w:lang w:eastAsia="ko-KR"/>
        </w:rPr>
        <w:t xml:space="preserve">Величину повышения цены (шаг аукциона) 19,00 (девятнадцать) рублей 00 копеек, в размере 3 % от начальной цены предмета аукциона. </w:t>
      </w:r>
    </w:p>
    <w:p w:rsidR="00870F2D" w:rsidRPr="007F51A9" w:rsidRDefault="0067241D" w:rsidP="0067241D">
      <w:pPr>
        <w:pStyle w:val="a3"/>
        <w:rPr>
          <w:sz w:val="24"/>
          <w:szCs w:val="24"/>
          <w:lang w:eastAsia="ko-KR"/>
        </w:rPr>
      </w:pPr>
      <w:r w:rsidRPr="0067241D">
        <w:rPr>
          <w:sz w:val="24"/>
          <w:szCs w:val="24"/>
          <w:lang w:eastAsia="ko-KR"/>
        </w:rPr>
        <w:t>Задаток за участие в аукционе 31,67 (тридцать один) рубль 67 копеек в размере 5 % от начальной цены предмета аукциона.</w:t>
      </w:r>
    </w:p>
    <w:p w:rsidR="0067241D" w:rsidRPr="0067241D" w:rsidRDefault="003F3401" w:rsidP="0067241D">
      <w:pPr>
        <w:pStyle w:val="a3"/>
        <w:ind w:firstLine="851"/>
        <w:rPr>
          <w:sz w:val="24"/>
          <w:szCs w:val="24"/>
          <w:lang w:eastAsia="ko-KR"/>
        </w:rPr>
      </w:pPr>
      <w:r w:rsidRPr="007F51A9">
        <w:rPr>
          <w:sz w:val="24"/>
          <w:szCs w:val="24"/>
          <w:lang w:eastAsia="ko-KR"/>
        </w:rPr>
        <w:t xml:space="preserve">4.3. </w:t>
      </w:r>
      <w:r w:rsidRPr="007F51A9">
        <w:rPr>
          <w:b/>
          <w:sz w:val="24"/>
          <w:szCs w:val="24"/>
          <w:lang w:eastAsia="ko-KR"/>
        </w:rPr>
        <w:t xml:space="preserve">Лот № 3: </w:t>
      </w:r>
      <w:r w:rsidR="0067241D" w:rsidRPr="0067241D">
        <w:rPr>
          <w:sz w:val="24"/>
          <w:szCs w:val="24"/>
          <w:lang w:eastAsia="ko-KR"/>
        </w:rPr>
        <w:t>Из земель населенных пунктов, с кадастровым номером 24:06:4504011:435, адрес (описание местоположения): Красноярский край, Боготольский район, с. Боготол, ул. Пограничная, 1Б, площадью 182 кв. м., с разрешенным использованием: Ведение садоводства - осуществление отдыха и (или) выращивания гражданами для собственных нужд сельскохозяйственных культур; размещение для собственных нужд садового дома, индивидуального жилого дома, хозяйственных построек и гараже.</w:t>
      </w:r>
    </w:p>
    <w:p w:rsidR="0067241D" w:rsidRPr="0067241D" w:rsidRDefault="0067241D" w:rsidP="0067241D">
      <w:pPr>
        <w:pStyle w:val="a3"/>
        <w:ind w:firstLine="851"/>
        <w:rPr>
          <w:sz w:val="24"/>
          <w:szCs w:val="24"/>
          <w:lang w:eastAsia="ko-KR"/>
        </w:rPr>
      </w:pPr>
      <w:r w:rsidRPr="0067241D">
        <w:rPr>
          <w:sz w:val="24"/>
          <w:szCs w:val="24"/>
          <w:lang w:eastAsia="ko-KR"/>
        </w:rPr>
        <w:t xml:space="preserve">Установить начальный размер годовой арендной платы в сумме 176,06 (сто семьдесят шесть) рублей 06 копеек, в размере 1,5 % кадастровой стоимости земельного участка. </w:t>
      </w:r>
    </w:p>
    <w:p w:rsidR="003F3401" w:rsidRDefault="0067241D" w:rsidP="0067241D">
      <w:pPr>
        <w:pStyle w:val="a3"/>
        <w:ind w:firstLine="851"/>
        <w:rPr>
          <w:sz w:val="24"/>
          <w:szCs w:val="24"/>
          <w:lang w:eastAsia="ko-KR"/>
        </w:rPr>
      </w:pPr>
      <w:r w:rsidRPr="0067241D">
        <w:rPr>
          <w:sz w:val="24"/>
          <w:szCs w:val="24"/>
          <w:lang w:eastAsia="ko-KR"/>
        </w:rPr>
        <w:t>Величину повышения цены (шаг аукциона) 2,64 (два) рубля 64 копейки в размере 3 % от начальной цены предмета аукциона.</w:t>
      </w:r>
    </w:p>
    <w:p w:rsidR="003F3401" w:rsidRDefault="00DA5A15" w:rsidP="0067241D">
      <w:pPr>
        <w:pStyle w:val="a3"/>
        <w:ind w:right="-567" w:firstLine="851"/>
        <w:rPr>
          <w:sz w:val="24"/>
          <w:szCs w:val="24"/>
          <w:lang w:eastAsia="ko-KR"/>
        </w:rPr>
      </w:pPr>
      <w:r>
        <w:rPr>
          <w:sz w:val="24"/>
          <w:szCs w:val="24"/>
          <w:lang w:eastAsia="ko-KR"/>
        </w:rPr>
        <w:t>4.</w:t>
      </w:r>
      <w:r w:rsidR="007A277A">
        <w:rPr>
          <w:sz w:val="24"/>
          <w:szCs w:val="24"/>
          <w:lang w:eastAsia="ko-KR"/>
        </w:rPr>
        <w:t>5</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Default="00F829BD" w:rsidP="0067241D">
      <w:pPr>
        <w:pStyle w:val="a3"/>
        <w:ind w:right="-567"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67241D" w:rsidRPr="00F829BD" w:rsidRDefault="0067241D" w:rsidP="0067241D">
      <w:pPr>
        <w:pStyle w:val="a3"/>
        <w:ind w:right="-567" w:firstLine="851"/>
        <w:rPr>
          <w:sz w:val="24"/>
          <w:szCs w:val="24"/>
          <w:lang w:eastAsia="ko-KR"/>
        </w:rPr>
      </w:pPr>
    </w:p>
    <w:p w:rsidR="003A6C9F" w:rsidRDefault="00E93D39" w:rsidP="0067241D">
      <w:pPr>
        <w:pStyle w:val="a3"/>
        <w:ind w:firstLine="851"/>
        <w:rPr>
          <w:sz w:val="24"/>
          <w:szCs w:val="24"/>
          <w:lang w:eastAsia="ko-KR"/>
        </w:rPr>
      </w:pPr>
      <w:r w:rsidRPr="00DA5A15">
        <w:rPr>
          <w:sz w:val="24"/>
          <w:szCs w:val="24"/>
          <w:lang w:eastAsia="ko-KR"/>
        </w:rPr>
        <w:lastRenderedPageBreak/>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7241D">
        <w:rPr>
          <w:sz w:val="24"/>
          <w:szCs w:val="24"/>
          <w:lang w:eastAsia="ko-KR"/>
        </w:rPr>
        <w:t>10</w:t>
      </w:r>
      <w:r w:rsidR="003A6C9F" w:rsidRPr="003A6C9F">
        <w:rPr>
          <w:sz w:val="24"/>
          <w:szCs w:val="24"/>
          <w:lang w:eastAsia="ko-KR"/>
        </w:rPr>
        <w:t xml:space="preserve"> (</w:t>
      </w:r>
      <w:r w:rsidR="0067241D">
        <w:rPr>
          <w:sz w:val="24"/>
          <w:szCs w:val="24"/>
          <w:lang w:eastAsia="ko-KR"/>
        </w:rPr>
        <w:t>десять</w:t>
      </w:r>
      <w:r w:rsidR="003A6C9F" w:rsidRPr="003A6C9F">
        <w:rPr>
          <w:sz w:val="24"/>
          <w:szCs w:val="24"/>
          <w:lang w:eastAsia="ko-KR"/>
        </w:rPr>
        <w:t>) лет</w:t>
      </w:r>
      <w:r w:rsidR="00C80866">
        <w:rPr>
          <w:sz w:val="24"/>
          <w:szCs w:val="24"/>
          <w:lang w:eastAsia="ko-KR"/>
        </w:rPr>
        <w:t xml:space="preserve">, </w:t>
      </w:r>
    </w:p>
    <w:p w:rsidR="00E93D39" w:rsidRDefault="00C80866" w:rsidP="00C474A9">
      <w:pPr>
        <w:pStyle w:val="a3"/>
        <w:ind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3F3401" w:rsidRDefault="003F3401" w:rsidP="00C474A9">
      <w:pPr>
        <w:pStyle w:val="a3"/>
        <w:ind w:firstLine="708"/>
        <w:rPr>
          <w:sz w:val="24"/>
          <w:szCs w:val="24"/>
          <w:lang w:eastAsia="ko-KR"/>
        </w:rPr>
      </w:pPr>
      <w:r w:rsidRPr="003F3401">
        <w:rPr>
          <w:sz w:val="24"/>
          <w:szCs w:val="24"/>
          <w:lang w:eastAsia="ko-KR"/>
        </w:rPr>
        <w:t>№</w:t>
      </w:r>
      <w:r>
        <w:rPr>
          <w:sz w:val="24"/>
          <w:szCs w:val="24"/>
          <w:lang w:eastAsia="ko-KR"/>
        </w:rPr>
        <w:t>3</w:t>
      </w:r>
      <w:r w:rsidRPr="003F3401">
        <w:rPr>
          <w:sz w:val="24"/>
          <w:szCs w:val="24"/>
          <w:lang w:eastAsia="ko-KR"/>
        </w:rPr>
        <w:t xml:space="preserve"> - </w:t>
      </w:r>
      <w:r w:rsidR="0067241D">
        <w:rPr>
          <w:sz w:val="24"/>
          <w:szCs w:val="24"/>
          <w:lang w:eastAsia="ko-KR"/>
        </w:rPr>
        <w:t>5</w:t>
      </w:r>
      <w:r w:rsidRPr="003F3401">
        <w:rPr>
          <w:sz w:val="24"/>
          <w:szCs w:val="24"/>
          <w:lang w:eastAsia="ko-KR"/>
        </w:rPr>
        <w:t xml:space="preserve"> (</w:t>
      </w:r>
      <w:r w:rsidR="0067241D">
        <w:rPr>
          <w:sz w:val="24"/>
          <w:szCs w:val="24"/>
          <w:lang w:eastAsia="ko-KR"/>
        </w:rPr>
        <w:t>пять</w:t>
      </w:r>
      <w:r w:rsidRPr="003F3401">
        <w:rPr>
          <w:sz w:val="24"/>
          <w:szCs w:val="24"/>
          <w:lang w:eastAsia="ko-KR"/>
        </w:rPr>
        <w:t>) лет</w:t>
      </w:r>
      <w:r w:rsidR="00F829BD">
        <w:rPr>
          <w:sz w:val="24"/>
          <w:szCs w:val="24"/>
          <w:lang w:eastAsia="ko-KR"/>
        </w:rPr>
        <w:t xml:space="preserve">, </w:t>
      </w:r>
    </w:p>
    <w:p w:rsidR="003F3401" w:rsidRDefault="00E93D39" w:rsidP="00F829BD">
      <w:pPr>
        <w:pStyle w:val="a3"/>
        <w:ind w:lef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F829BD">
      <w:pPr>
        <w:pStyle w:val="a3"/>
        <w:ind w:left="567" w:firstLine="708"/>
        <w:rPr>
          <w:color w:val="000000"/>
          <w:sz w:val="24"/>
          <w:szCs w:val="24"/>
        </w:rPr>
      </w:pPr>
    </w:p>
    <w:p w:rsidR="006F4D38" w:rsidRPr="000002B4" w:rsidRDefault="006F4D38" w:rsidP="003F3401">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67241D">
        <w:rPr>
          <w:sz w:val="24"/>
          <w:szCs w:val="24"/>
          <w:lang w:eastAsia="ru-RU"/>
        </w:rPr>
        <w:t>18</w:t>
      </w:r>
      <w:r w:rsidR="00844F21" w:rsidRPr="000002B4">
        <w:rPr>
          <w:sz w:val="24"/>
          <w:szCs w:val="24"/>
          <w:lang w:eastAsia="ru-RU"/>
        </w:rPr>
        <w:t>.</w:t>
      </w:r>
      <w:r w:rsidR="0067241D">
        <w:rPr>
          <w:sz w:val="24"/>
          <w:szCs w:val="24"/>
          <w:lang w:eastAsia="ru-RU"/>
        </w:rPr>
        <w:t>03</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3F3401">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67241D">
        <w:rPr>
          <w:sz w:val="24"/>
          <w:szCs w:val="24"/>
          <w:lang w:eastAsia="ru-RU"/>
        </w:rPr>
        <w:t>12</w:t>
      </w:r>
      <w:r w:rsidR="00844F21" w:rsidRPr="000002B4">
        <w:rPr>
          <w:sz w:val="24"/>
          <w:szCs w:val="24"/>
          <w:lang w:eastAsia="ru-RU"/>
        </w:rPr>
        <w:t>.</w:t>
      </w:r>
      <w:r w:rsidR="0067241D">
        <w:rPr>
          <w:sz w:val="24"/>
          <w:szCs w:val="24"/>
          <w:lang w:eastAsia="ru-RU"/>
        </w:rPr>
        <w:t>04</w:t>
      </w:r>
      <w:r w:rsidRPr="000002B4">
        <w:rPr>
          <w:sz w:val="24"/>
          <w:szCs w:val="24"/>
          <w:lang w:eastAsia="ru-RU"/>
        </w:rPr>
        <w:t>.</w:t>
      </w:r>
      <w:r w:rsidR="00717B53">
        <w:rPr>
          <w:sz w:val="24"/>
          <w:szCs w:val="24"/>
          <w:lang w:eastAsia="ru-RU"/>
        </w:rPr>
        <w:t>2021</w:t>
      </w:r>
      <w:r w:rsidRPr="000002B4">
        <w:rPr>
          <w:sz w:val="24"/>
          <w:szCs w:val="24"/>
          <w:lang w:eastAsia="ru-RU"/>
        </w:rPr>
        <w:t>.</w:t>
      </w:r>
    </w:p>
    <w:p w:rsidR="003F3401" w:rsidRPr="00DA5A15" w:rsidRDefault="003F3401" w:rsidP="003F3401">
      <w:pPr>
        <w:pStyle w:val="a3"/>
        <w:ind w:left="567" w:firstLine="708"/>
        <w:rPr>
          <w:sz w:val="24"/>
          <w:szCs w:val="24"/>
          <w:lang w:eastAsia="ru-RU"/>
        </w:rPr>
      </w:pPr>
    </w:p>
    <w:p w:rsidR="006F4D38" w:rsidRPr="00DA5A15" w:rsidRDefault="006F4D38" w:rsidP="003F3401">
      <w:pPr>
        <w:pStyle w:val="a3"/>
        <w:ind w:left="567" w:right="-567"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3F3401">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3F3401" w:rsidRDefault="006F4D38" w:rsidP="003F3401">
      <w:pPr>
        <w:pStyle w:val="a3"/>
        <w:ind w:left="567" w:right="-567"/>
        <w:rPr>
          <w:sz w:val="24"/>
          <w:szCs w:val="24"/>
          <w:lang w:eastAsia="ru-RU"/>
        </w:rPr>
      </w:pPr>
      <w:r w:rsidRPr="00DA5A15">
        <w:rPr>
          <w:sz w:val="24"/>
          <w:szCs w:val="24"/>
          <w:lang w:eastAsia="ru-RU"/>
        </w:rPr>
        <w:t xml:space="preserve"> </w:t>
      </w:r>
      <w:proofErr w:type="gramStart"/>
      <w:r w:rsidRPr="00DA5A15">
        <w:rPr>
          <w:sz w:val="24"/>
          <w:szCs w:val="24"/>
          <w:lang w:eastAsia="ru-RU"/>
        </w:rPr>
        <w:t>получателя</w:t>
      </w:r>
      <w:proofErr w:type="gramEnd"/>
      <w:r w:rsidRPr="00DA5A15">
        <w:rPr>
          <w:sz w:val="24"/>
          <w:szCs w:val="24"/>
          <w:lang w:eastAsia="ru-RU"/>
        </w:rPr>
        <w:t>: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3F340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67241D">
        <w:rPr>
          <w:sz w:val="24"/>
          <w:szCs w:val="24"/>
          <w:lang w:eastAsia="ru-RU"/>
        </w:rPr>
        <w:t>13</w:t>
      </w:r>
      <w:r w:rsidR="00143E7E" w:rsidRPr="000002B4">
        <w:rPr>
          <w:sz w:val="24"/>
          <w:szCs w:val="24"/>
          <w:lang w:eastAsia="ru-RU"/>
        </w:rPr>
        <w:t>.</w:t>
      </w:r>
      <w:r w:rsidR="0067241D">
        <w:rPr>
          <w:sz w:val="24"/>
          <w:szCs w:val="24"/>
          <w:lang w:eastAsia="ru-RU"/>
        </w:rPr>
        <w:t>04</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F340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67241D">
        <w:rPr>
          <w:sz w:val="24"/>
          <w:szCs w:val="24"/>
          <w:lang w:eastAsia="ru-RU"/>
        </w:rPr>
        <w:t>19</w:t>
      </w:r>
      <w:r w:rsidR="00143E7E" w:rsidRPr="000002B4">
        <w:rPr>
          <w:sz w:val="24"/>
          <w:szCs w:val="24"/>
          <w:lang w:eastAsia="ru-RU"/>
        </w:rPr>
        <w:t>.</w:t>
      </w:r>
      <w:r w:rsidR="0067241D">
        <w:rPr>
          <w:sz w:val="24"/>
          <w:szCs w:val="24"/>
          <w:lang w:eastAsia="ru-RU"/>
        </w:rPr>
        <w:t>04</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00 мин (время местное).</w:t>
      </w:r>
    </w:p>
    <w:p w:rsidR="006F4D38" w:rsidRPr="003F3401" w:rsidRDefault="006F4D38" w:rsidP="003F3401">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67241D">
        <w:rPr>
          <w:sz w:val="24"/>
          <w:szCs w:val="24"/>
          <w:lang w:eastAsia="ru-RU"/>
        </w:rPr>
        <w:t>19</w:t>
      </w:r>
      <w:r w:rsidR="009F0748" w:rsidRPr="009F0748">
        <w:rPr>
          <w:sz w:val="24"/>
          <w:szCs w:val="24"/>
          <w:lang w:eastAsia="ru-RU"/>
        </w:rPr>
        <w:t>.</w:t>
      </w:r>
      <w:r w:rsidR="0067241D">
        <w:rPr>
          <w:sz w:val="24"/>
          <w:szCs w:val="24"/>
          <w:lang w:eastAsia="ru-RU"/>
        </w:rPr>
        <w:t>04</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67241D">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указанием</w:t>
      </w:r>
      <w:proofErr w:type="gramEnd"/>
      <w:r w:rsidRPr="00DA5A15">
        <w:rPr>
          <w:rFonts w:eastAsiaTheme="minorHAnsi"/>
          <w:sz w:val="24"/>
          <w:szCs w:val="24"/>
          <w:shd w:val="clear" w:color="auto" w:fill="FFFFFF"/>
        </w:rPr>
        <w:t xml:space="preserve">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имеет право отозвать принятую организатором аукциона заявку до </w:t>
      </w:r>
      <w:proofErr w:type="gramStart"/>
      <w:r w:rsidRPr="00DA5A15">
        <w:rPr>
          <w:rFonts w:eastAsiaTheme="minorHAnsi"/>
          <w:sz w:val="24"/>
          <w:szCs w:val="24"/>
          <w:shd w:val="clear" w:color="auto" w:fill="FFFFFF"/>
        </w:rPr>
        <w:t>окончания</w:t>
      </w:r>
      <w:proofErr w:type="gramEnd"/>
      <w:r w:rsidRPr="00DA5A15">
        <w:rPr>
          <w:rFonts w:eastAsiaTheme="minorHAnsi"/>
          <w:sz w:val="24"/>
          <w:szCs w:val="24"/>
          <w:shd w:val="clear" w:color="auto" w:fill="FFFFFF"/>
        </w:rPr>
        <w:t xml:space="preserve"> срока приема заявок, уведомив об этом (в письменной форме) организатора аукциона.</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926B71">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6B71">
      <w:pPr>
        <w:tabs>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67380">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67241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67241D">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исполнительного</w:t>
      </w:r>
      <w:proofErr w:type="gramEnd"/>
      <w:r w:rsidRPr="00DA5A15">
        <w:rPr>
          <w:rFonts w:eastAsiaTheme="minorHAnsi"/>
          <w:sz w:val="24"/>
          <w:szCs w:val="24"/>
          <w:shd w:val="clear" w:color="auto" w:fill="FFFFFF"/>
        </w:rPr>
        <w:t xml:space="preserve">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A277A">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17B53">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w:t>
      </w:r>
      <w:proofErr w:type="gramEnd"/>
      <w:r w:rsidRPr="00DA5A15">
        <w:rPr>
          <w:rFonts w:eastAsiaTheme="minorHAnsi"/>
          <w:sz w:val="24"/>
          <w:szCs w:val="24"/>
          <w:shd w:val="clear" w:color="auto" w:fill="FFFFFF"/>
        </w:rPr>
        <w:t xml:space="preserve">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926B71">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67241D">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926B71">
      <w:pPr>
        <w:tabs>
          <w:tab w:val="num" w:pos="0"/>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lastRenderedPageBreak/>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926B71">
      <w:pPr>
        <w:tabs>
          <w:tab w:val="num" w:pos="0"/>
          <w:tab w:val="left" w:pos="993"/>
          <w:tab w:val="left" w:pos="1134"/>
        </w:tabs>
        <w:ind w:firstLine="708"/>
        <w:jc w:val="both"/>
        <w:rPr>
          <w:rFonts w:eastAsiaTheme="minorHAnsi"/>
          <w:sz w:val="24"/>
          <w:szCs w:val="24"/>
          <w:shd w:val="clear" w:color="auto" w:fill="FFFFFF"/>
        </w:rPr>
      </w:pPr>
    </w:p>
    <w:p w:rsidR="00926B71" w:rsidRPr="00C474A9" w:rsidRDefault="00926B71" w:rsidP="00926B71">
      <w:pPr>
        <w:tabs>
          <w:tab w:val="num" w:pos="0"/>
          <w:tab w:val="left" w:pos="993"/>
          <w:tab w:val="left" w:pos="1134"/>
        </w:tabs>
        <w:ind w:firstLine="708"/>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85660">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proofErr w:type="gramStart"/>
      <w:r w:rsidRPr="00926B71">
        <w:rPr>
          <w:rFonts w:eastAsiaTheme="minorHAnsi"/>
          <w:b/>
          <w:sz w:val="24"/>
          <w:szCs w:val="24"/>
        </w:rPr>
        <w:t>аренды</w:t>
      </w:r>
      <w:proofErr w:type="gramEnd"/>
      <w:r w:rsidRPr="00926B71">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6724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proofErr w:type="gramStart"/>
      <w:r w:rsidRPr="00B3101F">
        <w:rPr>
          <w:rFonts w:eastAsiaTheme="minorHAnsi"/>
          <w:sz w:val="24"/>
          <w:szCs w:val="24"/>
        </w:rPr>
        <w:t>и</w:t>
      </w:r>
      <w:proofErr w:type="gramEnd"/>
      <w:r w:rsidRPr="00B3101F">
        <w:rPr>
          <w:rFonts w:eastAsiaTheme="minorHAnsi"/>
          <w:sz w:val="24"/>
          <w:szCs w:val="24"/>
        </w:rPr>
        <w:t xml:space="preserve">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67241D">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926B71">
      <w:pPr>
        <w:ind w:left="567" w:right="-426"/>
        <w:jc w:val="both"/>
        <w:rPr>
          <w:rFonts w:eastAsiaTheme="minorHAnsi"/>
          <w:sz w:val="24"/>
          <w:szCs w:val="24"/>
        </w:rPr>
      </w:pPr>
      <w:r w:rsidRPr="00B3101F">
        <w:rPr>
          <w:rFonts w:eastAsiaTheme="minorHAnsi"/>
          <w:sz w:val="24"/>
          <w:szCs w:val="24"/>
        </w:rPr>
        <w:lastRenderedPageBreak/>
        <w:t>2.2. Договор вступает в силу с момента подписания Сторонами и подлежит государственной регистрации.</w:t>
      </w:r>
    </w:p>
    <w:p w:rsidR="00B3101F" w:rsidRPr="00926B71" w:rsidRDefault="00B3101F" w:rsidP="00926B71">
      <w:pPr>
        <w:ind w:left="567" w:right="-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6B71">
      <w:pPr>
        <w:ind w:left="567" w:right="-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6B71">
      <w:pPr>
        <w:ind w:left="567" w:right="-426"/>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785660">
      <w:pPr>
        <w:ind w:left="567" w:right="-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85660">
      <w:pPr>
        <w:ind w:left="567" w:right="-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67241D">
      <w:pPr>
        <w:ind w:left="567"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67241D" w:rsidRDefault="0067241D" w:rsidP="0067241D">
      <w:pPr>
        <w:ind w:left="567" w:right="141" w:firstLine="567"/>
        <w:jc w:val="both"/>
        <w:rPr>
          <w:rFonts w:eastAsiaTheme="minorHAnsi"/>
          <w:sz w:val="24"/>
          <w:szCs w:val="24"/>
        </w:rPr>
      </w:pP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lastRenderedPageBreak/>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67241D">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67241D">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17B53">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926B71">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926B71">
      <w:pPr>
        <w:ind w:left="567"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A277A">
      <w:pPr>
        <w:ind w:right="141"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925"/>
        <w:gridCol w:w="4383"/>
      </w:tblGrid>
      <w:tr w:rsidR="00B3101F" w:rsidRPr="00785660" w:rsidTr="00C80866">
        <w:tc>
          <w:tcPr>
            <w:tcW w:w="4248" w:type="dxa"/>
          </w:tcPr>
          <w:p w:rsidR="00B3101F" w:rsidRPr="00785660" w:rsidRDefault="00B3101F" w:rsidP="00926B71">
            <w:pPr>
              <w:ind w:right="141"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926B71">
            <w:pPr>
              <w:ind w:right="141" w:firstLine="567"/>
              <w:jc w:val="both"/>
              <w:rPr>
                <w:rFonts w:eastAsiaTheme="minorHAnsi"/>
                <w:b/>
                <w:sz w:val="24"/>
                <w:szCs w:val="24"/>
              </w:rPr>
            </w:pPr>
          </w:p>
        </w:tc>
        <w:tc>
          <w:tcPr>
            <w:tcW w:w="441"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4383" w:type="dxa"/>
          </w:tcPr>
          <w:p w:rsidR="00B3101F" w:rsidRPr="00785660" w:rsidRDefault="00B3101F" w:rsidP="00926B71">
            <w:pPr>
              <w:ind w:right="141"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65" w:rsidRDefault="00974A65" w:rsidP="006855F8">
      <w:r>
        <w:separator/>
      </w:r>
    </w:p>
  </w:endnote>
  <w:endnote w:type="continuationSeparator" w:id="0">
    <w:p w:rsidR="00974A65" w:rsidRDefault="00974A6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65" w:rsidRDefault="00974A65" w:rsidP="006855F8">
      <w:r>
        <w:separator/>
      </w:r>
    </w:p>
  </w:footnote>
  <w:footnote w:type="continuationSeparator" w:id="0">
    <w:p w:rsidR="00974A65" w:rsidRDefault="00974A6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40419">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1BD4"/>
    <w:rsid w:val="000650FC"/>
    <w:rsid w:val="00072DCB"/>
    <w:rsid w:val="00092EAD"/>
    <w:rsid w:val="000C7A41"/>
    <w:rsid w:val="000D04CA"/>
    <w:rsid w:val="000E1233"/>
    <w:rsid w:val="000E3904"/>
    <w:rsid w:val="001070C1"/>
    <w:rsid w:val="001347DC"/>
    <w:rsid w:val="00143E7E"/>
    <w:rsid w:val="001474A2"/>
    <w:rsid w:val="001817C9"/>
    <w:rsid w:val="001845A0"/>
    <w:rsid w:val="001A49A8"/>
    <w:rsid w:val="001A7FC4"/>
    <w:rsid w:val="001E15D5"/>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C799E"/>
    <w:rsid w:val="007F51A9"/>
    <w:rsid w:val="008008EF"/>
    <w:rsid w:val="00814DF9"/>
    <w:rsid w:val="00815AB8"/>
    <w:rsid w:val="00830538"/>
    <w:rsid w:val="00834340"/>
    <w:rsid w:val="00834619"/>
    <w:rsid w:val="00844F21"/>
    <w:rsid w:val="008510D5"/>
    <w:rsid w:val="0085240E"/>
    <w:rsid w:val="00870F2D"/>
    <w:rsid w:val="00890085"/>
    <w:rsid w:val="00890744"/>
    <w:rsid w:val="008B7044"/>
    <w:rsid w:val="00914819"/>
    <w:rsid w:val="00926B71"/>
    <w:rsid w:val="00941FA6"/>
    <w:rsid w:val="00942198"/>
    <w:rsid w:val="009525DA"/>
    <w:rsid w:val="00966352"/>
    <w:rsid w:val="0097146C"/>
    <w:rsid w:val="00974A65"/>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26C0"/>
    <w:rsid w:val="00BB31CD"/>
    <w:rsid w:val="00BB497C"/>
    <w:rsid w:val="00BB72DC"/>
    <w:rsid w:val="00BF528A"/>
    <w:rsid w:val="00BF6DD4"/>
    <w:rsid w:val="00C20BC3"/>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E100B1"/>
    <w:rsid w:val="00E3234D"/>
    <w:rsid w:val="00E376C6"/>
    <w:rsid w:val="00E93D39"/>
    <w:rsid w:val="00E972A2"/>
    <w:rsid w:val="00EA7F5C"/>
    <w:rsid w:val="00EB0D9A"/>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564-6B1F-40A3-9FF4-B14F251E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9</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83</cp:revision>
  <cp:lastPrinted>2017-12-13T07:13:00Z</cp:lastPrinted>
  <dcterms:created xsi:type="dcterms:W3CDTF">2017-12-13T03:45:00Z</dcterms:created>
  <dcterms:modified xsi:type="dcterms:W3CDTF">2021-03-15T03:18:00Z</dcterms:modified>
</cp:coreProperties>
</file>