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01" w:rsidRPr="007F51A9" w:rsidRDefault="006F4D38" w:rsidP="003F3401">
      <w:pPr>
        <w:pStyle w:val="a3"/>
        <w:jc w:val="center"/>
        <w:rPr>
          <w:sz w:val="24"/>
          <w:szCs w:val="24"/>
          <w:lang w:eastAsia="ru-RU"/>
        </w:rPr>
      </w:pPr>
      <w:r w:rsidRPr="007F51A9">
        <w:rPr>
          <w:sz w:val="24"/>
          <w:szCs w:val="24"/>
          <w:lang w:eastAsia="ru-RU"/>
        </w:rPr>
        <w:t>ИЗВЕЩЕНИЕ</w:t>
      </w:r>
      <w:r w:rsidR="009904B8">
        <w:rPr>
          <w:sz w:val="24"/>
          <w:szCs w:val="24"/>
          <w:lang w:eastAsia="ru-RU"/>
        </w:rPr>
        <w:t xml:space="preserve"> от </w:t>
      </w:r>
      <w:r w:rsidR="00850156">
        <w:rPr>
          <w:sz w:val="24"/>
          <w:szCs w:val="24"/>
          <w:lang w:eastAsia="ru-RU"/>
        </w:rPr>
        <w:t>28</w:t>
      </w:r>
      <w:bookmarkStart w:id="0" w:name="_GoBack"/>
      <w:bookmarkEnd w:id="0"/>
      <w:r w:rsidR="009904B8">
        <w:rPr>
          <w:sz w:val="24"/>
          <w:szCs w:val="24"/>
          <w:lang w:eastAsia="ru-RU"/>
        </w:rPr>
        <w:t>.</w:t>
      </w:r>
      <w:r w:rsidR="003C33E6">
        <w:rPr>
          <w:sz w:val="24"/>
          <w:szCs w:val="24"/>
          <w:lang w:eastAsia="ru-RU"/>
        </w:rPr>
        <w:t>09</w:t>
      </w:r>
      <w:r w:rsidR="009904B8">
        <w:rPr>
          <w:sz w:val="24"/>
          <w:szCs w:val="24"/>
          <w:lang w:eastAsia="ru-RU"/>
        </w:rPr>
        <w:t>.202</w:t>
      </w:r>
      <w:r w:rsidR="007D5309">
        <w:rPr>
          <w:sz w:val="24"/>
          <w:szCs w:val="24"/>
          <w:lang w:eastAsia="ru-RU"/>
        </w:rPr>
        <w:t>3</w:t>
      </w:r>
    </w:p>
    <w:p w:rsidR="006F4D38" w:rsidRPr="007F51A9" w:rsidRDefault="006F4D38" w:rsidP="004A26C4">
      <w:pPr>
        <w:pStyle w:val="a3"/>
        <w:ind w:firstLine="708"/>
        <w:rPr>
          <w:sz w:val="24"/>
          <w:szCs w:val="24"/>
          <w:lang w:eastAsia="ru-RU"/>
        </w:rPr>
      </w:pPr>
      <w:r w:rsidRPr="007F51A9">
        <w:rPr>
          <w:sz w:val="24"/>
          <w:szCs w:val="24"/>
          <w:lang w:eastAsia="ru-RU"/>
        </w:rPr>
        <w:t>Администрация Боготольского района Красноярского края сообщает о проведен</w:t>
      </w:r>
      <w:proofErr w:type="gramStart"/>
      <w:r w:rsidRPr="007F51A9">
        <w:rPr>
          <w:sz w:val="24"/>
          <w:szCs w:val="24"/>
          <w:lang w:eastAsia="ru-RU"/>
        </w:rPr>
        <w:t xml:space="preserve">ии </w:t>
      </w:r>
      <w:r w:rsidR="00D3596D" w:rsidRPr="007F51A9">
        <w:rPr>
          <w:sz w:val="24"/>
          <w:szCs w:val="24"/>
          <w:lang w:eastAsia="ru-RU"/>
        </w:rPr>
        <w:t>ау</w:t>
      </w:r>
      <w:proofErr w:type="gramEnd"/>
      <w:r w:rsidR="00D3596D" w:rsidRPr="007F51A9">
        <w:rPr>
          <w:sz w:val="24"/>
          <w:szCs w:val="24"/>
          <w:lang w:eastAsia="ru-RU"/>
        </w:rPr>
        <w:t>кциона</w:t>
      </w:r>
      <w:r w:rsidRPr="007F51A9">
        <w:rPr>
          <w:sz w:val="24"/>
          <w:szCs w:val="24"/>
          <w:lang w:eastAsia="ru-RU"/>
        </w:rPr>
        <w:t xml:space="preserve"> по продаже права на заключение договор</w:t>
      </w:r>
      <w:r w:rsidR="00DD10F8" w:rsidRPr="007F51A9">
        <w:rPr>
          <w:sz w:val="24"/>
          <w:szCs w:val="24"/>
          <w:lang w:eastAsia="ru-RU"/>
        </w:rPr>
        <w:t>ов</w:t>
      </w:r>
      <w:r w:rsidRPr="007F51A9">
        <w:rPr>
          <w:sz w:val="24"/>
          <w:szCs w:val="24"/>
          <w:lang w:eastAsia="ru-RU"/>
        </w:rPr>
        <w:t xml:space="preserve"> аренды земельн</w:t>
      </w:r>
      <w:r w:rsidR="00DD10F8" w:rsidRPr="007F51A9">
        <w:rPr>
          <w:sz w:val="24"/>
          <w:szCs w:val="24"/>
          <w:lang w:eastAsia="ru-RU"/>
        </w:rPr>
        <w:t>ых</w:t>
      </w:r>
      <w:r w:rsidRPr="007F51A9">
        <w:rPr>
          <w:sz w:val="24"/>
          <w:szCs w:val="24"/>
          <w:lang w:eastAsia="ru-RU"/>
        </w:rPr>
        <w:t xml:space="preserve"> участк</w:t>
      </w:r>
      <w:r w:rsidR="00DD10F8" w:rsidRPr="007F51A9">
        <w:rPr>
          <w:sz w:val="24"/>
          <w:szCs w:val="24"/>
          <w:lang w:eastAsia="ru-RU"/>
        </w:rPr>
        <w:t>ов</w:t>
      </w:r>
      <w:r w:rsidRPr="007F51A9">
        <w:rPr>
          <w:sz w:val="24"/>
          <w:szCs w:val="24"/>
          <w:lang w:eastAsia="ru-RU"/>
        </w:rPr>
        <w:t>.</w:t>
      </w:r>
    </w:p>
    <w:p w:rsidR="006F4D38" w:rsidRPr="007F51A9" w:rsidRDefault="006F4D38" w:rsidP="004A26C4">
      <w:pPr>
        <w:pStyle w:val="a3"/>
        <w:ind w:firstLine="708"/>
        <w:rPr>
          <w:sz w:val="24"/>
          <w:szCs w:val="24"/>
          <w:lang w:eastAsia="ru-RU"/>
        </w:rPr>
      </w:pPr>
    </w:p>
    <w:p w:rsidR="006F4D38" w:rsidRPr="007F51A9" w:rsidRDefault="006F4D38" w:rsidP="004A26C4">
      <w:pPr>
        <w:pStyle w:val="a3"/>
        <w:ind w:firstLine="708"/>
        <w:rPr>
          <w:sz w:val="24"/>
          <w:szCs w:val="24"/>
          <w:lang w:eastAsia="ru-RU"/>
        </w:rPr>
      </w:pPr>
      <w:r w:rsidRPr="007F51A9">
        <w:rPr>
          <w:sz w:val="24"/>
          <w:szCs w:val="24"/>
          <w:lang w:eastAsia="ru-RU"/>
        </w:rPr>
        <w:t>1. Организатор аукциона: Администрация Боготольского района Красноярского края.</w:t>
      </w:r>
    </w:p>
    <w:p w:rsidR="006F4D38" w:rsidRPr="007F51A9" w:rsidRDefault="006F4D38" w:rsidP="004A26C4">
      <w:pPr>
        <w:pStyle w:val="a3"/>
        <w:ind w:firstLine="708"/>
        <w:rPr>
          <w:sz w:val="24"/>
          <w:szCs w:val="24"/>
          <w:lang w:eastAsia="ko-KR"/>
        </w:rPr>
      </w:pPr>
      <w:r w:rsidRPr="007F51A9">
        <w:rPr>
          <w:sz w:val="24"/>
          <w:szCs w:val="24"/>
          <w:lang w:eastAsia="ru-RU"/>
        </w:rPr>
        <w:t xml:space="preserve">2. Уполномоченный орган и реквизиты решения о </w:t>
      </w:r>
      <w:r w:rsidR="0085240E" w:rsidRPr="007F51A9">
        <w:rPr>
          <w:sz w:val="24"/>
          <w:szCs w:val="24"/>
          <w:lang w:eastAsia="ru-RU"/>
        </w:rPr>
        <w:t>проведении торгов: Постановлени</w:t>
      </w:r>
      <w:r w:rsidR="00F83D0D" w:rsidRPr="007F51A9">
        <w:rPr>
          <w:sz w:val="24"/>
          <w:szCs w:val="24"/>
          <w:lang w:eastAsia="ru-RU"/>
        </w:rPr>
        <w:t>е</w:t>
      </w:r>
      <w:r w:rsidRPr="007F51A9">
        <w:rPr>
          <w:sz w:val="24"/>
          <w:szCs w:val="24"/>
          <w:lang w:eastAsia="ru-RU"/>
        </w:rPr>
        <w:t xml:space="preserve"> Администрации Боготольского района </w:t>
      </w:r>
      <w:r w:rsidR="009B7EF6" w:rsidRPr="007F51A9">
        <w:rPr>
          <w:sz w:val="24"/>
          <w:szCs w:val="24"/>
          <w:lang w:eastAsia="ko-KR"/>
        </w:rPr>
        <w:t xml:space="preserve">«О проведении открытого аукциона по продаже права на заключение договоров аренды земельных участков» </w:t>
      </w:r>
      <w:r w:rsidRPr="007F51A9">
        <w:rPr>
          <w:sz w:val="24"/>
          <w:szCs w:val="24"/>
          <w:lang w:eastAsia="ko-KR"/>
        </w:rPr>
        <w:t xml:space="preserve"> </w:t>
      </w:r>
      <w:r w:rsidR="00D3596D" w:rsidRPr="00DE3CDA">
        <w:rPr>
          <w:sz w:val="24"/>
          <w:szCs w:val="24"/>
          <w:lang w:eastAsia="ko-KR"/>
        </w:rPr>
        <w:t xml:space="preserve">№ </w:t>
      </w:r>
      <w:r w:rsidR="00FF500C">
        <w:rPr>
          <w:sz w:val="24"/>
          <w:szCs w:val="24"/>
          <w:lang w:eastAsia="ko-KR"/>
        </w:rPr>
        <w:t xml:space="preserve">   </w:t>
      </w:r>
      <w:r w:rsidR="003C33E6">
        <w:rPr>
          <w:sz w:val="24"/>
          <w:szCs w:val="24"/>
          <w:lang w:eastAsia="ko-KR"/>
        </w:rPr>
        <w:t>560</w:t>
      </w:r>
      <w:r w:rsidR="004A7136" w:rsidRPr="00DE3CDA">
        <w:rPr>
          <w:sz w:val="24"/>
          <w:szCs w:val="24"/>
          <w:lang w:eastAsia="ko-KR"/>
        </w:rPr>
        <w:t>-п</w:t>
      </w:r>
      <w:r w:rsidR="008B7044" w:rsidRPr="00DE3CDA">
        <w:rPr>
          <w:sz w:val="24"/>
          <w:szCs w:val="24"/>
          <w:lang w:eastAsia="ko-KR"/>
        </w:rPr>
        <w:t xml:space="preserve"> </w:t>
      </w:r>
      <w:r w:rsidR="001070C1" w:rsidRPr="00DE3CDA">
        <w:rPr>
          <w:sz w:val="24"/>
          <w:szCs w:val="24"/>
          <w:lang w:eastAsia="ko-KR"/>
        </w:rPr>
        <w:t>от</w:t>
      </w:r>
      <w:r w:rsidR="00D3596D" w:rsidRPr="00DE3CDA">
        <w:rPr>
          <w:sz w:val="24"/>
          <w:szCs w:val="24"/>
          <w:lang w:eastAsia="ko-KR"/>
        </w:rPr>
        <w:t xml:space="preserve"> </w:t>
      </w:r>
      <w:r w:rsidR="003C33E6">
        <w:rPr>
          <w:sz w:val="24"/>
          <w:szCs w:val="24"/>
          <w:lang w:eastAsia="ko-KR"/>
        </w:rPr>
        <w:t>26</w:t>
      </w:r>
      <w:r w:rsidR="004A7136" w:rsidRPr="00DE3CDA">
        <w:rPr>
          <w:sz w:val="24"/>
          <w:szCs w:val="24"/>
          <w:lang w:eastAsia="ko-KR"/>
        </w:rPr>
        <w:t>.</w:t>
      </w:r>
      <w:r w:rsidR="003C33E6">
        <w:rPr>
          <w:sz w:val="24"/>
          <w:szCs w:val="24"/>
          <w:lang w:eastAsia="ko-KR"/>
        </w:rPr>
        <w:t>09</w:t>
      </w:r>
      <w:r w:rsidR="0085240E" w:rsidRPr="00DE3CDA">
        <w:rPr>
          <w:sz w:val="24"/>
          <w:szCs w:val="24"/>
          <w:lang w:eastAsia="ko-KR"/>
        </w:rPr>
        <w:t>.</w:t>
      </w:r>
      <w:r w:rsidR="00C20BC3" w:rsidRPr="00DE3CDA">
        <w:rPr>
          <w:sz w:val="24"/>
          <w:szCs w:val="24"/>
          <w:lang w:eastAsia="ko-KR"/>
        </w:rPr>
        <w:t>202</w:t>
      </w:r>
      <w:r w:rsidR="007D5309">
        <w:rPr>
          <w:sz w:val="24"/>
          <w:szCs w:val="24"/>
          <w:lang w:eastAsia="ko-KR"/>
        </w:rPr>
        <w:t>3</w:t>
      </w:r>
      <w:r w:rsidR="00335CB7" w:rsidRPr="00DE3CDA">
        <w:rPr>
          <w:sz w:val="24"/>
          <w:szCs w:val="24"/>
          <w:lang w:eastAsia="ko-KR"/>
        </w:rPr>
        <w:t xml:space="preserve"> г</w:t>
      </w:r>
      <w:r w:rsidR="004A7136" w:rsidRPr="00DE3CDA">
        <w:rPr>
          <w:sz w:val="24"/>
          <w:szCs w:val="24"/>
          <w:lang w:eastAsia="ko-KR"/>
        </w:rPr>
        <w:t>.</w:t>
      </w:r>
    </w:p>
    <w:p w:rsidR="006F4D38" w:rsidRPr="007F51A9" w:rsidRDefault="006F4D38" w:rsidP="004A26C4">
      <w:pPr>
        <w:pStyle w:val="a3"/>
        <w:ind w:firstLine="708"/>
        <w:rPr>
          <w:bCs/>
          <w:sz w:val="24"/>
          <w:szCs w:val="24"/>
          <w:lang w:eastAsia="ru-RU"/>
        </w:rPr>
      </w:pPr>
      <w:r w:rsidRPr="007F51A9">
        <w:rPr>
          <w:bCs/>
          <w:sz w:val="24"/>
          <w:szCs w:val="24"/>
          <w:lang w:eastAsia="ru-RU"/>
        </w:rPr>
        <w:t>3. Форма торгов:</w:t>
      </w:r>
      <w:r w:rsidRPr="007F51A9">
        <w:rPr>
          <w:sz w:val="24"/>
          <w:szCs w:val="24"/>
        </w:rPr>
        <w:t xml:space="preserve"> </w:t>
      </w:r>
      <w:r w:rsidRPr="007F51A9">
        <w:rPr>
          <w:bCs/>
          <w:sz w:val="24"/>
          <w:szCs w:val="24"/>
          <w:lang w:eastAsia="ru-RU"/>
        </w:rPr>
        <w:t>аукцион, открытый по составу участников и по форме подачи предложений о цене.</w:t>
      </w:r>
    </w:p>
    <w:p w:rsidR="00DA5A15" w:rsidRPr="007F51A9" w:rsidRDefault="006F4D38" w:rsidP="00E93D39">
      <w:pPr>
        <w:pStyle w:val="a3"/>
        <w:ind w:firstLine="708"/>
        <w:rPr>
          <w:sz w:val="24"/>
          <w:szCs w:val="24"/>
        </w:rPr>
      </w:pPr>
      <w:r w:rsidRPr="007F51A9">
        <w:rPr>
          <w:sz w:val="24"/>
          <w:szCs w:val="24"/>
          <w:lang w:eastAsia="ru-RU"/>
        </w:rPr>
        <w:t xml:space="preserve">4. Предмет аукциона: право на заключение договора </w:t>
      </w:r>
      <w:r w:rsidRPr="007F51A9">
        <w:rPr>
          <w:sz w:val="24"/>
          <w:szCs w:val="24"/>
          <w:lang w:eastAsia="ko-KR"/>
        </w:rPr>
        <w:t>аренды земельного участка</w:t>
      </w:r>
      <w:r w:rsidR="00EC6238" w:rsidRPr="007F51A9">
        <w:rPr>
          <w:sz w:val="24"/>
          <w:szCs w:val="24"/>
          <w:lang w:eastAsia="ko-KR"/>
        </w:rPr>
        <w:t>:</w:t>
      </w:r>
      <w:r w:rsidR="00620A78" w:rsidRPr="007F51A9">
        <w:rPr>
          <w:sz w:val="24"/>
          <w:szCs w:val="24"/>
        </w:rPr>
        <w:t xml:space="preserve"> </w:t>
      </w:r>
    </w:p>
    <w:p w:rsidR="003C33E6" w:rsidRPr="003C33E6" w:rsidRDefault="00335CB7" w:rsidP="003C33E6">
      <w:pPr>
        <w:pStyle w:val="a3"/>
        <w:rPr>
          <w:sz w:val="24"/>
          <w:szCs w:val="24"/>
        </w:rPr>
      </w:pPr>
      <w:r w:rsidRPr="007F51A9">
        <w:rPr>
          <w:sz w:val="24"/>
          <w:szCs w:val="24"/>
        </w:rPr>
        <w:t xml:space="preserve">            </w:t>
      </w:r>
      <w:r w:rsidR="00DA5A15" w:rsidRPr="007F51A9">
        <w:rPr>
          <w:sz w:val="24"/>
          <w:szCs w:val="24"/>
        </w:rPr>
        <w:t>4.1.</w:t>
      </w:r>
      <w:r w:rsidR="00051C0D" w:rsidRPr="007F51A9">
        <w:rPr>
          <w:sz w:val="24"/>
          <w:szCs w:val="24"/>
        </w:rPr>
        <w:t xml:space="preserve"> </w:t>
      </w:r>
      <w:r w:rsidR="00DA5A15" w:rsidRPr="007F51A9">
        <w:rPr>
          <w:sz w:val="24"/>
          <w:szCs w:val="24"/>
        </w:rPr>
        <w:t xml:space="preserve"> </w:t>
      </w:r>
      <w:r w:rsidR="00DA5A15" w:rsidRPr="007F51A9">
        <w:rPr>
          <w:b/>
          <w:sz w:val="24"/>
          <w:szCs w:val="24"/>
        </w:rPr>
        <w:t>Лот № 1</w:t>
      </w:r>
      <w:r w:rsidR="00DA5A15" w:rsidRPr="007F51A9">
        <w:rPr>
          <w:sz w:val="24"/>
          <w:szCs w:val="24"/>
        </w:rPr>
        <w:t xml:space="preserve">: </w:t>
      </w:r>
      <w:r w:rsidR="003C33E6" w:rsidRPr="003C33E6">
        <w:rPr>
          <w:sz w:val="24"/>
          <w:szCs w:val="24"/>
        </w:rPr>
        <w:t xml:space="preserve">Из земель населенных пунктов, с кадастровым номером 24:06:2305004:155, по адресу: </w:t>
      </w:r>
      <w:proofErr w:type="gramStart"/>
      <w:r w:rsidR="003C33E6" w:rsidRPr="003C33E6">
        <w:rPr>
          <w:sz w:val="24"/>
          <w:szCs w:val="24"/>
        </w:rPr>
        <w:t xml:space="preserve">Российская Федерация, Красноярский край, </w:t>
      </w:r>
      <w:proofErr w:type="spellStart"/>
      <w:r w:rsidR="003C33E6" w:rsidRPr="003C33E6">
        <w:rPr>
          <w:sz w:val="24"/>
          <w:szCs w:val="24"/>
        </w:rPr>
        <w:t>Боготольский</w:t>
      </w:r>
      <w:proofErr w:type="spellEnd"/>
      <w:r w:rsidR="003C33E6" w:rsidRPr="003C33E6">
        <w:rPr>
          <w:sz w:val="24"/>
          <w:szCs w:val="24"/>
        </w:rPr>
        <w:t xml:space="preserve"> район, д. Лебедевка, ул. Нижняя, 26, площадью 10000 кв. м., с разрешенным использованием:</w:t>
      </w:r>
      <w:proofErr w:type="gramEnd"/>
      <w:r w:rsidR="003C33E6" w:rsidRPr="003C33E6">
        <w:rPr>
          <w:sz w:val="24"/>
          <w:szCs w:val="24"/>
        </w:rPr>
        <w:t xml:space="preserve"> Для ведения личного подсобного хозяйства.</w:t>
      </w:r>
    </w:p>
    <w:p w:rsidR="003C33E6" w:rsidRPr="003C33E6" w:rsidRDefault="003C33E6" w:rsidP="003C33E6">
      <w:pPr>
        <w:pStyle w:val="a3"/>
        <w:ind w:firstLine="567"/>
        <w:rPr>
          <w:sz w:val="24"/>
          <w:szCs w:val="24"/>
        </w:rPr>
      </w:pPr>
      <w:r w:rsidRPr="003C33E6">
        <w:rPr>
          <w:sz w:val="24"/>
          <w:szCs w:val="24"/>
        </w:rPr>
        <w:t xml:space="preserve">Установить начальный размер годовой арендной платы в сумме 6342,00 (шесть тысяч триста сорок два) рубля 00 копеек, в размере 1,5 % кадастровой стоимости земельного участка. </w:t>
      </w:r>
    </w:p>
    <w:p w:rsidR="003C33E6" w:rsidRPr="003C33E6" w:rsidRDefault="003C33E6" w:rsidP="003C33E6">
      <w:pPr>
        <w:pStyle w:val="a3"/>
        <w:ind w:firstLine="567"/>
        <w:rPr>
          <w:sz w:val="24"/>
          <w:szCs w:val="24"/>
        </w:rPr>
      </w:pPr>
      <w:r w:rsidRPr="003C33E6">
        <w:rPr>
          <w:sz w:val="24"/>
          <w:szCs w:val="24"/>
        </w:rPr>
        <w:t xml:space="preserve">Величину повышения цены (шаг аукциона) 190,26 (сто девяноста) рублей 26 копеек, в размере 3 % от начальной цены предмета аукциона. </w:t>
      </w:r>
    </w:p>
    <w:p w:rsidR="00255E72" w:rsidRPr="00255E72" w:rsidRDefault="003C33E6" w:rsidP="003C33E6">
      <w:pPr>
        <w:pStyle w:val="a3"/>
        <w:ind w:firstLine="567"/>
        <w:rPr>
          <w:sz w:val="24"/>
          <w:szCs w:val="24"/>
        </w:rPr>
      </w:pPr>
      <w:r w:rsidRPr="003C33E6">
        <w:rPr>
          <w:sz w:val="24"/>
          <w:szCs w:val="24"/>
        </w:rPr>
        <w:t>Задаток за участие в аукционе 634,20 (шестьсот тридцать четыре) рубля 20 копеек в размере 20 % от начальной цены предмета аукциона</w:t>
      </w:r>
      <w:r w:rsidR="00255E72" w:rsidRPr="00255E72">
        <w:rPr>
          <w:sz w:val="24"/>
          <w:szCs w:val="24"/>
        </w:rPr>
        <w:t>.</w:t>
      </w:r>
    </w:p>
    <w:p w:rsidR="003F3401" w:rsidRDefault="00DA5A15" w:rsidP="00797028">
      <w:pPr>
        <w:pStyle w:val="a3"/>
        <w:ind w:firstLine="709"/>
        <w:rPr>
          <w:sz w:val="24"/>
          <w:szCs w:val="24"/>
          <w:lang w:eastAsia="ko-KR"/>
        </w:rPr>
      </w:pPr>
      <w:r>
        <w:rPr>
          <w:sz w:val="24"/>
          <w:szCs w:val="24"/>
          <w:lang w:eastAsia="ko-KR"/>
        </w:rPr>
        <w:t>4.</w:t>
      </w:r>
      <w:r w:rsidR="007D5309">
        <w:rPr>
          <w:sz w:val="24"/>
          <w:szCs w:val="24"/>
          <w:lang w:eastAsia="ko-KR"/>
        </w:rPr>
        <w:t>2</w:t>
      </w:r>
      <w:r>
        <w:rPr>
          <w:sz w:val="24"/>
          <w:szCs w:val="24"/>
          <w:lang w:eastAsia="ko-KR"/>
        </w:rPr>
        <w:t xml:space="preserve">. </w:t>
      </w:r>
      <w:r w:rsidR="00E93D39" w:rsidRPr="00DA5A15">
        <w:rPr>
          <w:sz w:val="24"/>
          <w:szCs w:val="24"/>
          <w:lang w:eastAsia="ko-KR"/>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энергопринимающих устройств, </w:t>
      </w:r>
      <w:proofErr w:type="gramStart"/>
      <w:r w:rsidR="00E93D39" w:rsidRPr="00DA5A15">
        <w:rPr>
          <w:sz w:val="24"/>
          <w:szCs w:val="24"/>
          <w:lang w:eastAsia="ko-KR"/>
        </w:rPr>
        <w:t>мощностью</w:t>
      </w:r>
      <w:proofErr w:type="gramEnd"/>
      <w:r w:rsidR="00E93D39" w:rsidRPr="00DA5A15">
        <w:rPr>
          <w:sz w:val="24"/>
          <w:szCs w:val="24"/>
          <w:lang w:eastAsia="ko-KR"/>
        </w:rPr>
        <w:t xml:space="preserve"> не превышающей 15 кВт составляет </w:t>
      </w:r>
      <w:r w:rsidR="00255E72" w:rsidRPr="00255E72">
        <w:rPr>
          <w:sz w:val="24"/>
          <w:szCs w:val="24"/>
          <w:lang w:eastAsia="ko-KR"/>
        </w:rPr>
        <w:t xml:space="preserve">3000 </w:t>
      </w:r>
      <w:proofErr w:type="spellStart"/>
      <w:r w:rsidR="00255E72" w:rsidRPr="00255E72">
        <w:rPr>
          <w:sz w:val="24"/>
          <w:szCs w:val="24"/>
          <w:lang w:eastAsia="ko-KR"/>
        </w:rPr>
        <w:t>руб</w:t>
      </w:r>
      <w:proofErr w:type="spellEnd"/>
      <w:r w:rsidR="00255E72" w:rsidRPr="00255E72">
        <w:rPr>
          <w:sz w:val="24"/>
          <w:szCs w:val="24"/>
          <w:lang w:eastAsia="ko-KR"/>
        </w:rPr>
        <w:t xml:space="preserve"> за 1 кВт</w:t>
      </w:r>
      <w:r w:rsidR="00E93D39" w:rsidRPr="00DA5A15">
        <w:rPr>
          <w:sz w:val="24"/>
          <w:szCs w:val="24"/>
          <w:lang w:eastAsia="ko-KR"/>
        </w:rPr>
        <w:t xml:space="preserve">. </w:t>
      </w:r>
    </w:p>
    <w:p w:rsidR="0067241D" w:rsidRPr="00F829BD" w:rsidRDefault="00F829BD" w:rsidP="00797028">
      <w:pPr>
        <w:pStyle w:val="a3"/>
        <w:ind w:firstLine="851"/>
        <w:rPr>
          <w:sz w:val="24"/>
          <w:szCs w:val="24"/>
          <w:lang w:eastAsia="ko-KR"/>
        </w:rPr>
      </w:pPr>
      <w:r w:rsidRPr="00F829BD">
        <w:rPr>
          <w:sz w:val="24"/>
          <w:szCs w:val="24"/>
          <w:lang w:eastAsia="ko-KR"/>
        </w:rPr>
        <w:t>Предельные параметры строительства в жилой зоне для видов разрешенного использования: для строительства индивидуального жилого дома и для ведения личного подсобного хозяйства: Минимальные отступы от границ земельного участка в целях определения места допустимого размещения объекта – 3 м.</w:t>
      </w:r>
    </w:p>
    <w:p w:rsidR="003A6C9F" w:rsidRDefault="00E93D39" w:rsidP="00797028">
      <w:pPr>
        <w:pStyle w:val="a3"/>
        <w:ind w:firstLine="709"/>
        <w:rPr>
          <w:sz w:val="24"/>
          <w:szCs w:val="24"/>
          <w:lang w:eastAsia="ko-KR"/>
        </w:rPr>
      </w:pPr>
      <w:r w:rsidRPr="00DA5A15">
        <w:rPr>
          <w:sz w:val="24"/>
          <w:szCs w:val="24"/>
          <w:lang w:eastAsia="ko-KR"/>
        </w:rPr>
        <w:t xml:space="preserve">Срок аренды земельного участка </w:t>
      </w:r>
      <w:r w:rsidR="0079045E">
        <w:rPr>
          <w:sz w:val="24"/>
          <w:szCs w:val="24"/>
          <w:lang w:eastAsia="ko-KR"/>
        </w:rPr>
        <w:t>–</w:t>
      </w:r>
      <w:r w:rsidRPr="00DA5A15">
        <w:rPr>
          <w:sz w:val="24"/>
          <w:szCs w:val="24"/>
          <w:lang w:eastAsia="ko-KR"/>
        </w:rPr>
        <w:t xml:space="preserve"> </w:t>
      </w:r>
      <w:r w:rsidR="0079045E">
        <w:rPr>
          <w:sz w:val="24"/>
          <w:szCs w:val="24"/>
          <w:lang w:eastAsia="ko-KR"/>
        </w:rPr>
        <w:t>по лотам</w:t>
      </w:r>
      <w:r w:rsidR="003A6C9F">
        <w:rPr>
          <w:sz w:val="24"/>
          <w:szCs w:val="24"/>
          <w:lang w:eastAsia="ko-KR"/>
        </w:rPr>
        <w:t>:</w:t>
      </w:r>
      <w:r w:rsidR="0079045E">
        <w:rPr>
          <w:sz w:val="24"/>
          <w:szCs w:val="24"/>
          <w:lang w:eastAsia="ko-KR"/>
        </w:rPr>
        <w:t xml:space="preserve"> </w:t>
      </w:r>
    </w:p>
    <w:p w:rsidR="00473271" w:rsidRDefault="00335CB7" w:rsidP="00797028">
      <w:pPr>
        <w:pStyle w:val="a3"/>
        <w:ind w:firstLine="708"/>
        <w:rPr>
          <w:sz w:val="24"/>
          <w:szCs w:val="24"/>
          <w:lang w:eastAsia="ko-KR"/>
        </w:rPr>
      </w:pPr>
      <w:r>
        <w:rPr>
          <w:sz w:val="24"/>
          <w:szCs w:val="24"/>
          <w:lang w:eastAsia="ko-KR"/>
        </w:rPr>
        <w:t>№1</w:t>
      </w:r>
      <w:r w:rsidR="003A6C9F" w:rsidRPr="003A6C9F">
        <w:rPr>
          <w:sz w:val="24"/>
          <w:szCs w:val="24"/>
          <w:lang w:eastAsia="ko-KR"/>
        </w:rPr>
        <w:t xml:space="preserve">- </w:t>
      </w:r>
      <w:r w:rsidR="007F6FF0" w:rsidRPr="007F6FF0">
        <w:rPr>
          <w:sz w:val="24"/>
          <w:szCs w:val="24"/>
          <w:lang w:eastAsia="ko-KR"/>
        </w:rPr>
        <w:t>20 (двадцать) лет</w:t>
      </w:r>
    </w:p>
    <w:p w:rsidR="00073C15" w:rsidRDefault="00E93D39" w:rsidP="00797028">
      <w:pPr>
        <w:pStyle w:val="a3"/>
        <w:ind w:firstLine="708"/>
        <w:rPr>
          <w:sz w:val="24"/>
          <w:szCs w:val="24"/>
          <w:lang w:eastAsia="ko-KR"/>
        </w:rPr>
      </w:pPr>
      <w:r w:rsidRPr="00DA5A15">
        <w:rPr>
          <w:sz w:val="24"/>
          <w:szCs w:val="24"/>
          <w:lang w:eastAsia="ko-KR"/>
        </w:rPr>
        <w:t>Форма платежа – единовременная.</w:t>
      </w:r>
      <w:r w:rsidR="00DA5A15">
        <w:rPr>
          <w:sz w:val="24"/>
          <w:szCs w:val="24"/>
          <w:lang w:eastAsia="ko-KR"/>
        </w:rPr>
        <w:t xml:space="preserve"> </w:t>
      </w:r>
    </w:p>
    <w:p w:rsidR="00F829BD" w:rsidRPr="003F3401" w:rsidRDefault="00073C15" w:rsidP="00797028">
      <w:pPr>
        <w:pStyle w:val="a3"/>
        <w:ind w:firstLine="708"/>
        <w:rPr>
          <w:color w:val="000000"/>
          <w:sz w:val="24"/>
          <w:szCs w:val="24"/>
        </w:rPr>
      </w:pPr>
      <w:r w:rsidRPr="00073C15">
        <w:rPr>
          <w:color w:val="000000"/>
          <w:sz w:val="24"/>
          <w:szCs w:val="24"/>
        </w:rPr>
        <w:t>Срок подачи заявок - согласно публикации информационного сообщения о проведен</w:t>
      </w:r>
      <w:proofErr w:type="gramStart"/>
      <w:r w:rsidRPr="00073C15">
        <w:rPr>
          <w:color w:val="000000"/>
          <w:sz w:val="24"/>
          <w:szCs w:val="24"/>
        </w:rPr>
        <w:t>ии ау</w:t>
      </w:r>
      <w:proofErr w:type="gramEnd"/>
      <w:r w:rsidRPr="00073C15">
        <w:rPr>
          <w:color w:val="000000"/>
          <w:sz w:val="24"/>
          <w:szCs w:val="24"/>
        </w:rPr>
        <w:t>кциона в течение  25 дней в соответствии с указанными  сроками подачи заявок на участие в аукционе</w:t>
      </w:r>
    </w:p>
    <w:p w:rsidR="006F4D38" w:rsidRPr="00BA259B" w:rsidRDefault="006F4D38" w:rsidP="00797028">
      <w:pPr>
        <w:pStyle w:val="a3"/>
        <w:ind w:firstLine="708"/>
        <w:rPr>
          <w:b/>
          <w:sz w:val="24"/>
          <w:szCs w:val="24"/>
          <w:lang w:eastAsia="ru-RU"/>
        </w:rPr>
      </w:pPr>
      <w:r w:rsidRPr="00BA259B">
        <w:rPr>
          <w:b/>
          <w:bCs/>
          <w:sz w:val="24"/>
          <w:szCs w:val="24"/>
          <w:lang w:eastAsia="ru-RU"/>
        </w:rPr>
        <w:t>5</w:t>
      </w:r>
      <w:r w:rsidRPr="00BA259B">
        <w:rPr>
          <w:b/>
          <w:sz w:val="24"/>
          <w:szCs w:val="24"/>
          <w:lang w:eastAsia="ru-RU"/>
        </w:rPr>
        <w:t>.</w:t>
      </w:r>
      <w:r w:rsidRPr="00BA259B">
        <w:rPr>
          <w:b/>
          <w:bCs/>
          <w:sz w:val="24"/>
          <w:szCs w:val="24"/>
          <w:lang w:eastAsia="ru-RU"/>
        </w:rPr>
        <w:t xml:space="preserve"> Дата начала приема заявок </w:t>
      </w:r>
      <w:r w:rsidRPr="00BA259B">
        <w:rPr>
          <w:b/>
          <w:sz w:val="24"/>
          <w:szCs w:val="24"/>
          <w:lang w:eastAsia="ru-RU"/>
        </w:rPr>
        <w:t>–</w:t>
      </w:r>
      <w:r w:rsidR="003C33E6">
        <w:rPr>
          <w:b/>
          <w:sz w:val="24"/>
          <w:szCs w:val="24"/>
          <w:lang w:eastAsia="ru-RU"/>
        </w:rPr>
        <w:t>28</w:t>
      </w:r>
      <w:r w:rsidR="00844F21" w:rsidRPr="00BA259B">
        <w:rPr>
          <w:b/>
          <w:sz w:val="24"/>
          <w:szCs w:val="24"/>
          <w:lang w:eastAsia="ru-RU"/>
        </w:rPr>
        <w:t>.</w:t>
      </w:r>
      <w:r w:rsidR="003C33E6">
        <w:rPr>
          <w:b/>
          <w:sz w:val="24"/>
          <w:szCs w:val="24"/>
          <w:lang w:eastAsia="ru-RU"/>
        </w:rPr>
        <w:t>09</w:t>
      </w:r>
      <w:r w:rsidR="00381FD7" w:rsidRPr="00BA259B">
        <w:rPr>
          <w:b/>
          <w:sz w:val="24"/>
          <w:szCs w:val="24"/>
          <w:lang w:eastAsia="ru-RU"/>
        </w:rPr>
        <w:t>.</w:t>
      </w:r>
      <w:r w:rsidR="009F0748" w:rsidRPr="00BA259B">
        <w:rPr>
          <w:b/>
          <w:sz w:val="24"/>
          <w:szCs w:val="24"/>
          <w:lang w:eastAsia="ru-RU"/>
        </w:rPr>
        <w:t>202</w:t>
      </w:r>
      <w:r w:rsidR="007D5309" w:rsidRPr="00BA259B">
        <w:rPr>
          <w:b/>
          <w:sz w:val="24"/>
          <w:szCs w:val="24"/>
          <w:lang w:eastAsia="ru-RU"/>
        </w:rPr>
        <w:t>3</w:t>
      </w:r>
    </w:p>
    <w:p w:rsidR="006F4D38" w:rsidRDefault="006F4D38" w:rsidP="00797028">
      <w:pPr>
        <w:pStyle w:val="a3"/>
        <w:ind w:firstLine="708"/>
        <w:rPr>
          <w:sz w:val="24"/>
          <w:szCs w:val="24"/>
          <w:lang w:eastAsia="ru-RU"/>
        </w:rPr>
      </w:pPr>
      <w:r w:rsidRPr="00BA259B">
        <w:rPr>
          <w:b/>
          <w:sz w:val="24"/>
          <w:szCs w:val="24"/>
          <w:lang w:eastAsia="ru-RU"/>
        </w:rPr>
        <w:t>6.</w:t>
      </w:r>
      <w:r w:rsidRPr="00BA259B">
        <w:rPr>
          <w:b/>
          <w:bCs/>
          <w:sz w:val="24"/>
          <w:szCs w:val="24"/>
          <w:lang w:eastAsia="ru-RU"/>
        </w:rPr>
        <w:t xml:space="preserve"> Дата окончания приема заявок </w:t>
      </w:r>
      <w:r w:rsidRPr="00BA259B">
        <w:rPr>
          <w:b/>
          <w:sz w:val="24"/>
          <w:szCs w:val="24"/>
          <w:lang w:eastAsia="ru-RU"/>
        </w:rPr>
        <w:t>–</w:t>
      </w:r>
      <w:r w:rsidR="003C33E6">
        <w:rPr>
          <w:b/>
          <w:sz w:val="24"/>
          <w:szCs w:val="24"/>
          <w:lang w:eastAsia="ru-RU"/>
        </w:rPr>
        <w:t>22</w:t>
      </w:r>
      <w:r w:rsidR="00844F21" w:rsidRPr="00BA259B">
        <w:rPr>
          <w:b/>
          <w:sz w:val="24"/>
          <w:szCs w:val="24"/>
          <w:lang w:eastAsia="ru-RU"/>
        </w:rPr>
        <w:t>.</w:t>
      </w:r>
      <w:r w:rsidR="003C33E6">
        <w:rPr>
          <w:b/>
          <w:sz w:val="24"/>
          <w:szCs w:val="24"/>
          <w:lang w:eastAsia="ru-RU"/>
        </w:rPr>
        <w:t>10</w:t>
      </w:r>
      <w:r w:rsidRPr="00BA259B">
        <w:rPr>
          <w:b/>
          <w:sz w:val="24"/>
          <w:szCs w:val="24"/>
          <w:lang w:eastAsia="ru-RU"/>
        </w:rPr>
        <w:t>.</w:t>
      </w:r>
      <w:r w:rsidR="00717B53" w:rsidRPr="00BA259B">
        <w:rPr>
          <w:b/>
          <w:sz w:val="24"/>
          <w:szCs w:val="24"/>
          <w:lang w:eastAsia="ru-RU"/>
        </w:rPr>
        <w:t>202</w:t>
      </w:r>
      <w:r w:rsidR="007D5309" w:rsidRPr="00BA259B">
        <w:rPr>
          <w:b/>
          <w:sz w:val="24"/>
          <w:szCs w:val="24"/>
          <w:lang w:eastAsia="ru-RU"/>
        </w:rPr>
        <w:t>3</w:t>
      </w:r>
      <w:r w:rsidRPr="000002B4">
        <w:rPr>
          <w:sz w:val="24"/>
          <w:szCs w:val="24"/>
          <w:lang w:eastAsia="ru-RU"/>
        </w:rPr>
        <w:t>.</w:t>
      </w:r>
    </w:p>
    <w:p w:rsidR="003F3401" w:rsidRPr="00DA5A15" w:rsidRDefault="003F3401" w:rsidP="00797028">
      <w:pPr>
        <w:pStyle w:val="a3"/>
        <w:ind w:firstLine="708"/>
        <w:rPr>
          <w:sz w:val="24"/>
          <w:szCs w:val="24"/>
          <w:lang w:eastAsia="ru-RU"/>
        </w:rPr>
      </w:pPr>
    </w:p>
    <w:p w:rsidR="007D5309" w:rsidRDefault="006F4D38" w:rsidP="007D5309">
      <w:pPr>
        <w:pStyle w:val="a3"/>
        <w:ind w:firstLine="708"/>
        <w:rPr>
          <w:sz w:val="24"/>
          <w:szCs w:val="24"/>
          <w:lang w:eastAsia="ru-RU"/>
        </w:rPr>
      </w:pPr>
      <w:r w:rsidRPr="00DA5A15">
        <w:rPr>
          <w:sz w:val="24"/>
          <w:szCs w:val="24"/>
          <w:lang w:eastAsia="ru-RU"/>
        </w:rPr>
        <w:t xml:space="preserve">7. </w:t>
      </w:r>
      <w:r w:rsidR="007D5309" w:rsidRPr="007D5309">
        <w:rPr>
          <w:sz w:val="24"/>
          <w:szCs w:val="24"/>
          <w:lang w:eastAsia="ru-RU"/>
        </w:rPr>
        <w:t xml:space="preserve">Место и время подачи заявок на участие в аукционе: Красноярский край,   г. Боготол, ул. </w:t>
      </w:r>
      <w:proofErr w:type="gramStart"/>
      <w:r w:rsidR="007D5309" w:rsidRPr="007D5309">
        <w:rPr>
          <w:sz w:val="24"/>
          <w:szCs w:val="24"/>
          <w:lang w:eastAsia="ru-RU"/>
        </w:rPr>
        <w:t>Комсомольская</w:t>
      </w:r>
      <w:proofErr w:type="gramEnd"/>
      <w:r w:rsidR="007D5309" w:rsidRPr="007D5309">
        <w:rPr>
          <w:sz w:val="24"/>
          <w:szCs w:val="24"/>
          <w:lang w:eastAsia="ru-RU"/>
        </w:rPr>
        <w:t xml:space="preserve">, д. 2, </w:t>
      </w:r>
      <w:proofErr w:type="spellStart"/>
      <w:r w:rsidR="007D5309" w:rsidRPr="007D5309">
        <w:rPr>
          <w:sz w:val="24"/>
          <w:szCs w:val="24"/>
          <w:lang w:eastAsia="ru-RU"/>
        </w:rPr>
        <w:t>каб</w:t>
      </w:r>
      <w:proofErr w:type="spellEnd"/>
      <w:r w:rsidR="007D5309" w:rsidRPr="007D5309">
        <w:rPr>
          <w:sz w:val="24"/>
          <w:szCs w:val="24"/>
          <w:lang w:eastAsia="ru-RU"/>
        </w:rPr>
        <w:t xml:space="preserve">. 26. Заявления подаются лично, по эл. почте: kumi-br@yandex.ru, либо почтой России по адресу: 662060, Красноярский край, г. Боготол, ул. Комсомольская, д. 2, </w:t>
      </w:r>
      <w:proofErr w:type="spellStart"/>
      <w:r w:rsidR="007D5309" w:rsidRPr="007D5309">
        <w:rPr>
          <w:sz w:val="24"/>
          <w:szCs w:val="24"/>
          <w:lang w:eastAsia="ru-RU"/>
        </w:rPr>
        <w:t>каб</w:t>
      </w:r>
      <w:proofErr w:type="spellEnd"/>
      <w:r w:rsidR="007D5309" w:rsidRPr="007D5309">
        <w:rPr>
          <w:sz w:val="24"/>
          <w:szCs w:val="24"/>
          <w:lang w:eastAsia="ru-RU"/>
        </w:rPr>
        <w:t>. 26., пн</w:t>
      </w:r>
      <w:proofErr w:type="gramStart"/>
      <w:r w:rsidR="007D5309" w:rsidRPr="007D5309">
        <w:rPr>
          <w:sz w:val="24"/>
          <w:szCs w:val="24"/>
          <w:lang w:eastAsia="ru-RU"/>
        </w:rPr>
        <w:t>.-</w:t>
      </w:r>
      <w:proofErr w:type="gramEnd"/>
      <w:r w:rsidR="007D5309" w:rsidRPr="007D5309">
        <w:rPr>
          <w:sz w:val="24"/>
          <w:szCs w:val="24"/>
          <w:lang w:eastAsia="ru-RU"/>
        </w:rPr>
        <w:t>пят. с 09.00 до 17.00</w:t>
      </w:r>
      <w:r w:rsidR="007D5309">
        <w:rPr>
          <w:sz w:val="24"/>
          <w:szCs w:val="24"/>
          <w:lang w:eastAsia="ru-RU"/>
        </w:rPr>
        <w:t>.</w:t>
      </w:r>
    </w:p>
    <w:p w:rsidR="006F4D38" w:rsidRPr="003F3401" w:rsidRDefault="006F4D38" w:rsidP="007D5309">
      <w:pPr>
        <w:pStyle w:val="a3"/>
        <w:ind w:firstLine="708"/>
        <w:rPr>
          <w:sz w:val="24"/>
          <w:szCs w:val="24"/>
          <w:lang w:eastAsia="ru-RU"/>
        </w:rPr>
      </w:pPr>
      <w:r w:rsidRPr="00DA5A15">
        <w:rPr>
          <w:sz w:val="24"/>
          <w:szCs w:val="24"/>
          <w:lang w:eastAsia="ru-RU"/>
        </w:rPr>
        <w:t xml:space="preserve">Расчетный счет для перечисления задатка: </w:t>
      </w:r>
      <w:r w:rsidR="007F6FF0" w:rsidRPr="007F6FF0">
        <w:rPr>
          <w:sz w:val="24"/>
          <w:szCs w:val="24"/>
          <w:lang w:eastAsia="ru-RU"/>
        </w:rPr>
        <w:t>Администрация Боготольского района Красноярского края (Администрация Боготольского района Красноярского края) л/с 05193005390, ИНН 2406000492, КПП 244401001</w:t>
      </w:r>
      <w:r w:rsidR="007F6FF0">
        <w:rPr>
          <w:sz w:val="24"/>
          <w:szCs w:val="24"/>
          <w:lang w:eastAsia="ru-RU"/>
        </w:rPr>
        <w:t xml:space="preserve">, </w:t>
      </w:r>
      <w:proofErr w:type="gramStart"/>
      <w:r w:rsidR="007F6FF0" w:rsidRPr="007F6FF0">
        <w:rPr>
          <w:sz w:val="24"/>
          <w:szCs w:val="24"/>
          <w:lang w:eastAsia="ru-RU"/>
        </w:rPr>
        <w:t>р</w:t>
      </w:r>
      <w:proofErr w:type="gramEnd"/>
      <w:r w:rsidR="007F6FF0" w:rsidRPr="007F6FF0">
        <w:rPr>
          <w:sz w:val="24"/>
          <w:szCs w:val="24"/>
          <w:lang w:eastAsia="ru-RU"/>
        </w:rPr>
        <w:t>/с 03232643046080001900.</w:t>
      </w:r>
      <w:r w:rsidR="007F6FF0">
        <w:rPr>
          <w:sz w:val="24"/>
          <w:szCs w:val="24"/>
          <w:lang w:eastAsia="ru-RU"/>
        </w:rPr>
        <w:t xml:space="preserve"> </w:t>
      </w:r>
      <w:r w:rsidRPr="00DA5A15">
        <w:rPr>
          <w:sz w:val="24"/>
          <w:szCs w:val="24"/>
          <w:lang w:eastAsia="ru-RU"/>
        </w:rPr>
        <w:t>Банк</w:t>
      </w:r>
      <w:r w:rsidR="007F6FF0">
        <w:rPr>
          <w:sz w:val="24"/>
          <w:szCs w:val="24"/>
          <w:lang w:eastAsia="ru-RU"/>
        </w:rPr>
        <w:t xml:space="preserve"> </w:t>
      </w:r>
      <w:r w:rsidRPr="00DA5A15">
        <w:rPr>
          <w:sz w:val="24"/>
          <w:szCs w:val="24"/>
          <w:lang w:eastAsia="ru-RU"/>
        </w:rPr>
        <w:t xml:space="preserve">получателя: </w:t>
      </w:r>
      <w:r w:rsidR="007F6FF0" w:rsidRPr="007F6FF0">
        <w:rPr>
          <w:sz w:val="24"/>
          <w:szCs w:val="24"/>
          <w:lang w:eastAsia="ru-RU"/>
        </w:rPr>
        <w:t>отделение Красноярск банка России//УФК по Красноярскому краю г. Красноярск, БИК 010407105</w:t>
      </w:r>
      <w:r w:rsidRPr="00DA5A15">
        <w:rPr>
          <w:sz w:val="24"/>
          <w:szCs w:val="24"/>
          <w:lang w:eastAsia="ru-RU"/>
        </w:rPr>
        <w:t>. В графе «Назначение платежа» обязательно указывается: «Перечисление задатка за участие в аукционе».</w:t>
      </w:r>
    </w:p>
    <w:p w:rsidR="006F4D38" w:rsidRPr="000002B4" w:rsidRDefault="006F4D38" w:rsidP="007D5309">
      <w:pPr>
        <w:pStyle w:val="a3"/>
        <w:ind w:firstLine="709"/>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край, </w:t>
      </w:r>
      <w:r w:rsidR="00B03B94" w:rsidRPr="000002B4">
        <w:rPr>
          <w:sz w:val="24"/>
          <w:szCs w:val="24"/>
          <w:lang w:eastAsia="ru-RU"/>
        </w:rPr>
        <w:t xml:space="preserve">                        </w:t>
      </w:r>
      <w:r w:rsidRPr="000002B4">
        <w:rPr>
          <w:sz w:val="24"/>
          <w:szCs w:val="24"/>
          <w:lang w:eastAsia="ru-RU"/>
        </w:rPr>
        <w:t xml:space="preserve">г. Боготол, ул. </w:t>
      </w:r>
      <w:proofErr w:type="gramStart"/>
      <w:r w:rsidRPr="000002B4">
        <w:rPr>
          <w:sz w:val="24"/>
          <w:szCs w:val="24"/>
          <w:lang w:eastAsia="ru-RU"/>
        </w:rPr>
        <w:t>Комсомольская</w:t>
      </w:r>
      <w:proofErr w:type="gramEnd"/>
      <w:r w:rsidRPr="000002B4">
        <w:rPr>
          <w:sz w:val="24"/>
          <w:szCs w:val="24"/>
          <w:lang w:eastAsia="ru-RU"/>
        </w:rPr>
        <w:t xml:space="preserve">,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3C33E6">
        <w:rPr>
          <w:sz w:val="24"/>
          <w:szCs w:val="24"/>
          <w:lang w:eastAsia="ru-RU"/>
        </w:rPr>
        <w:t>23</w:t>
      </w:r>
      <w:r w:rsidR="00143E7E" w:rsidRPr="000002B4">
        <w:rPr>
          <w:sz w:val="24"/>
          <w:szCs w:val="24"/>
          <w:lang w:eastAsia="ru-RU"/>
        </w:rPr>
        <w:t>.</w:t>
      </w:r>
      <w:r w:rsidR="003C33E6">
        <w:rPr>
          <w:sz w:val="24"/>
          <w:szCs w:val="24"/>
          <w:lang w:eastAsia="ru-RU"/>
        </w:rPr>
        <w:t>10</w:t>
      </w:r>
      <w:r w:rsidRPr="000002B4">
        <w:rPr>
          <w:sz w:val="24"/>
          <w:szCs w:val="24"/>
          <w:lang w:eastAsia="ru-RU"/>
        </w:rPr>
        <w:t>.</w:t>
      </w:r>
      <w:r w:rsidR="00717B53">
        <w:rPr>
          <w:sz w:val="24"/>
          <w:szCs w:val="24"/>
          <w:lang w:eastAsia="ru-RU"/>
        </w:rPr>
        <w:t>202</w:t>
      </w:r>
      <w:r w:rsidR="007D5309">
        <w:rPr>
          <w:sz w:val="24"/>
          <w:szCs w:val="24"/>
          <w:lang w:eastAsia="ru-RU"/>
        </w:rPr>
        <w:t>3</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7D5309">
      <w:pPr>
        <w:pStyle w:val="a3"/>
        <w:ind w:firstLine="709"/>
        <w:rPr>
          <w:sz w:val="24"/>
          <w:szCs w:val="24"/>
          <w:lang w:eastAsia="ru-RU"/>
        </w:rPr>
      </w:pPr>
      <w:r w:rsidRPr="000002B4">
        <w:rPr>
          <w:sz w:val="24"/>
          <w:szCs w:val="24"/>
          <w:lang w:eastAsia="ru-RU"/>
        </w:rPr>
        <w:t xml:space="preserve">9. Место, дата, время проведения аукциона: Аукцион проводится по адресу: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3C33E6">
        <w:rPr>
          <w:sz w:val="24"/>
          <w:szCs w:val="24"/>
          <w:lang w:eastAsia="ru-RU"/>
        </w:rPr>
        <w:t>27</w:t>
      </w:r>
      <w:r w:rsidR="00143E7E" w:rsidRPr="000002B4">
        <w:rPr>
          <w:sz w:val="24"/>
          <w:szCs w:val="24"/>
          <w:lang w:eastAsia="ru-RU"/>
        </w:rPr>
        <w:t>.</w:t>
      </w:r>
      <w:r w:rsidR="003C33E6">
        <w:rPr>
          <w:sz w:val="24"/>
          <w:szCs w:val="24"/>
          <w:lang w:eastAsia="ru-RU"/>
        </w:rPr>
        <w:t>10</w:t>
      </w:r>
      <w:r w:rsidRPr="000002B4">
        <w:rPr>
          <w:sz w:val="24"/>
          <w:szCs w:val="24"/>
          <w:lang w:eastAsia="ru-RU"/>
        </w:rPr>
        <w:t>.</w:t>
      </w:r>
      <w:r w:rsidR="00717B53">
        <w:rPr>
          <w:sz w:val="24"/>
          <w:szCs w:val="24"/>
          <w:lang w:eastAsia="ru-RU"/>
        </w:rPr>
        <w:t>202</w:t>
      </w:r>
      <w:r w:rsidR="00434F4F">
        <w:rPr>
          <w:sz w:val="24"/>
          <w:szCs w:val="24"/>
          <w:lang w:eastAsia="ru-RU"/>
        </w:rPr>
        <w:t>3</w:t>
      </w:r>
      <w:r w:rsidRPr="000002B4">
        <w:rPr>
          <w:sz w:val="24"/>
          <w:szCs w:val="24"/>
          <w:lang w:eastAsia="ru-RU"/>
        </w:rPr>
        <w:t xml:space="preserve"> в </w:t>
      </w:r>
      <w:r w:rsidR="00255E72">
        <w:rPr>
          <w:sz w:val="24"/>
          <w:szCs w:val="24"/>
          <w:lang w:eastAsia="ru-RU"/>
        </w:rPr>
        <w:t>15</w:t>
      </w:r>
      <w:r w:rsidRPr="000002B4">
        <w:rPr>
          <w:sz w:val="24"/>
          <w:szCs w:val="24"/>
          <w:lang w:eastAsia="ru-RU"/>
        </w:rPr>
        <w:t xml:space="preserve"> час. 00 мин (время местное).</w:t>
      </w:r>
      <w:proofErr w:type="gramEnd"/>
    </w:p>
    <w:p w:rsidR="006F4D38" w:rsidRPr="003F3401" w:rsidRDefault="006F4D38" w:rsidP="00741CA7">
      <w:pPr>
        <w:pStyle w:val="a3"/>
        <w:ind w:left="567" w:right="-567" w:firstLine="142"/>
        <w:rPr>
          <w:sz w:val="24"/>
          <w:szCs w:val="24"/>
          <w:lang w:eastAsia="ru-RU"/>
        </w:rPr>
      </w:pPr>
      <w:r w:rsidRPr="000002B4">
        <w:rPr>
          <w:sz w:val="24"/>
          <w:szCs w:val="24"/>
          <w:lang w:eastAsia="ru-RU"/>
        </w:rPr>
        <w:lastRenderedPageBreak/>
        <w:t xml:space="preserve">10. Место, дата и время подведения итогов аукциона: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3C33E6">
        <w:rPr>
          <w:sz w:val="24"/>
          <w:szCs w:val="24"/>
          <w:lang w:eastAsia="ru-RU"/>
        </w:rPr>
        <w:t>27</w:t>
      </w:r>
      <w:r w:rsidR="009F0748" w:rsidRPr="009F0748">
        <w:rPr>
          <w:sz w:val="24"/>
          <w:szCs w:val="24"/>
          <w:lang w:eastAsia="ru-RU"/>
        </w:rPr>
        <w:t>.</w:t>
      </w:r>
      <w:r w:rsidR="003C33E6">
        <w:rPr>
          <w:sz w:val="24"/>
          <w:szCs w:val="24"/>
          <w:lang w:eastAsia="ru-RU"/>
        </w:rPr>
        <w:t>10</w:t>
      </w:r>
      <w:r w:rsidR="009F0748" w:rsidRPr="009F0748">
        <w:rPr>
          <w:sz w:val="24"/>
          <w:szCs w:val="24"/>
          <w:lang w:eastAsia="ru-RU"/>
        </w:rPr>
        <w:t>.</w:t>
      </w:r>
      <w:r w:rsidR="00717B53">
        <w:rPr>
          <w:sz w:val="24"/>
          <w:szCs w:val="24"/>
          <w:lang w:eastAsia="ru-RU"/>
        </w:rPr>
        <w:t>202</w:t>
      </w:r>
      <w:r w:rsidR="00434F4F">
        <w:rPr>
          <w:sz w:val="24"/>
          <w:szCs w:val="24"/>
          <w:lang w:eastAsia="ru-RU"/>
        </w:rPr>
        <w:t>3</w:t>
      </w:r>
      <w:r w:rsidRPr="000002B4">
        <w:rPr>
          <w:sz w:val="24"/>
          <w:szCs w:val="24"/>
          <w:lang w:eastAsia="ru-RU"/>
        </w:rPr>
        <w:t xml:space="preserve"> в </w:t>
      </w:r>
      <w:r w:rsidR="00255E72">
        <w:rPr>
          <w:sz w:val="24"/>
          <w:szCs w:val="24"/>
          <w:lang w:eastAsia="ru-RU"/>
        </w:rPr>
        <w:t>15</w:t>
      </w:r>
      <w:r w:rsidRPr="000002B4">
        <w:rPr>
          <w:sz w:val="24"/>
          <w:szCs w:val="24"/>
          <w:lang w:eastAsia="ru-RU"/>
        </w:rPr>
        <w:t xml:space="preserve"> час. </w:t>
      </w:r>
      <w:r w:rsidR="00583DE1">
        <w:rPr>
          <w:sz w:val="24"/>
          <w:szCs w:val="24"/>
          <w:lang w:eastAsia="ru-RU"/>
        </w:rPr>
        <w:t>30</w:t>
      </w:r>
      <w:r w:rsidRPr="000002B4">
        <w:rPr>
          <w:sz w:val="24"/>
          <w:szCs w:val="24"/>
          <w:lang w:eastAsia="ru-RU"/>
        </w:rPr>
        <w:t xml:space="preserve"> мин (время местное).</w:t>
      </w:r>
      <w:proofErr w:type="gramEnd"/>
    </w:p>
    <w:p w:rsidR="00942198" w:rsidRPr="003F3401" w:rsidRDefault="006F4D38" w:rsidP="00797028">
      <w:pPr>
        <w:pStyle w:val="a3"/>
        <w:ind w:left="567" w:right="-567" w:firstLine="709"/>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w:t>
      </w:r>
      <w:r w:rsidR="007F6FF0">
        <w:rPr>
          <w:sz w:val="24"/>
          <w:szCs w:val="24"/>
          <w:lang w:eastAsia="ru-RU"/>
        </w:rPr>
        <w:t xml:space="preserve"> </w:t>
      </w:r>
      <w:r w:rsidRPr="00DA5A15">
        <w:rPr>
          <w:sz w:val="24"/>
          <w:szCs w:val="24"/>
          <w:lang w:eastAsia="ru-RU"/>
        </w:rPr>
        <w:t>отказе в его проведении в тех же средствах массовой информации, в которых было опубликовано извещение о проведении аукциона.</w:t>
      </w:r>
      <w:bookmarkStart w:id="1" w:name="Par0"/>
      <w:bookmarkEnd w:id="1"/>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473271" w:rsidRPr="00DA5A15" w:rsidRDefault="00620A78"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Заявки подаются, начиная </w:t>
      </w:r>
      <w:proofErr w:type="gramStart"/>
      <w:r w:rsidRPr="00DA5A15">
        <w:rPr>
          <w:rFonts w:eastAsiaTheme="minorHAnsi"/>
          <w:sz w:val="24"/>
          <w:szCs w:val="24"/>
          <w:shd w:val="clear" w:color="auto" w:fill="FFFFFF"/>
        </w:rPr>
        <w:t>с даты</w:t>
      </w:r>
      <w:r w:rsidR="00B03B94" w:rsidRPr="00DA5A15">
        <w:rPr>
          <w:rFonts w:eastAsiaTheme="minorHAnsi"/>
          <w:sz w:val="24"/>
          <w:szCs w:val="24"/>
          <w:shd w:val="clear" w:color="auto" w:fill="FFFFFF"/>
        </w:rPr>
        <w:t xml:space="preserve"> начала</w:t>
      </w:r>
      <w:proofErr w:type="gramEnd"/>
      <w:r w:rsidR="00B03B94" w:rsidRPr="00DA5A15">
        <w:rPr>
          <w:rFonts w:eastAsiaTheme="minorHAnsi"/>
          <w:sz w:val="24"/>
          <w:szCs w:val="24"/>
          <w:shd w:val="clear" w:color="auto" w:fill="FFFFFF"/>
        </w:rPr>
        <w:t xml:space="preserve">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w:t>
      </w:r>
      <w:r w:rsidR="007F6FF0">
        <w:rPr>
          <w:rFonts w:eastAsiaTheme="minorHAnsi"/>
          <w:sz w:val="24"/>
          <w:szCs w:val="24"/>
          <w:shd w:val="clear" w:color="auto" w:fill="FFFFFF"/>
        </w:rPr>
        <w:t xml:space="preserve"> </w:t>
      </w:r>
      <w:r w:rsidRPr="00DA5A15">
        <w:rPr>
          <w:rFonts w:eastAsiaTheme="minorHAnsi"/>
          <w:sz w:val="24"/>
          <w:szCs w:val="24"/>
          <w:shd w:val="clear" w:color="auto" w:fill="FFFFFF"/>
        </w:rPr>
        <w:t>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3C33E6">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474A9" w:rsidRPr="00DA5A15" w:rsidRDefault="00B03B94" w:rsidP="003C33E6">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C474A9" w:rsidRDefault="00B03B94" w:rsidP="003C33E6">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w:t>
      </w:r>
    </w:p>
    <w:p w:rsidR="00B03B94" w:rsidRPr="00DA5A15" w:rsidRDefault="00B03B94" w:rsidP="00797028">
      <w:pPr>
        <w:tabs>
          <w:tab w:val="left" w:pos="1134"/>
        </w:tabs>
        <w:ind w:left="567"/>
        <w:jc w:val="both"/>
        <w:rPr>
          <w:rFonts w:eastAsiaTheme="minorHAnsi"/>
          <w:sz w:val="24"/>
          <w:szCs w:val="24"/>
          <w:shd w:val="clear" w:color="auto" w:fill="FFFFFF"/>
        </w:rPr>
      </w:pPr>
      <w:r w:rsidRPr="00DA5A15">
        <w:rPr>
          <w:rFonts w:eastAsiaTheme="minorHAnsi"/>
          <w:sz w:val="24"/>
          <w:szCs w:val="24"/>
          <w:shd w:val="clear" w:color="auto" w:fill="FFFFFF"/>
        </w:rPr>
        <w:t>иностранного государства в случае, если заявителем является иностранное юридическое лицо;</w:t>
      </w:r>
    </w:p>
    <w:p w:rsidR="00B03B94" w:rsidRPr="00DA5A15" w:rsidRDefault="00B03B94" w:rsidP="00434F4F">
      <w:pPr>
        <w:tabs>
          <w:tab w:val="num" w:pos="0"/>
          <w:tab w:val="left" w:pos="1134"/>
        </w:tabs>
        <w:ind w:left="567" w:firstLine="142"/>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7D5309">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7D5309">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w:t>
      </w:r>
      <w:r w:rsidR="00567380">
        <w:rPr>
          <w:rFonts w:eastAsiaTheme="minorHAnsi"/>
          <w:sz w:val="24"/>
          <w:szCs w:val="24"/>
          <w:shd w:val="clear" w:color="auto" w:fill="FFFFFF"/>
        </w:rPr>
        <w:t xml:space="preserve"> </w:t>
      </w:r>
      <w:r w:rsidRPr="00DA5A15">
        <w:rPr>
          <w:rFonts w:eastAsiaTheme="minorHAnsi"/>
          <w:sz w:val="24"/>
          <w:szCs w:val="24"/>
          <w:shd w:val="clear" w:color="auto" w:fill="FFFFFF"/>
        </w:rPr>
        <w:t>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7D5309">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lastRenderedPageBreak/>
        <w:t>Один заявитель вправе подать только одну заявку на участие в аукционе.</w:t>
      </w:r>
    </w:p>
    <w:p w:rsidR="00C80866" w:rsidRPr="000002B4" w:rsidRDefault="00B03B94" w:rsidP="007A7593">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567380" w:rsidRDefault="00B03B94" w:rsidP="00926B71">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w:t>
      </w:r>
    </w:p>
    <w:p w:rsidR="00B03B94" w:rsidRPr="000002B4" w:rsidRDefault="00B03B94" w:rsidP="00926B71">
      <w:pPr>
        <w:tabs>
          <w:tab w:val="left" w:pos="993"/>
          <w:tab w:val="left" w:pos="1134"/>
        </w:tabs>
        <w:jc w:val="both"/>
        <w:rPr>
          <w:rFonts w:eastAsiaTheme="minorHAnsi"/>
          <w:sz w:val="24"/>
          <w:szCs w:val="24"/>
          <w:shd w:val="clear" w:color="auto" w:fill="FFFFFF"/>
        </w:rPr>
      </w:pPr>
      <w:r w:rsidRPr="000002B4">
        <w:rPr>
          <w:rFonts w:eastAsiaTheme="minorHAnsi"/>
          <w:sz w:val="24"/>
          <w:szCs w:val="24"/>
          <w:shd w:val="clear" w:color="auto" w:fill="FFFFFF"/>
        </w:rPr>
        <w:t>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473271" w:rsidRPr="00717B53" w:rsidRDefault="00B03B94" w:rsidP="00797028">
      <w:pPr>
        <w:tabs>
          <w:tab w:val="left" w:pos="993"/>
          <w:tab w:val="left" w:pos="1134"/>
        </w:tabs>
        <w:ind w:firstLine="851"/>
        <w:jc w:val="both"/>
        <w:rPr>
          <w:rFonts w:eastAsiaTheme="minorHAnsi"/>
          <w:bCs/>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797028">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17B53" w:rsidRDefault="00B03B94" w:rsidP="00797028">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xml:space="preserve">, уведомляются о принятом решении не позднее следующего рабочего дня </w:t>
      </w:r>
    </w:p>
    <w:p w:rsidR="00B03B94" w:rsidRPr="00DA5A15" w:rsidRDefault="00B03B94" w:rsidP="00797028">
      <w:pPr>
        <w:tabs>
          <w:tab w:val="left" w:pos="993"/>
          <w:tab w:val="left" w:pos="1134"/>
        </w:tabs>
        <w:ind w:firstLine="567"/>
        <w:jc w:val="both"/>
        <w:rPr>
          <w:rFonts w:eastAsiaTheme="minorHAnsi"/>
          <w:sz w:val="24"/>
          <w:szCs w:val="24"/>
          <w:shd w:val="clear" w:color="auto" w:fill="FFFFFF"/>
        </w:rPr>
      </w:pPr>
      <w:proofErr w:type="gramStart"/>
      <w:r w:rsidRPr="00DA5A15">
        <w:rPr>
          <w:rFonts w:eastAsiaTheme="minorHAnsi"/>
          <w:sz w:val="24"/>
          <w:szCs w:val="24"/>
          <w:shd w:val="clear" w:color="auto" w:fill="FFFFFF"/>
        </w:rPr>
        <w:t>с даты оформления</w:t>
      </w:r>
      <w:proofErr w:type="gramEnd"/>
      <w:r w:rsidRPr="00DA5A15">
        <w:rPr>
          <w:rFonts w:eastAsiaTheme="minorHAnsi"/>
          <w:sz w:val="24"/>
          <w:szCs w:val="24"/>
          <w:shd w:val="clear" w:color="auto" w:fill="FFFFFF"/>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E1233" w:rsidRDefault="00B03B94" w:rsidP="00797028">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797028">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797028">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797028">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7D5309">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7D5309">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w:t>
      </w:r>
      <w:r w:rsidR="007B4E54">
        <w:rPr>
          <w:rFonts w:eastAsiaTheme="minorHAnsi"/>
          <w:sz w:val="24"/>
          <w:szCs w:val="24"/>
          <w:shd w:val="clear" w:color="auto" w:fill="FFFFFF"/>
        </w:rPr>
        <w:t>3</w:t>
      </w:r>
      <w:r w:rsidRPr="00DA5A15">
        <w:rPr>
          <w:rFonts w:eastAsiaTheme="minorHAnsi"/>
          <w:sz w:val="24"/>
          <w:szCs w:val="24"/>
          <w:shd w:val="clear" w:color="auto" w:fill="FFFFFF"/>
        </w:rPr>
        <w:t xml:space="preserve"> процентов начального размера арендной платы и не изменяется в течение всего аукциона;</w:t>
      </w:r>
    </w:p>
    <w:p w:rsidR="00B03B94" w:rsidRPr="00DA5A15" w:rsidRDefault="00B03B94" w:rsidP="007D5309">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7D5309" w:rsidRDefault="00B03B94" w:rsidP="00741CA7">
      <w:pPr>
        <w:tabs>
          <w:tab w:val="left" w:pos="993"/>
          <w:tab w:val="left" w:pos="1134"/>
        </w:tabs>
        <w:ind w:left="567" w:right="-567" w:firstLine="284"/>
        <w:jc w:val="both"/>
        <w:rPr>
          <w:rFonts w:eastAsiaTheme="minorHAnsi"/>
          <w:sz w:val="24"/>
          <w:szCs w:val="24"/>
          <w:shd w:val="clear" w:color="auto" w:fill="FFFFFF"/>
        </w:rPr>
      </w:pPr>
      <w:r w:rsidRPr="00DA5A15">
        <w:rPr>
          <w:rFonts w:eastAsiaTheme="minorHAnsi"/>
          <w:sz w:val="24"/>
          <w:szCs w:val="24"/>
          <w:shd w:val="clear" w:color="auto" w:fill="FFFFFF"/>
        </w:rPr>
        <w:lastRenderedPageBreak/>
        <w:t xml:space="preserve">г) каждый последующий размер арендной платы аукционист назначает путем увеличения текущего размера арендной платы на "шаг аукциона". После объявления </w:t>
      </w:r>
    </w:p>
    <w:p w:rsidR="00B03B94" w:rsidRPr="00DA5A15" w:rsidRDefault="00B03B94" w:rsidP="007D5309">
      <w:pPr>
        <w:tabs>
          <w:tab w:val="left" w:pos="993"/>
          <w:tab w:val="left" w:pos="1134"/>
        </w:tabs>
        <w:ind w:left="567" w:right="-567" w:firstLine="284"/>
        <w:jc w:val="both"/>
        <w:rPr>
          <w:rFonts w:eastAsiaTheme="minorHAnsi"/>
          <w:sz w:val="24"/>
          <w:szCs w:val="24"/>
          <w:shd w:val="clear" w:color="auto" w:fill="FFFFFF"/>
        </w:rPr>
      </w:pPr>
      <w:r w:rsidRPr="00DA5A15">
        <w:rPr>
          <w:rFonts w:eastAsiaTheme="minorHAnsi"/>
          <w:sz w:val="24"/>
          <w:szCs w:val="24"/>
          <w:shd w:val="clear" w:color="auto" w:fill="FFFFFF"/>
        </w:rPr>
        <w:t>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926B71">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е) по завершен</w:t>
      </w:r>
      <w:proofErr w:type="gramStart"/>
      <w:r w:rsidRPr="00DA5A15">
        <w:rPr>
          <w:rFonts w:eastAsiaTheme="minorHAnsi"/>
          <w:sz w:val="24"/>
          <w:szCs w:val="24"/>
          <w:shd w:val="clear" w:color="auto" w:fill="FFFFFF"/>
        </w:rPr>
        <w:t>ии ау</w:t>
      </w:r>
      <w:proofErr w:type="gramEnd"/>
      <w:r w:rsidRPr="00DA5A15">
        <w:rPr>
          <w:rFonts w:eastAsiaTheme="minorHAnsi"/>
          <w:sz w:val="24"/>
          <w:szCs w:val="24"/>
          <w:shd w:val="clear" w:color="auto" w:fill="FFFFFF"/>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2" w:name="sub_251"/>
      <w:r w:rsidRPr="00DA5A15">
        <w:rPr>
          <w:rFonts w:eastAsiaTheme="minorHAnsi"/>
          <w:sz w:val="24"/>
          <w:szCs w:val="24"/>
          <w:shd w:val="clear" w:color="auto" w:fill="FFFFFF"/>
        </w:rPr>
        <w:t>а) регистрационный номер предмета аукциона;</w:t>
      </w:r>
    </w:p>
    <w:p w:rsidR="00B03B94" w:rsidRPr="00DA5A15" w:rsidRDefault="00B03B94" w:rsidP="00797028">
      <w:pPr>
        <w:tabs>
          <w:tab w:val="left" w:pos="993"/>
          <w:tab w:val="left" w:pos="1134"/>
        </w:tabs>
        <w:ind w:left="567" w:right="-567" w:firstLine="708"/>
        <w:jc w:val="both"/>
        <w:rPr>
          <w:rFonts w:eastAsiaTheme="minorHAnsi"/>
          <w:sz w:val="24"/>
          <w:szCs w:val="24"/>
          <w:shd w:val="clear" w:color="auto" w:fill="FFFFFF"/>
        </w:rPr>
      </w:pPr>
      <w:bookmarkStart w:id="3" w:name="sub_252"/>
      <w:bookmarkEnd w:id="2"/>
      <w:r w:rsidRPr="00DA5A15">
        <w:rPr>
          <w:rFonts w:eastAsiaTheme="minorHAnsi"/>
          <w:sz w:val="24"/>
          <w:szCs w:val="24"/>
          <w:shd w:val="clear" w:color="auto" w:fill="FFFFFF"/>
        </w:rPr>
        <w:t>б)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797028">
      <w:pPr>
        <w:tabs>
          <w:tab w:val="left" w:pos="993"/>
          <w:tab w:val="left" w:pos="1134"/>
        </w:tabs>
        <w:ind w:left="567" w:right="-567" w:firstLine="708"/>
        <w:jc w:val="both"/>
        <w:rPr>
          <w:rFonts w:eastAsiaTheme="minorHAnsi"/>
          <w:sz w:val="24"/>
          <w:szCs w:val="24"/>
          <w:shd w:val="clear" w:color="auto" w:fill="FFFFFF"/>
        </w:rPr>
      </w:pPr>
      <w:bookmarkStart w:id="4" w:name="sub_253"/>
      <w:bookmarkEnd w:id="3"/>
      <w:r w:rsidRPr="00DA5A15">
        <w:rPr>
          <w:rFonts w:eastAsiaTheme="minorHAnsi"/>
          <w:sz w:val="24"/>
          <w:szCs w:val="24"/>
          <w:shd w:val="clear" w:color="auto" w:fill="FFFFFF"/>
        </w:rPr>
        <w:t>в) предложения участников аукциона;</w:t>
      </w:r>
    </w:p>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bookmarkStart w:id="5" w:name="sub_254"/>
      <w:bookmarkEnd w:id="4"/>
      <w:r w:rsidRPr="00DA5A15">
        <w:rPr>
          <w:rFonts w:eastAsiaTheme="minorHAnsi"/>
          <w:sz w:val="24"/>
          <w:szCs w:val="24"/>
          <w:shd w:val="clear" w:color="auto" w:fill="FFFFFF"/>
        </w:rPr>
        <w:t>г) имя (наименование) победителя (реквизиты юридического лица или паспортные данные гражданина);</w:t>
      </w:r>
    </w:p>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bookmarkStart w:id="6" w:name="sub_255"/>
      <w:bookmarkEnd w:id="5"/>
      <w:r w:rsidRPr="00DA5A15">
        <w:rPr>
          <w:rFonts w:eastAsiaTheme="minorHAnsi"/>
          <w:sz w:val="24"/>
          <w:szCs w:val="24"/>
          <w:shd w:val="clear" w:color="auto" w:fill="FFFFFF"/>
        </w:rPr>
        <w:t>д) размер арендной платы земельного участка;</w:t>
      </w:r>
    </w:p>
    <w:bookmarkEnd w:id="6"/>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717B53" w:rsidRDefault="00B03B94" w:rsidP="00797028">
      <w:pPr>
        <w:tabs>
          <w:tab w:val="num" w:pos="0"/>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A74DD1" w:rsidRPr="00061BD4" w:rsidRDefault="00567380" w:rsidP="00797028">
      <w:pPr>
        <w:tabs>
          <w:tab w:val="left" w:pos="993"/>
          <w:tab w:val="left" w:pos="1134"/>
        </w:tabs>
        <w:ind w:left="567" w:right="-567" w:firstLine="708"/>
        <w:jc w:val="both"/>
        <w:rPr>
          <w:rFonts w:eastAsiaTheme="minorHAnsi"/>
          <w:b/>
          <w:sz w:val="24"/>
          <w:szCs w:val="24"/>
          <w:shd w:val="clear" w:color="auto" w:fill="FFFFFF"/>
        </w:rPr>
      </w:pPr>
      <w:r w:rsidRPr="00061BD4">
        <w:rPr>
          <w:rFonts w:eastAsiaTheme="minorHAnsi"/>
          <w:b/>
          <w:sz w:val="24"/>
          <w:szCs w:val="24"/>
          <w:shd w:val="clear" w:color="auto" w:fill="FFFFFF"/>
        </w:rPr>
        <w:t>Покупатель, являющийся победителем аукциона (договор аренды земельного участка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926B71" w:rsidRDefault="00926B71" w:rsidP="008A4584">
      <w:pPr>
        <w:tabs>
          <w:tab w:val="left" w:pos="993"/>
          <w:tab w:val="left" w:pos="1134"/>
        </w:tabs>
        <w:ind w:firstLine="708"/>
        <w:jc w:val="both"/>
        <w:rPr>
          <w:rFonts w:eastAsiaTheme="minorHAnsi"/>
          <w:sz w:val="24"/>
          <w:szCs w:val="24"/>
          <w:shd w:val="clear" w:color="auto" w:fill="FFFFFF"/>
        </w:rPr>
      </w:pPr>
    </w:p>
    <w:p w:rsidR="00797028" w:rsidRDefault="00797028" w:rsidP="008A4584">
      <w:pPr>
        <w:tabs>
          <w:tab w:val="left" w:pos="993"/>
          <w:tab w:val="left" w:pos="1134"/>
        </w:tabs>
        <w:ind w:firstLine="708"/>
        <w:jc w:val="both"/>
        <w:rPr>
          <w:rFonts w:eastAsiaTheme="minorHAnsi"/>
          <w:sz w:val="24"/>
          <w:szCs w:val="24"/>
          <w:shd w:val="clear" w:color="auto" w:fill="FFFFFF"/>
        </w:rPr>
      </w:pPr>
    </w:p>
    <w:p w:rsidR="00797028" w:rsidRDefault="00797028" w:rsidP="008A4584">
      <w:pPr>
        <w:tabs>
          <w:tab w:val="left" w:pos="993"/>
          <w:tab w:val="left" w:pos="1134"/>
        </w:tabs>
        <w:ind w:firstLine="708"/>
        <w:jc w:val="both"/>
        <w:rPr>
          <w:rFonts w:eastAsiaTheme="minorHAnsi"/>
          <w:sz w:val="24"/>
          <w:szCs w:val="24"/>
          <w:shd w:val="clear" w:color="auto" w:fill="FFFFFF"/>
        </w:rPr>
      </w:pPr>
    </w:p>
    <w:p w:rsidR="00797028" w:rsidRDefault="00797028" w:rsidP="008A4584">
      <w:pPr>
        <w:tabs>
          <w:tab w:val="left" w:pos="993"/>
          <w:tab w:val="left" w:pos="1134"/>
        </w:tabs>
        <w:ind w:firstLine="708"/>
        <w:jc w:val="both"/>
        <w:rPr>
          <w:rFonts w:eastAsiaTheme="minorHAnsi"/>
          <w:sz w:val="24"/>
          <w:szCs w:val="24"/>
          <w:shd w:val="clear" w:color="auto" w:fill="FFFFFF"/>
        </w:rPr>
      </w:pPr>
    </w:p>
    <w:p w:rsidR="007A7593" w:rsidRDefault="007A7593" w:rsidP="007F6FF0">
      <w:pPr>
        <w:tabs>
          <w:tab w:val="left" w:pos="993"/>
          <w:tab w:val="left" w:pos="1134"/>
        </w:tabs>
        <w:ind w:left="567" w:right="-567" w:firstLine="708"/>
        <w:jc w:val="both"/>
        <w:rPr>
          <w:rFonts w:eastAsiaTheme="minorHAnsi"/>
          <w:sz w:val="24"/>
          <w:szCs w:val="24"/>
          <w:shd w:val="clear" w:color="auto" w:fill="FFFFFF"/>
        </w:rPr>
      </w:pPr>
    </w:p>
    <w:p w:rsidR="007D5309" w:rsidRDefault="007D5309" w:rsidP="007F6FF0">
      <w:pPr>
        <w:tabs>
          <w:tab w:val="left" w:pos="993"/>
          <w:tab w:val="left" w:pos="1134"/>
        </w:tabs>
        <w:ind w:left="567" w:right="-567" w:firstLine="708"/>
        <w:jc w:val="both"/>
        <w:rPr>
          <w:rFonts w:eastAsiaTheme="minorHAnsi"/>
          <w:sz w:val="24"/>
          <w:szCs w:val="24"/>
          <w:shd w:val="clear" w:color="auto" w:fill="FFFFFF"/>
        </w:rPr>
      </w:pPr>
    </w:p>
    <w:p w:rsidR="007D5309" w:rsidRDefault="007D5309" w:rsidP="007F6FF0">
      <w:pPr>
        <w:tabs>
          <w:tab w:val="left" w:pos="993"/>
          <w:tab w:val="left" w:pos="1134"/>
        </w:tabs>
        <w:ind w:left="567" w:right="-567" w:firstLine="708"/>
        <w:jc w:val="both"/>
        <w:rPr>
          <w:rFonts w:eastAsiaTheme="minorHAnsi"/>
          <w:sz w:val="24"/>
          <w:szCs w:val="24"/>
          <w:shd w:val="clear" w:color="auto" w:fill="FFFFFF"/>
        </w:rPr>
      </w:pPr>
    </w:p>
    <w:p w:rsidR="007D5309" w:rsidRDefault="007D5309" w:rsidP="007F6FF0">
      <w:pPr>
        <w:tabs>
          <w:tab w:val="left" w:pos="993"/>
          <w:tab w:val="left" w:pos="1134"/>
        </w:tabs>
        <w:ind w:left="567" w:right="-567" w:firstLine="708"/>
        <w:jc w:val="both"/>
        <w:rPr>
          <w:rFonts w:eastAsiaTheme="minorHAnsi"/>
          <w:sz w:val="24"/>
          <w:szCs w:val="24"/>
          <w:shd w:val="clear" w:color="auto" w:fill="FFFFFF"/>
        </w:rPr>
      </w:pPr>
    </w:p>
    <w:p w:rsidR="007D5309" w:rsidRDefault="007D5309" w:rsidP="007F6FF0">
      <w:pPr>
        <w:tabs>
          <w:tab w:val="left" w:pos="993"/>
          <w:tab w:val="left" w:pos="1134"/>
        </w:tabs>
        <w:ind w:left="567" w:right="-567" w:firstLine="708"/>
        <w:jc w:val="both"/>
        <w:rPr>
          <w:rFonts w:eastAsiaTheme="minorHAnsi"/>
          <w:sz w:val="24"/>
          <w:szCs w:val="24"/>
          <w:shd w:val="clear" w:color="auto" w:fill="FFFFFF"/>
        </w:rPr>
      </w:pPr>
    </w:p>
    <w:p w:rsidR="007D5309" w:rsidRDefault="007D5309" w:rsidP="007F6FF0">
      <w:pPr>
        <w:tabs>
          <w:tab w:val="left" w:pos="993"/>
          <w:tab w:val="left" w:pos="1134"/>
        </w:tabs>
        <w:ind w:left="567" w:right="-567" w:firstLine="708"/>
        <w:jc w:val="both"/>
        <w:rPr>
          <w:rFonts w:eastAsiaTheme="minorHAnsi"/>
          <w:sz w:val="24"/>
          <w:szCs w:val="24"/>
          <w:shd w:val="clear" w:color="auto" w:fill="FFFFFF"/>
        </w:rPr>
      </w:pPr>
    </w:p>
    <w:p w:rsidR="007D5309" w:rsidRDefault="007D5309" w:rsidP="007F6FF0">
      <w:pPr>
        <w:tabs>
          <w:tab w:val="left" w:pos="993"/>
          <w:tab w:val="left" w:pos="1134"/>
        </w:tabs>
        <w:ind w:left="567" w:right="-567" w:firstLine="708"/>
        <w:jc w:val="both"/>
        <w:rPr>
          <w:rFonts w:eastAsiaTheme="minorHAnsi"/>
          <w:sz w:val="24"/>
          <w:szCs w:val="24"/>
          <w:shd w:val="clear" w:color="auto" w:fill="FFFFFF"/>
        </w:rPr>
      </w:pPr>
    </w:p>
    <w:p w:rsidR="007D5309" w:rsidRDefault="007D5309" w:rsidP="007F6FF0">
      <w:pPr>
        <w:tabs>
          <w:tab w:val="left" w:pos="993"/>
          <w:tab w:val="left" w:pos="1134"/>
        </w:tabs>
        <w:ind w:left="567" w:right="-567" w:firstLine="708"/>
        <w:jc w:val="both"/>
        <w:rPr>
          <w:rFonts w:eastAsiaTheme="minorHAnsi"/>
          <w:sz w:val="24"/>
          <w:szCs w:val="24"/>
          <w:shd w:val="clear" w:color="auto" w:fill="FFFFFF"/>
        </w:rPr>
      </w:pPr>
    </w:p>
    <w:p w:rsidR="007D5309" w:rsidRDefault="007D5309" w:rsidP="007F6FF0">
      <w:pPr>
        <w:tabs>
          <w:tab w:val="left" w:pos="993"/>
          <w:tab w:val="left" w:pos="1134"/>
        </w:tabs>
        <w:ind w:left="567" w:right="-567" w:firstLine="708"/>
        <w:jc w:val="both"/>
        <w:rPr>
          <w:rFonts w:eastAsiaTheme="minorHAnsi"/>
          <w:sz w:val="24"/>
          <w:szCs w:val="24"/>
          <w:shd w:val="clear" w:color="auto" w:fill="FFFFFF"/>
        </w:rPr>
      </w:pPr>
    </w:p>
    <w:p w:rsidR="007D5309" w:rsidRDefault="007D5309" w:rsidP="00741CA7">
      <w:pPr>
        <w:tabs>
          <w:tab w:val="left" w:pos="993"/>
          <w:tab w:val="left" w:pos="1134"/>
        </w:tabs>
        <w:ind w:right="-567"/>
        <w:jc w:val="both"/>
        <w:rPr>
          <w:rFonts w:eastAsiaTheme="minorHAnsi"/>
          <w:sz w:val="24"/>
          <w:szCs w:val="24"/>
          <w:shd w:val="clear" w:color="auto" w:fill="FFFFFF"/>
        </w:rPr>
      </w:pPr>
    </w:p>
    <w:p w:rsidR="00926B71" w:rsidRPr="00C474A9" w:rsidRDefault="00926B71" w:rsidP="007F6FF0">
      <w:pPr>
        <w:tabs>
          <w:tab w:val="left" w:pos="993"/>
          <w:tab w:val="left" w:pos="1134"/>
        </w:tabs>
        <w:ind w:left="567" w:right="-567" w:firstLine="708"/>
        <w:jc w:val="both"/>
        <w:rPr>
          <w:rFonts w:eastAsiaTheme="minorHAnsi"/>
          <w:sz w:val="24"/>
          <w:szCs w:val="24"/>
          <w:shd w:val="clear" w:color="auto" w:fill="FFFFFF"/>
        </w:rPr>
      </w:pP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lastRenderedPageBreak/>
        <w:t>Форма заявки</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7A7593">
      <w:pPr>
        <w:pStyle w:val="a3"/>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на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(место, дата заявки)</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7F6FF0">
      <w:pPr>
        <w:pStyle w:val="a3"/>
        <w:ind w:left="567" w:right="-567"/>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C276FB">
      <w:pPr>
        <w:pStyle w:val="a3"/>
        <w:ind w:firstLine="567"/>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Сведения о Претенденте: (ИНН, счет в банке, телефон)__________________</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К заявке прилагаются документы: квитанция об оплате задатка на 1 л.</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Default="00A35325" w:rsidP="00785660">
      <w:pPr>
        <w:pStyle w:val="a3"/>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r w:rsidR="009B6ED0">
        <w:rPr>
          <w:rFonts w:eastAsia="Times New Roman"/>
          <w:sz w:val="24"/>
          <w:szCs w:val="24"/>
          <w:lang w:eastAsia="ru-RU"/>
        </w:rPr>
        <w:t>)</w:t>
      </w:r>
    </w:p>
    <w:p w:rsidR="00473271" w:rsidRDefault="00473271" w:rsidP="00785660">
      <w:pPr>
        <w:pStyle w:val="a3"/>
        <w:rPr>
          <w:rFonts w:eastAsia="Times New Roman"/>
          <w:sz w:val="24"/>
          <w:szCs w:val="24"/>
          <w:lang w:eastAsia="ru-RU"/>
        </w:rPr>
      </w:pPr>
    </w:p>
    <w:p w:rsidR="00473271" w:rsidRDefault="00473271" w:rsidP="00785660">
      <w:pPr>
        <w:pStyle w:val="a3"/>
        <w:rPr>
          <w:rFonts w:eastAsia="Times New Roman"/>
          <w:sz w:val="24"/>
          <w:szCs w:val="24"/>
          <w:lang w:eastAsia="ru-RU"/>
        </w:rPr>
      </w:pPr>
    </w:p>
    <w:p w:rsidR="00473271" w:rsidRDefault="00473271" w:rsidP="00785660">
      <w:pPr>
        <w:pStyle w:val="a3"/>
        <w:rPr>
          <w:rFonts w:eastAsia="Times New Roman"/>
          <w:sz w:val="24"/>
          <w:szCs w:val="24"/>
          <w:lang w:eastAsia="ru-RU"/>
        </w:rPr>
      </w:pPr>
    </w:p>
    <w:p w:rsidR="00473271" w:rsidRDefault="00473271" w:rsidP="00785660">
      <w:pPr>
        <w:pStyle w:val="a3"/>
        <w:rPr>
          <w:rFonts w:eastAsia="Times New Roman"/>
          <w:sz w:val="24"/>
          <w:szCs w:val="24"/>
          <w:lang w:eastAsia="ru-RU"/>
        </w:rPr>
      </w:pPr>
    </w:p>
    <w:p w:rsidR="00473271" w:rsidRDefault="00473271" w:rsidP="00785660">
      <w:pPr>
        <w:pStyle w:val="a3"/>
        <w:rPr>
          <w:rFonts w:eastAsia="Times New Roman"/>
          <w:sz w:val="24"/>
          <w:szCs w:val="24"/>
          <w:lang w:eastAsia="ru-RU"/>
        </w:rPr>
      </w:pPr>
    </w:p>
    <w:p w:rsidR="00473271" w:rsidRDefault="00473271" w:rsidP="00785660">
      <w:pPr>
        <w:pStyle w:val="a3"/>
        <w:rPr>
          <w:rFonts w:eastAsia="Times New Roman"/>
          <w:sz w:val="24"/>
          <w:szCs w:val="24"/>
          <w:lang w:eastAsia="ru-RU"/>
        </w:rPr>
      </w:pPr>
    </w:p>
    <w:p w:rsidR="00473271" w:rsidRPr="00DA5A15" w:rsidRDefault="00473271" w:rsidP="00785660">
      <w:pPr>
        <w:pStyle w:val="a3"/>
        <w:rPr>
          <w:rFonts w:eastAsia="Times New Roman"/>
          <w:sz w:val="24"/>
          <w:szCs w:val="24"/>
          <w:lang w:eastAsia="ru-RU"/>
        </w:rPr>
      </w:pPr>
    </w:p>
    <w:p w:rsidR="00F829BD" w:rsidRPr="00DA5A15" w:rsidRDefault="00F829BD" w:rsidP="0047234F">
      <w:pPr>
        <w:pStyle w:val="a3"/>
        <w:ind w:left="567"/>
        <w:rPr>
          <w:rFonts w:eastAsia="Times New Roman"/>
          <w:sz w:val="24"/>
          <w:szCs w:val="24"/>
          <w:lang w:eastAsia="ru-RU"/>
        </w:rPr>
      </w:pPr>
    </w:p>
    <w:p w:rsidR="00B3101F" w:rsidRPr="00B3101F" w:rsidRDefault="00B3101F" w:rsidP="00797028">
      <w:pPr>
        <w:ind w:firstLine="567"/>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797028">
      <w:pPr>
        <w:ind w:firstLine="567"/>
        <w:jc w:val="both"/>
        <w:rPr>
          <w:rFonts w:eastAsiaTheme="minorHAnsi"/>
          <w:b/>
          <w:sz w:val="24"/>
          <w:szCs w:val="24"/>
        </w:rPr>
      </w:pP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ДОГОВОР №__</w:t>
      </w: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аренды земельного участка</w:t>
      </w:r>
    </w:p>
    <w:tbl>
      <w:tblPr>
        <w:tblW w:w="15618" w:type="dxa"/>
        <w:tblLook w:val="00A0" w:firstRow="1" w:lastRow="0" w:firstColumn="1" w:lastColumn="0" w:noHBand="0" w:noVBand="0"/>
      </w:tblPr>
      <w:tblGrid>
        <w:gridCol w:w="4794"/>
        <w:gridCol w:w="5412"/>
        <w:gridCol w:w="5412"/>
      </w:tblGrid>
      <w:tr w:rsidR="00785660" w:rsidRPr="00B3101F" w:rsidTr="00785660">
        <w:tc>
          <w:tcPr>
            <w:tcW w:w="4794" w:type="dxa"/>
          </w:tcPr>
          <w:p w:rsidR="00785660" w:rsidRPr="00B3101F" w:rsidRDefault="00785660" w:rsidP="00797028">
            <w:pPr>
              <w:ind w:firstLine="567"/>
              <w:rPr>
                <w:rFonts w:eastAsiaTheme="minorHAnsi"/>
                <w:sz w:val="24"/>
                <w:szCs w:val="24"/>
              </w:rPr>
            </w:pPr>
            <w:r w:rsidRPr="00B3101F">
              <w:rPr>
                <w:rFonts w:eastAsiaTheme="minorHAnsi"/>
                <w:sz w:val="24"/>
                <w:szCs w:val="24"/>
              </w:rPr>
              <w:t>г. Боготол</w:t>
            </w:r>
          </w:p>
        </w:tc>
        <w:tc>
          <w:tcPr>
            <w:tcW w:w="5412" w:type="dxa"/>
          </w:tcPr>
          <w:p w:rsidR="00785660" w:rsidRPr="00B3101F" w:rsidRDefault="00785660" w:rsidP="00434F4F">
            <w:pPr>
              <w:ind w:firstLine="567"/>
              <w:jc w:val="right"/>
              <w:rPr>
                <w:rFonts w:eastAsiaTheme="minorHAnsi"/>
                <w:sz w:val="24"/>
                <w:szCs w:val="24"/>
              </w:rPr>
            </w:pPr>
            <w:r>
              <w:rPr>
                <w:rFonts w:eastAsiaTheme="minorHAnsi"/>
                <w:sz w:val="24"/>
                <w:szCs w:val="24"/>
              </w:rPr>
              <w:t xml:space="preserve"> «___»______</w:t>
            </w:r>
            <w:r w:rsidRPr="00B3101F">
              <w:rPr>
                <w:rFonts w:eastAsiaTheme="minorHAnsi"/>
                <w:sz w:val="24"/>
                <w:szCs w:val="24"/>
              </w:rPr>
              <w:t>20</w:t>
            </w:r>
            <w:r>
              <w:rPr>
                <w:rFonts w:eastAsiaTheme="minorHAnsi"/>
                <w:sz w:val="24"/>
                <w:szCs w:val="24"/>
              </w:rPr>
              <w:t>2</w:t>
            </w:r>
            <w:r w:rsidR="00434F4F">
              <w:rPr>
                <w:rFonts w:eastAsiaTheme="minorHAnsi"/>
                <w:sz w:val="24"/>
                <w:szCs w:val="24"/>
              </w:rPr>
              <w:t>__</w:t>
            </w:r>
            <w:r>
              <w:rPr>
                <w:rFonts w:eastAsiaTheme="minorHAnsi"/>
                <w:sz w:val="24"/>
                <w:szCs w:val="24"/>
              </w:rPr>
              <w:t xml:space="preserve"> </w:t>
            </w:r>
            <w:r w:rsidRPr="00B3101F">
              <w:rPr>
                <w:rFonts w:eastAsiaTheme="minorHAnsi"/>
                <w:sz w:val="24"/>
                <w:szCs w:val="24"/>
              </w:rPr>
              <w:t>г.</w:t>
            </w:r>
          </w:p>
        </w:tc>
        <w:tc>
          <w:tcPr>
            <w:tcW w:w="5412" w:type="dxa"/>
          </w:tcPr>
          <w:p w:rsidR="00785660" w:rsidRDefault="00785660" w:rsidP="00797028">
            <w:pPr>
              <w:ind w:firstLine="567"/>
              <w:jc w:val="right"/>
              <w:rPr>
                <w:rFonts w:eastAsiaTheme="minorHAnsi"/>
                <w:sz w:val="24"/>
                <w:szCs w:val="24"/>
              </w:rPr>
            </w:pPr>
          </w:p>
        </w:tc>
      </w:tr>
    </w:tbl>
    <w:p w:rsidR="00B3101F" w:rsidRPr="00B3101F" w:rsidRDefault="00B3101F" w:rsidP="00797028">
      <w:pPr>
        <w:ind w:firstLine="567"/>
        <w:jc w:val="both"/>
        <w:rPr>
          <w:rFonts w:eastAsiaTheme="minorHAnsi"/>
          <w:sz w:val="24"/>
          <w:szCs w:val="24"/>
        </w:rPr>
      </w:pPr>
    </w:p>
    <w:p w:rsidR="00F829BD" w:rsidRDefault="00B3101F" w:rsidP="00797028">
      <w:pPr>
        <w:ind w:firstLine="567"/>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w:t>
      </w:r>
    </w:p>
    <w:p w:rsidR="00B3101F" w:rsidRPr="00B3101F" w:rsidRDefault="00B3101F" w:rsidP="00797028">
      <w:pPr>
        <w:ind w:firstLine="567"/>
        <w:jc w:val="both"/>
        <w:rPr>
          <w:rFonts w:eastAsiaTheme="minorHAnsi"/>
          <w:sz w:val="24"/>
          <w:szCs w:val="24"/>
        </w:rPr>
      </w:pPr>
      <w:r w:rsidRPr="00B3101F">
        <w:rPr>
          <w:rFonts w:eastAsiaTheme="minorHAnsi"/>
          <w:sz w:val="24"/>
          <w:szCs w:val="24"/>
        </w:rPr>
        <w:t>и _______ именуемый в дальнейшем «Арендатор», совместно именуемые «Стороны», на основании Протокола о результатах аукциона от «___» _______ 20__ г.</w:t>
      </w:r>
      <w:proofErr w:type="gramStart"/>
      <w:r w:rsidRPr="00B3101F">
        <w:rPr>
          <w:rFonts w:eastAsiaTheme="minorHAnsi"/>
          <w:sz w:val="24"/>
          <w:szCs w:val="24"/>
        </w:rPr>
        <w:t xml:space="preserve"> ,</w:t>
      </w:r>
      <w:proofErr w:type="gramEnd"/>
      <w:r w:rsidRPr="00B3101F">
        <w:rPr>
          <w:rFonts w:eastAsiaTheme="minorHAnsi"/>
          <w:sz w:val="24"/>
          <w:szCs w:val="24"/>
        </w:rPr>
        <w:t xml:space="preserve"> заключили настоящий договор (далее – Договор) о нижеследующем:</w:t>
      </w:r>
    </w:p>
    <w:p w:rsidR="00B3101F" w:rsidRPr="00B3101F" w:rsidRDefault="00B3101F" w:rsidP="00797028">
      <w:pPr>
        <w:ind w:firstLine="567"/>
        <w:jc w:val="center"/>
        <w:rPr>
          <w:rFonts w:eastAsiaTheme="minorHAnsi"/>
          <w:sz w:val="24"/>
          <w:szCs w:val="24"/>
        </w:rPr>
      </w:pPr>
      <w:r w:rsidRPr="00B3101F">
        <w:rPr>
          <w:rFonts w:eastAsiaTheme="minorHAnsi"/>
          <w:sz w:val="24"/>
          <w:szCs w:val="24"/>
        </w:rPr>
        <w:t>1. Предмет Договора</w:t>
      </w:r>
    </w:p>
    <w:p w:rsidR="00B3101F" w:rsidRPr="00B3101F" w:rsidRDefault="00B3101F" w:rsidP="00797028">
      <w:pPr>
        <w:ind w:firstLine="567"/>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717B53" w:rsidRDefault="00B3101F" w:rsidP="00797028">
      <w:pPr>
        <w:ind w:firstLine="567"/>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2. Срок Договора</w:t>
      </w:r>
    </w:p>
    <w:p w:rsidR="00B3101F" w:rsidRPr="00B3101F" w:rsidRDefault="00B3101F" w:rsidP="00797028">
      <w:pPr>
        <w:ind w:firstLine="567"/>
        <w:jc w:val="both"/>
        <w:rPr>
          <w:rFonts w:eastAsiaTheme="minorHAnsi"/>
          <w:sz w:val="24"/>
          <w:szCs w:val="24"/>
        </w:rPr>
      </w:pPr>
      <w:r w:rsidRPr="00B3101F">
        <w:rPr>
          <w:rFonts w:eastAsiaTheme="minorHAnsi"/>
          <w:sz w:val="24"/>
          <w:szCs w:val="24"/>
        </w:rPr>
        <w:t>2.1 Срок аренды Участка ___ лет, с  «___» ___ 20__г. по «___» ____ 20__г.</w:t>
      </w:r>
    </w:p>
    <w:p w:rsidR="00B3101F" w:rsidRPr="00B3101F" w:rsidRDefault="00B3101F" w:rsidP="00797028">
      <w:pPr>
        <w:ind w:firstLine="567"/>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lastRenderedPageBreak/>
        <w:t>3. Размер и условия внесения арендной платы</w:t>
      </w:r>
    </w:p>
    <w:p w:rsidR="00A43852" w:rsidRDefault="00B3101F" w:rsidP="008A4584">
      <w:pPr>
        <w:ind w:left="567" w:right="-567" w:firstLine="426"/>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w:t>
      </w:r>
    </w:p>
    <w:p w:rsidR="00B3101F" w:rsidRDefault="00B3101F" w:rsidP="008A4584">
      <w:pPr>
        <w:ind w:left="567" w:right="-567" w:firstLine="426"/>
        <w:jc w:val="both"/>
        <w:rPr>
          <w:kern w:val="16"/>
          <w:sz w:val="24"/>
          <w:szCs w:val="24"/>
        </w:rPr>
      </w:pPr>
      <w:r w:rsidRPr="00B3101F">
        <w:rPr>
          <w:kern w:val="16"/>
          <w:sz w:val="24"/>
          <w:szCs w:val="24"/>
        </w:rPr>
        <w:t xml:space="preserve">по продаже права на заключение договора аренды земельного участка, составляет (сумма цифрами и прописью)_ рублей. </w:t>
      </w:r>
    </w:p>
    <w:p w:rsidR="00B3101F" w:rsidRPr="00B3101F" w:rsidRDefault="00B3101F" w:rsidP="007A7593">
      <w:pPr>
        <w:ind w:left="567" w:right="-567" w:firstLine="426"/>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7A7593">
      <w:pPr>
        <w:ind w:left="567" w:right="-567" w:firstLine="426"/>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7A7593">
      <w:pPr>
        <w:ind w:left="567" w:right="-567" w:firstLine="426"/>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B3101F" w:rsidRPr="00B3101F" w:rsidRDefault="00B3101F" w:rsidP="007A7593">
      <w:pPr>
        <w:ind w:left="567" w:right="-567" w:firstLine="426"/>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w:t>
      </w:r>
      <w:r w:rsidR="007F6FF0" w:rsidRPr="007F6FF0">
        <w:rPr>
          <w:rFonts w:eastAsiaTheme="minorHAnsi"/>
          <w:sz w:val="24"/>
          <w:szCs w:val="24"/>
        </w:rPr>
        <w:t>УФК по Красноярскому краю (Администрация Боготольского района Красноярского края) лицевой счет: 04193005390. ИНН получателя: 2406000492. КПП 244401001. Казначейский счет 03100643000000011900.   КБК: 50111105013050000120. БИК 010407105. Единый казначейский счет: 40102810245370000011. Банк получателя: отделение Красноярск банка России//УФК по Красноярскому краю г. Красноярск</w:t>
      </w:r>
      <w:r w:rsidRPr="00B3101F">
        <w:rPr>
          <w:rFonts w:eastAsiaTheme="minorHAnsi"/>
          <w:sz w:val="24"/>
          <w:szCs w:val="24"/>
        </w:rPr>
        <w:t xml:space="preserve">. Наименование платежа: «Доходы, получаемые в виде арендной платы за земельные участки, </w:t>
      </w:r>
      <w:r w:rsidR="007A7593">
        <w:rPr>
          <w:rFonts w:eastAsiaTheme="minorHAnsi"/>
          <w:sz w:val="24"/>
          <w:szCs w:val="24"/>
        </w:rPr>
        <w:t xml:space="preserve"> </w:t>
      </w:r>
      <w:r w:rsidRPr="00B3101F">
        <w:rPr>
          <w:rFonts w:eastAsiaTheme="minorHAnsi"/>
          <w:sz w:val="24"/>
          <w:szCs w:val="24"/>
        </w:rPr>
        <w:t xml:space="preserve">государственная собственность на которые не разграничена и которые расположены в границах поселений и межселенных </w:t>
      </w:r>
      <w:proofErr w:type="gramStart"/>
      <w:r w:rsidRPr="00B3101F">
        <w:rPr>
          <w:rFonts w:eastAsiaTheme="minorHAnsi"/>
          <w:sz w:val="24"/>
          <w:szCs w:val="24"/>
        </w:rPr>
        <w:t>территорий</w:t>
      </w:r>
      <w:proofErr w:type="gramEnd"/>
      <w:r w:rsidRPr="00B3101F">
        <w:rPr>
          <w:rFonts w:eastAsiaTheme="minorHAnsi"/>
          <w:sz w:val="24"/>
          <w:szCs w:val="24"/>
        </w:rPr>
        <w:t xml:space="preserve"> муниципальных районом, а так же средства от продажи права на заключение договоров аренды указанных земельных участков». Код ОКТМО:</w:t>
      </w:r>
      <w:r w:rsidR="00F3254E">
        <w:rPr>
          <w:rFonts w:eastAsiaTheme="minorHAnsi"/>
          <w:sz w:val="24"/>
          <w:szCs w:val="24"/>
        </w:rPr>
        <w:t xml:space="preserve">  </w:t>
      </w:r>
      <w:r w:rsidRPr="00B3101F">
        <w:rPr>
          <w:rFonts w:eastAsiaTheme="minorHAnsi"/>
          <w:sz w:val="24"/>
          <w:szCs w:val="24"/>
        </w:rPr>
        <w:t xml:space="preserve"> ______</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785660">
      <w:pPr>
        <w:ind w:left="567" w:right="-426" w:firstLine="567"/>
        <w:jc w:val="both"/>
        <w:rPr>
          <w:rFonts w:eastAsiaTheme="minorHAnsi"/>
          <w:sz w:val="24"/>
          <w:szCs w:val="24"/>
        </w:rPr>
      </w:pPr>
    </w:p>
    <w:p w:rsidR="00B3101F" w:rsidRPr="00B3101F" w:rsidRDefault="00B3101F" w:rsidP="00785660">
      <w:pPr>
        <w:ind w:left="567" w:right="-426" w:firstLine="567"/>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797028">
      <w:pPr>
        <w:ind w:left="567" w:right="141"/>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797028">
      <w:pPr>
        <w:ind w:left="567" w:right="-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797028">
      <w:pPr>
        <w:ind w:left="567" w:right="-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797028">
      <w:pPr>
        <w:ind w:left="567" w:right="-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797028">
      <w:pPr>
        <w:ind w:left="567" w:right="-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797028">
      <w:pPr>
        <w:ind w:left="567" w:right="-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797028">
      <w:pPr>
        <w:ind w:left="567" w:right="-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797028">
      <w:pPr>
        <w:ind w:left="567" w:right="-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797028">
      <w:pPr>
        <w:ind w:left="567" w:right="-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797028">
      <w:pPr>
        <w:ind w:left="567" w:right="-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67241D" w:rsidRDefault="00B3101F" w:rsidP="00797028">
      <w:pPr>
        <w:ind w:left="567" w:right="-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797028" w:rsidRDefault="00B3101F" w:rsidP="00797028">
      <w:pPr>
        <w:ind w:left="567"/>
        <w:jc w:val="both"/>
        <w:rPr>
          <w:rFonts w:eastAsiaTheme="minorHAnsi"/>
          <w:sz w:val="24"/>
          <w:szCs w:val="24"/>
        </w:rPr>
      </w:pPr>
      <w:r w:rsidRPr="00B3101F">
        <w:rPr>
          <w:rFonts w:eastAsiaTheme="minorHAnsi"/>
          <w:sz w:val="24"/>
          <w:szCs w:val="24"/>
        </w:rPr>
        <w:t xml:space="preserve">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w:t>
      </w:r>
    </w:p>
    <w:p w:rsidR="00B3101F" w:rsidRPr="00B3101F" w:rsidRDefault="00B3101F" w:rsidP="00797028">
      <w:pPr>
        <w:jc w:val="both"/>
        <w:rPr>
          <w:rFonts w:eastAsiaTheme="minorHAnsi"/>
          <w:sz w:val="24"/>
          <w:szCs w:val="24"/>
        </w:rPr>
      </w:pPr>
      <w:r w:rsidRPr="00B3101F">
        <w:rPr>
          <w:rFonts w:eastAsiaTheme="minorHAnsi"/>
          <w:sz w:val="24"/>
          <w:szCs w:val="24"/>
        </w:rPr>
        <w:lastRenderedPageBreak/>
        <w:t>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8A4584">
      <w:pPr>
        <w:ind w:firstLine="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7F6FF0" w:rsidRPr="00B3101F" w:rsidRDefault="00B3101F" w:rsidP="007A7593">
      <w:pPr>
        <w:ind w:right="141" w:firstLine="567"/>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797028">
      <w:pPr>
        <w:ind w:firstLine="1134"/>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797028">
      <w:pPr>
        <w:ind w:firstLine="1134"/>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797028">
      <w:pPr>
        <w:ind w:firstLine="1134"/>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797028">
      <w:pPr>
        <w:ind w:firstLine="1134"/>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797028">
      <w:pPr>
        <w:ind w:firstLine="1134"/>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500A8D" w:rsidRPr="00A43852" w:rsidRDefault="00B3101F" w:rsidP="00797028">
      <w:pPr>
        <w:ind w:firstLine="1134"/>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101F" w:rsidRPr="00B3101F" w:rsidRDefault="00B3101F" w:rsidP="00797028">
      <w:pPr>
        <w:ind w:firstLine="1134"/>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Default="00B3101F" w:rsidP="00797028">
      <w:pPr>
        <w:ind w:firstLine="1134"/>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9B6ED0" w:rsidRPr="009B6ED0" w:rsidRDefault="009B6ED0" w:rsidP="008A4584">
      <w:pPr>
        <w:ind w:left="567" w:right="-426" w:firstLine="567"/>
        <w:jc w:val="both"/>
        <w:rPr>
          <w:rFonts w:eastAsiaTheme="minorHAnsi"/>
          <w:sz w:val="24"/>
          <w:szCs w:val="24"/>
        </w:rPr>
      </w:pPr>
      <w:r w:rsidRPr="009B6ED0">
        <w:rPr>
          <w:rFonts w:eastAsiaTheme="minorHAnsi"/>
          <w:sz w:val="24"/>
          <w:szCs w:val="24"/>
        </w:rPr>
        <w:lastRenderedPageBreak/>
        <w:t>6.2. Договор может быть расторгнут по требованию Арендодателя в порядке, установленном гражданским законодательством.</w:t>
      </w:r>
    </w:p>
    <w:p w:rsidR="007A7593" w:rsidRPr="00B3101F" w:rsidRDefault="009B6ED0" w:rsidP="008A4584">
      <w:pPr>
        <w:ind w:left="567" w:right="-426" w:firstLine="567"/>
        <w:jc w:val="both"/>
        <w:rPr>
          <w:rFonts w:eastAsiaTheme="minorHAnsi"/>
          <w:sz w:val="24"/>
          <w:szCs w:val="24"/>
        </w:rPr>
      </w:pPr>
      <w:r w:rsidRPr="009B6ED0">
        <w:rPr>
          <w:rFonts w:eastAsiaTheme="minorHAnsi"/>
          <w:sz w:val="24"/>
          <w:szCs w:val="24"/>
        </w:rPr>
        <w:t>6.3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Срок действия договорных отношений сохраняется в рамках ранее заключенного договора.</w:t>
      </w:r>
    </w:p>
    <w:p w:rsidR="00B3101F" w:rsidRPr="00B3101F" w:rsidRDefault="00B3101F" w:rsidP="007A7593">
      <w:pPr>
        <w:ind w:left="567" w:right="-567" w:firstLine="567"/>
        <w:jc w:val="center"/>
        <w:rPr>
          <w:rFonts w:eastAsiaTheme="minorHAnsi"/>
          <w:b/>
          <w:sz w:val="24"/>
          <w:szCs w:val="24"/>
        </w:rPr>
      </w:pPr>
      <w:r w:rsidRPr="00B3101F">
        <w:rPr>
          <w:rFonts w:eastAsiaTheme="minorHAnsi"/>
          <w:b/>
          <w:sz w:val="24"/>
          <w:szCs w:val="24"/>
        </w:rPr>
        <w:t>7. Рассмотрение и урегулирование споров</w:t>
      </w:r>
    </w:p>
    <w:p w:rsidR="009B6ED0" w:rsidRPr="00B3101F" w:rsidRDefault="00B3101F" w:rsidP="007A7593">
      <w:pPr>
        <w:ind w:left="567" w:right="-567" w:firstLine="567"/>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B3101F" w:rsidRPr="00B3101F" w:rsidRDefault="00B3101F" w:rsidP="007A7593">
      <w:pPr>
        <w:ind w:left="567" w:right="-567" w:firstLine="567"/>
        <w:jc w:val="center"/>
        <w:rPr>
          <w:rFonts w:eastAsiaTheme="minorHAnsi"/>
          <w:b/>
          <w:sz w:val="24"/>
          <w:szCs w:val="24"/>
        </w:rPr>
      </w:pPr>
      <w:r w:rsidRPr="00B3101F">
        <w:rPr>
          <w:rFonts w:eastAsiaTheme="minorHAnsi"/>
          <w:b/>
          <w:sz w:val="24"/>
          <w:szCs w:val="24"/>
        </w:rPr>
        <w:t>8. Особые условия договора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C276FB" w:rsidRPr="00B3101F" w:rsidRDefault="00B3101F" w:rsidP="008A4584">
      <w:pPr>
        <w:ind w:left="567" w:right="-567" w:firstLine="567"/>
        <w:jc w:val="both"/>
        <w:rPr>
          <w:rFonts w:eastAsiaTheme="minorHAnsi"/>
          <w:sz w:val="24"/>
          <w:szCs w:val="24"/>
        </w:rPr>
      </w:pPr>
      <w:r w:rsidRPr="00B3101F">
        <w:rPr>
          <w:rFonts w:eastAsiaTheme="minorHAnsi"/>
          <w:sz w:val="24"/>
          <w:szCs w:val="24"/>
        </w:rPr>
        <w:t xml:space="preserve">8.5. Договор составлен в </w:t>
      </w:r>
      <w:r w:rsidR="00F36232">
        <w:rPr>
          <w:rFonts w:eastAsiaTheme="minorHAnsi"/>
          <w:sz w:val="24"/>
          <w:szCs w:val="24"/>
        </w:rPr>
        <w:t>2</w:t>
      </w:r>
      <w:r w:rsidRPr="00B3101F">
        <w:rPr>
          <w:rFonts w:eastAsiaTheme="minorHAnsi"/>
          <w:sz w:val="24"/>
          <w:szCs w:val="24"/>
        </w:rPr>
        <w:t xml:space="preserve"> (</w:t>
      </w:r>
      <w:r w:rsidR="00F36232">
        <w:rPr>
          <w:rFonts w:eastAsiaTheme="minorHAnsi"/>
          <w:sz w:val="24"/>
          <w:szCs w:val="24"/>
        </w:rPr>
        <w:t>двух</w:t>
      </w:r>
      <w:r w:rsidRPr="00B3101F">
        <w:rPr>
          <w:rFonts w:eastAsiaTheme="minorHAnsi"/>
          <w:sz w:val="24"/>
          <w:szCs w:val="24"/>
        </w:rPr>
        <w:t>) экземплярах, имеющих одинаковую юридическую силу, по одному экземпляру хранится у Сторон</w:t>
      </w:r>
    </w:p>
    <w:p w:rsidR="00B3101F" w:rsidRPr="00B3101F" w:rsidRDefault="00B3101F" w:rsidP="00785660">
      <w:pPr>
        <w:ind w:left="567" w:right="-426"/>
        <w:jc w:val="center"/>
        <w:rPr>
          <w:rFonts w:eastAsiaTheme="minorHAnsi"/>
          <w:b/>
          <w:sz w:val="24"/>
          <w:szCs w:val="24"/>
        </w:rPr>
      </w:pPr>
      <w:r w:rsidRPr="00B3101F">
        <w:rPr>
          <w:rFonts w:eastAsiaTheme="minorHAnsi"/>
          <w:b/>
          <w:sz w:val="24"/>
          <w:szCs w:val="24"/>
        </w:rPr>
        <w:t>9. Реквизиты, адреса, подписи сторон</w:t>
      </w:r>
    </w:p>
    <w:tbl>
      <w:tblPr>
        <w:tblW w:w="0" w:type="auto"/>
        <w:tblLook w:val="00A0" w:firstRow="1" w:lastRow="0" w:firstColumn="1" w:lastColumn="0" w:noHBand="0" w:noVBand="0"/>
      </w:tblPr>
      <w:tblGrid>
        <w:gridCol w:w="3956"/>
        <w:gridCol w:w="699"/>
        <w:gridCol w:w="784"/>
        <w:gridCol w:w="4200"/>
      </w:tblGrid>
      <w:tr w:rsidR="0067241D" w:rsidRPr="00B3101F" w:rsidTr="008A4584">
        <w:trPr>
          <w:trHeight w:val="531"/>
        </w:trPr>
        <w:tc>
          <w:tcPr>
            <w:tcW w:w="3956" w:type="dxa"/>
          </w:tcPr>
          <w:p w:rsidR="0067241D" w:rsidRPr="008A4584" w:rsidRDefault="0067241D" w:rsidP="008A4584">
            <w:pPr>
              <w:ind w:left="567" w:right="-567"/>
              <w:jc w:val="both"/>
              <w:rPr>
                <w:rFonts w:eastAsiaTheme="minorHAnsi"/>
                <w:sz w:val="24"/>
                <w:szCs w:val="24"/>
              </w:rPr>
            </w:pPr>
            <w:r>
              <w:rPr>
                <w:rFonts w:eastAsiaTheme="minorHAnsi"/>
                <w:sz w:val="24"/>
                <w:szCs w:val="24"/>
              </w:rPr>
              <w:t>Арендод</w:t>
            </w:r>
            <w:r w:rsidRPr="00B3101F">
              <w:rPr>
                <w:rFonts w:eastAsiaTheme="minorHAnsi"/>
                <w:sz w:val="24"/>
                <w:szCs w:val="24"/>
              </w:rPr>
              <w:t>атель:</w:t>
            </w:r>
          </w:p>
        </w:tc>
        <w:tc>
          <w:tcPr>
            <w:tcW w:w="699" w:type="dxa"/>
          </w:tcPr>
          <w:p w:rsidR="0067241D" w:rsidRPr="00B3101F" w:rsidRDefault="0067241D" w:rsidP="00785660">
            <w:pPr>
              <w:spacing w:after="160" w:line="259" w:lineRule="auto"/>
              <w:ind w:left="567" w:right="-567"/>
              <w:rPr>
                <w:rFonts w:eastAsiaTheme="minorHAnsi"/>
                <w:sz w:val="24"/>
                <w:szCs w:val="24"/>
              </w:rPr>
            </w:pPr>
          </w:p>
        </w:tc>
        <w:tc>
          <w:tcPr>
            <w:tcW w:w="784" w:type="dxa"/>
          </w:tcPr>
          <w:p w:rsidR="0067241D" w:rsidRPr="00B3101F" w:rsidRDefault="0067241D" w:rsidP="00785660">
            <w:pPr>
              <w:spacing w:after="160" w:line="259" w:lineRule="auto"/>
              <w:ind w:left="567" w:right="-567"/>
              <w:rPr>
                <w:rFonts w:eastAsiaTheme="minorHAnsi"/>
                <w:sz w:val="24"/>
                <w:szCs w:val="24"/>
              </w:rPr>
            </w:pPr>
          </w:p>
          <w:p w:rsidR="0067241D" w:rsidRPr="00B3101F" w:rsidRDefault="0067241D" w:rsidP="00785660">
            <w:pPr>
              <w:ind w:left="567" w:right="-567"/>
              <w:jc w:val="both"/>
              <w:rPr>
                <w:rFonts w:eastAsiaTheme="minorHAnsi"/>
                <w:sz w:val="24"/>
                <w:szCs w:val="24"/>
              </w:rPr>
            </w:pPr>
          </w:p>
        </w:tc>
        <w:tc>
          <w:tcPr>
            <w:tcW w:w="4200" w:type="dxa"/>
          </w:tcPr>
          <w:p w:rsidR="0067241D" w:rsidRPr="00B3101F" w:rsidRDefault="0067241D" w:rsidP="008A4584">
            <w:pPr>
              <w:ind w:left="567" w:right="-567"/>
              <w:jc w:val="both"/>
              <w:rPr>
                <w:rFonts w:eastAsiaTheme="minorHAnsi"/>
                <w:sz w:val="24"/>
                <w:szCs w:val="24"/>
              </w:rPr>
            </w:pPr>
            <w:r w:rsidRPr="00B3101F">
              <w:rPr>
                <w:rFonts w:eastAsiaTheme="minorHAnsi"/>
                <w:sz w:val="24"/>
                <w:szCs w:val="24"/>
              </w:rPr>
              <w:t>Арендатор:</w:t>
            </w:r>
          </w:p>
          <w:p w:rsidR="0067241D" w:rsidRPr="00B3101F" w:rsidRDefault="0067241D" w:rsidP="00785660">
            <w:pPr>
              <w:ind w:left="567" w:right="-567"/>
              <w:jc w:val="both"/>
              <w:rPr>
                <w:rFonts w:eastAsiaTheme="minorHAnsi"/>
                <w:sz w:val="24"/>
                <w:szCs w:val="24"/>
              </w:rPr>
            </w:pPr>
          </w:p>
        </w:tc>
      </w:tr>
    </w:tbl>
    <w:p w:rsidR="00473271" w:rsidRDefault="00473271" w:rsidP="00797028">
      <w:pPr>
        <w:jc w:val="both"/>
        <w:rPr>
          <w:rFonts w:eastAsiaTheme="minorHAnsi"/>
          <w:sz w:val="24"/>
          <w:szCs w:val="24"/>
        </w:rPr>
      </w:pPr>
    </w:p>
    <w:p w:rsidR="00B3101F" w:rsidRPr="00B3101F" w:rsidRDefault="00B3101F" w:rsidP="008A4584">
      <w:pPr>
        <w:ind w:left="567"/>
        <w:jc w:val="both"/>
        <w:rPr>
          <w:rFonts w:eastAsiaTheme="minorHAnsi"/>
          <w:sz w:val="24"/>
          <w:szCs w:val="24"/>
        </w:rPr>
      </w:pPr>
      <w:r w:rsidRPr="00B3101F">
        <w:rPr>
          <w:rFonts w:eastAsiaTheme="minorHAnsi"/>
          <w:sz w:val="24"/>
          <w:szCs w:val="24"/>
        </w:rPr>
        <w:t>Приложение 1</w:t>
      </w:r>
    </w:p>
    <w:p w:rsidR="00B3101F" w:rsidRPr="00B3101F" w:rsidRDefault="00B3101F" w:rsidP="0067241D">
      <w:pPr>
        <w:ind w:left="567"/>
        <w:jc w:val="both"/>
        <w:rPr>
          <w:rFonts w:eastAsiaTheme="minorHAnsi"/>
          <w:b/>
          <w:sz w:val="24"/>
          <w:szCs w:val="24"/>
        </w:rPr>
      </w:pPr>
      <w:r w:rsidRPr="00B3101F">
        <w:rPr>
          <w:rFonts w:eastAsiaTheme="minorHAnsi"/>
          <w:b/>
          <w:sz w:val="24"/>
          <w:szCs w:val="24"/>
        </w:rPr>
        <w:t>Расчёт арендной платы</w:t>
      </w: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07"/>
      </w:tblGrid>
      <w:tr w:rsidR="00B3101F" w:rsidRPr="00B3101F" w:rsidTr="0067241D">
        <w:trPr>
          <w:trHeight w:val="843"/>
        </w:trPr>
        <w:tc>
          <w:tcPr>
            <w:tcW w:w="4820" w:type="dxa"/>
          </w:tcPr>
          <w:p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4507" w:type="dxa"/>
          </w:tcPr>
          <w:p w:rsidR="00B3101F" w:rsidRPr="00B3101F" w:rsidRDefault="00B3101F" w:rsidP="00C61E96">
            <w:pPr>
              <w:ind w:left="567"/>
              <w:rPr>
                <w:sz w:val="24"/>
                <w:szCs w:val="24"/>
              </w:rPr>
            </w:pPr>
          </w:p>
        </w:tc>
      </w:tr>
      <w:tr w:rsidR="00B3101F" w:rsidRPr="00B3101F" w:rsidTr="0067241D">
        <w:trPr>
          <w:trHeight w:val="698"/>
        </w:trPr>
        <w:tc>
          <w:tcPr>
            <w:tcW w:w="4820" w:type="dxa"/>
          </w:tcPr>
          <w:p w:rsidR="00B3101F" w:rsidRPr="00B3101F" w:rsidRDefault="00B3101F" w:rsidP="00434F4F">
            <w:pPr>
              <w:keepNext/>
              <w:ind w:left="567"/>
              <w:outlineLvl w:val="3"/>
              <w:rPr>
                <w:sz w:val="24"/>
                <w:szCs w:val="24"/>
                <w:highlight w:val="yellow"/>
              </w:rPr>
            </w:pPr>
            <w:r w:rsidRPr="00B3101F">
              <w:rPr>
                <w:sz w:val="24"/>
                <w:szCs w:val="24"/>
              </w:rPr>
              <w:t>Арендная плата за 20</w:t>
            </w:r>
            <w:r w:rsidR="00F3254E">
              <w:rPr>
                <w:sz w:val="24"/>
                <w:szCs w:val="24"/>
              </w:rPr>
              <w:t>2</w:t>
            </w:r>
            <w:r w:rsidR="00434F4F">
              <w:rPr>
                <w:sz w:val="24"/>
                <w:szCs w:val="24"/>
              </w:rPr>
              <w:t>__</w:t>
            </w:r>
            <w:r w:rsidRPr="00B3101F">
              <w:rPr>
                <w:sz w:val="24"/>
                <w:szCs w:val="24"/>
              </w:rPr>
              <w:t xml:space="preserve"> год (с</w:t>
            </w:r>
            <w:r w:rsidR="00061BD4">
              <w:rPr>
                <w:sz w:val="24"/>
                <w:szCs w:val="24"/>
              </w:rPr>
              <w:t>…</w:t>
            </w:r>
            <w:r w:rsidR="00F3254E">
              <w:rPr>
                <w:sz w:val="24"/>
                <w:szCs w:val="24"/>
              </w:rPr>
              <w:t xml:space="preserve">  </w:t>
            </w:r>
            <w:r w:rsidRPr="00B3101F">
              <w:rPr>
                <w:sz w:val="24"/>
                <w:szCs w:val="24"/>
              </w:rPr>
              <w:t>20</w:t>
            </w:r>
            <w:r w:rsidR="00F3254E">
              <w:rPr>
                <w:sz w:val="24"/>
                <w:szCs w:val="24"/>
              </w:rPr>
              <w:t>2</w:t>
            </w:r>
            <w:r w:rsidR="00434F4F">
              <w:rPr>
                <w:sz w:val="24"/>
                <w:szCs w:val="24"/>
              </w:rPr>
              <w:t>_</w:t>
            </w:r>
            <w:r w:rsidR="00F3254E">
              <w:rPr>
                <w:sz w:val="24"/>
                <w:szCs w:val="24"/>
              </w:rPr>
              <w:t xml:space="preserve"> </w:t>
            </w:r>
            <w:r w:rsidRPr="00B3101F">
              <w:rPr>
                <w:sz w:val="24"/>
                <w:szCs w:val="24"/>
              </w:rPr>
              <w:t>по 31.12.</w:t>
            </w:r>
            <w:r w:rsidR="00F3254E">
              <w:rPr>
                <w:sz w:val="24"/>
                <w:szCs w:val="24"/>
              </w:rPr>
              <w:t>202</w:t>
            </w:r>
            <w:r w:rsidR="00434F4F">
              <w:rPr>
                <w:sz w:val="24"/>
                <w:szCs w:val="24"/>
              </w:rPr>
              <w:t>__</w:t>
            </w:r>
            <w:proofErr w:type="gramStart"/>
            <w:r w:rsidRPr="00B3101F">
              <w:rPr>
                <w:sz w:val="24"/>
                <w:szCs w:val="24"/>
              </w:rPr>
              <w:t xml:space="preserve"> )</w:t>
            </w:r>
            <w:proofErr w:type="gramEnd"/>
            <w:r w:rsidRPr="00B3101F">
              <w:rPr>
                <w:sz w:val="24"/>
                <w:szCs w:val="24"/>
              </w:rPr>
              <w:t xml:space="preserve"> руб.</w:t>
            </w:r>
          </w:p>
        </w:tc>
        <w:tc>
          <w:tcPr>
            <w:tcW w:w="4507" w:type="dxa"/>
          </w:tcPr>
          <w:p w:rsidR="00B3101F" w:rsidRPr="00B3101F" w:rsidRDefault="00B3101F" w:rsidP="00C61E96">
            <w:pPr>
              <w:ind w:left="567"/>
              <w:rPr>
                <w:sz w:val="24"/>
                <w:szCs w:val="24"/>
              </w:rPr>
            </w:pPr>
            <w:r w:rsidRPr="00B3101F">
              <w:rPr>
                <w:sz w:val="24"/>
                <w:szCs w:val="24"/>
              </w:rPr>
              <w:t>(годовая арендная плата): 365 х (количество дней до конца года) - (сумма внесенного задатка) = __________</w:t>
            </w:r>
          </w:p>
        </w:tc>
      </w:tr>
    </w:tbl>
    <w:p w:rsidR="007A277A" w:rsidRPr="00B3101F" w:rsidRDefault="007A277A" w:rsidP="00C61E96">
      <w:pPr>
        <w:ind w:left="567"/>
        <w:jc w:val="both"/>
        <w:rPr>
          <w:rFonts w:eastAsiaTheme="minorHAnsi"/>
          <w:sz w:val="24"/>
          <w:szCs w:val="24"/>
        </w:rPr>
      </w:pPr>
    </w:p>
    <w:p w:rsidR="00B3101F" w:rsidRPr="00B3101F" w:rsidRDefault="00B3101F" w:rsidP="00785660">
      <w:pPr>
        <w:ind w:right="-284" w:firstLine="567"/>
        <w:jc w:val="both"/>
        <w:rPr>
          <w:rFonts w:eastAsiaTheme="minorHAnsi"/>
          <w:sz w:val="24"/>
          <w:szCs w:val="24"/>
        </w:rPr>
      </w:pPr>
      <w:r w:rsidRPr="00B3101F">
        <w:rPr>
          <w:rFonts w:eastAsiaTheme="minorHAnsi"/>
          <w:sz w:val="24"/>
          <w:szCs w:val="24"/>
        </w:rPr>
        <w:t>Приложение 2</w:t>
      </w:r>
    </w:p>
    <w:p w:rsidR="00B3101F" w:rsidRPr="00B3101F" w:rsidRDefault="00B3101F" w:rsidP="00785660">
      <w:pPr>
        <w:ind w:right="-284" w:firstLine="567"/>
        <w:jc w:val="center"/>
        <w:rPr>
          <w:rFonts w:eastAsiaTheme="minorHAnsi"/>
          <w:b/>
          <w:sz w:val="24"/>
          <w:szCs w:val="24"/>
        </w:rPr>
      </w:pPr>
      <w:r w:rsidRPr="00B3101F">
        <w:rPr>
          <w:rFonts w:eastAsiaTheme="minorHAnsi"/>
          <w:b/>
          <w:sz w:val="24"/>
          <w:szCs w:val="24"/>
        </w:rPr>
        <w:t>АКТ</w:t>
      </w:r>
    </w:p>
    <w:p w:rsidR="00B3101F" w:rsidRPr="00B3101F" w:rsidRDefault="00B3101F" w:rsidP="00797028">
      <w:pPr>
        <w:ind w:left="567" w:right="-709" w:firstLine="567"/>
        <w:jc w:val="center"/>
        <w:rPr>
          <w:rFonts w:eastAsiaTheme="minorHAnsi"/>
          <w:b/>
          <w:sz w:val="24"/>
          <w:szCs w:val="24"/>
        </w:rPr>
      </w:pPr>
      <w:r w:rsidRPr="00B3101F">
        <w:rPr>
          <w:rFonts w:eastAsiaTheme="minorHAnsi"/>
          <w:b/>
          <w:sz w:val="24"/>
          <w:szCs w:val="24"/>
        </w:rPr>
        <w:t>приёма-передачи земельного участка</w:t>
      </w:r>
    </w:p>
    <w:p w:rsidR="00B3101F" w:rsidRPr="00B3101F" w:rsidRDefault="00B3101F" w:rsidP="00797028">
      <w:pPr>
        <w:ind w:left="567" w:right="-709" w:firstLine="426"/>
        <w:jc w:val="both"/>
        <w:rPr>
          <w:rFonts w:eastAsiaTheme="minorHAnsi"/>
          <w:sz w:val="24"/>
          <w:szCs w:val="24"/>
        </w:rPr>
      </w:pPr>
      <w:r w:rsidRPr="00B3101F">
        <w:rPr>
          <w:rFonts w:eastAsiaTheme="minorHAnsi"/>
          <w:sz w:val="24"/>
          <w:szCs w:val="24"/>
        </w:rPr>
        <w:t xml:space="preserve">г. Боготол                                                                 </w:t>
      </w:r>
      <w:r w:rsidR="00FA7936">
        <w:rPr>
          <w:rFonts w:eastAsiaTheme="minorHAnsi"/>
          <w:sz w:val="24"/>
          <w:szCs w:val="24"/>
        </w:rPr>
        <w:t xml:space="preserve"> </w:t>
      </w:r>
      <w:r w:rsidRPr="00B3101F">
        <w:rPr>
          <w:rFonts w:eastAsiaTheme="minorHAnsi"/>
          <w:sz w:val="24"/>
          <w:szCs w:val="24"/>
        </w:rPr>
        <w:t xml:space="preserve"> </w:t>
      </w:r>
      <w:r w:rsidR="00DD10F8">
        <w:rPr>
          <w:rFonts w:eastAsiaTheme="minorHAnsi"/>
          <w:sz w:val="24"/>
          <w:szCs w:val="24"/>
        </w:rPr>
        <w:t>__________________</w:t>
      </w:r>
      <w:r w:rsidRPr="00B3101F">
        <w:rPr>
          <w:rFonts w:eastAsiaTheme="minorHAnsi"/>
          <w:sz w:val="24"/>
          <w:szCs w:val="24"/>
        </w:rPr>
        <w:t xml:space="preserve"> 20</w:t>
      </w:r>
      <w:r w:rsidR="009B6ED0">
        <w:rPr>
          <w:rFonts w:eastAsiaTheme="minorHAnsi"/>
          <w:sz w:val="24"/>
          <w:szCs w:val="24"/>
        </w:rPr>
        <w:t>2</w:t>
      </w:r>
      <w:r w:rsidR="00434F4F">
        <w:rPr>
          <w:rFonts w:eastAsiaTheme="minorHAnsi"/>
          <w:sz w:val="24"/>
          <w:szCs w:val="24"/>
        </w:rPr>
        <w:t>__</w:t>
      </w:r>
      <w:r w:rsidR="00FA7936">
        <w:rPr>
          <w:rFonts w:eastAsiaTheme="minorHAnsi"/>
          <w:sz w:val="24"/>
          <w:szCs w:val="24"/>
        </w:rPr>
        <w:t xml:space="preserve"> </w:t>
      </w:r>
      <w:r w:rsidRPr="00B3101F">
        <w:rPr>
          <w:rFonts w:eastAsiaTheme="minorHAnsi"/>
          <w:sz w:val="24"/>
          <w:szCs w:val="24"/>
        </w:rPr>
        <w:t>года</w:t>
      </w:r>
    </w:p>
    <w:p w:rsidR="00B3101F" w:rsidRPr="00B3101F" w:rsidRDefault="00B3101F" w:rsidP="00797028">
      <w:pPr>
        <w:ind w:left="567" w:right="-709" w:firstLine="426"/>
        <w:jc w:val="both"/>
        <w:rPr>
          <w:rFonts w:eastAsiaTheme="minorHAnsi"/>
          <w:sz w:val="24"/>
          <w:szCs w:val="24"/>
        </w:rPr>
      </w:pPr>
    </w:p>
    <w:p w:rsidR="00B3101F" w:rsidRPr="00B3101F" w:rsidRDefault="00B3101F" w:rsidP="00797028">
      <w:pPr>
        <w:ind w:left="567" w:right="-709" w:firstLine="426"/>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B3101F" w:rsidRPr="00B3101F" w:rsidRDefault="00B3101F" w:rsidP="00797028">
      <w:pPr>
        <w:ind w:left="567" w:right="-709" w:firstLine="426"/>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7A7593" w:rsidRPr="00B3101F" w:rsidRDefault="00B3101F" w:rsidP="00797028">
      <w:pPr>
        <w:ind w:left="567" w:right="-709" w:firstLine="426"/>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248"/>
        <w:gridCol w:w="441"/>
        <w:gridCol w:w="4383"/>
      </w:tblGrid>
      <w:tr w:rsidR="00B3101F" w:rsidRPr="00785660" w:rsidTr="00C80866">
        <w:tc>
          <w:tcPr>
            <w:tcW w:w="4248" w:type="dxa"/>
          </w:tcPr>
          <w:p w:rsidR="00B3101F" w:rsidRPr="00785660" w:rsidRDefault="00B3101F" w:rsidP="00797028">
            <w:pPr>
              <w:ind w:left="567" w:right="-709" w:firstLine="426"/>
              <w:jc w:val="both"/>
              <w:rPr>
                <w:rFonts w:eastAsiaTheme="minorHAnsi"/>
                <w:b/>
                <w:sz w:val="24"/>
                <w:szCs w:val="24"/>
              </w:rPr>
            </w:pPr>
            <w:r w:rsidRPr="00785660">
              <w:rPr>
                <w:rFonts w:eastAsiaTheme="minorHAnsi"/>
                <w:b/>
                <w:sz w:val="24"/>
                <w:szCs w:val="24"/>
              </w:rPr>
              <w:t>Арендодатель:</w:t>
            </w:r>
          </w:p>
          <w:p w:rsidR="00B3101F" w:rsidRPr="00785660" w:rsidRDefault="00B3101F" w:rsidP="00797028">
            <w:pPr>
              <w:ind w:left="567" w:right="-709" w:firstLine="426"/>
              <w:jc w:val="both"/>
              <w:rPr>
                <w:rFonts w:eastAsiaTheme="minorHAnsi"/>
                <w:b/>
                <w:sz w:val="24"/>
                <w:szCs w:val="24"/>
              </w:rPr>
            </w:pPr>
          </w:p>
        </w:tc>
        <w:tc>
          <w:tcPr>
            <w:tcW w:w="441" w:type="dxa"/>
          </w:tcPr>
          <w:p w:rsidR="00B3101F" w:rsidRPr="00785660" w:rsidRDefault="00B3101F" w:rsidP="00797028">
            <w:pPr>
              <w:ind w:left="567" w:right="-709" w:firstLine="426"/>
              <w:jc w:val="both"/>
              <w:rPr>
                <w:rFonts w:eastAsiaTheme="minorHAnsi"/>
                <w:b/>
                <w:sz w:val="24"/>
                <w:szCs w:val="24"/>
              </w:rPr>
            </w:pPr>
          </w:p>
        </w:tc>
        <w:tc>
          <w:tcPr>
            <w:tcW w:w="4383" w:type="dxa"/>
          </w:tcPr>
          <w:p w:rsidR="00B3101F" w:rsidRPr="00785660" w:rsidRDefault="00B3101F" w:rsidP="00797028">
            <w:pPr>
              <w:ind w:left="567" w:right="-709" w:firstLine="426"/>
              <w:jc w:val="both"/>
              <w:rPr>
                <w:rFonts w:eastAsiaTheme="minorHAnsi"/>
                <w:b/>
                <w:sz w:val="24"/>
                <w:szCs w:val="24"/>
              </w:rPr>
            </w:pPr>
            <w:r w:rsidRPr="00785660">
              <w:rPr>
                <w:rFonts w:eastAsiaTheme="minorHAnsi"/>
                <w:b/>
                <w:sz w:val="24"/>
                <w:szCs w:val="24"/>
              </w:rPr>
              <w:t>Арендатор:</w:t>
            </w:r>
          </w:p>
        </w:tc>
      </w:tr>
    </w:tbl>
    <w:p w:rsidR="00B3101F" w:rsidRPr="00785660" w:rsidRDefault="00B3101F" w:rsidP="008A4584">
      <w:pPr>
        <w:jc w:val="both"/>
        <w:rPr>
          <w:rFonts w:eastAsiaTheme="minorHAnsi"/>
          <w:b/>
          <w:sz w:val="28"/>
          <w:szCs w:val="28"/>
          <w:lang w:eastAsia="en-US"/>
        </w:rPr>
      </w:pPr>
    </w:p>
    <w:sectPr w:rsidR="00B3101F" w:rsidRPr="00785660" w:rsidSect="003F3401">
      <w:headerReference w:type="default" r:id="rId9"/>
      <w:pgSz w:w="11906" w:h="16838"/>
      <w:pgMar w:top="709"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3F5" w:rsidRDefault="009873F5" w:rsidP="006855F8">
      <w:r>
        <w:separator/>
      </w:r>
    </w:p>
  </w:endnote>
  <w:endnote w:type="continuationSeparator" w:id="0">
    <w:p w:rsidR="009873F5" w:rsidRDefault="009873F5"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3F5" w:rsidRDefault="009873F5" w:rsidP="006855F8">
      <w:r>
        <w:separator/>
      </w:r>
    </w:p>
  </w:footnote>
  <w:footnote w:type="continuationSeparator" w:id="0">
    <w:p w:rsidR="009873F5" w:rsidRDefault="009873F5"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380348"/>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850156">
          <w:rPr>
            <w:noProof/>
            <w:sz w:val="24"/>
            <w:szCs w:val="24"/>
          </w:rPr>
          <w:t>2</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9E"/>
    <w:rsid w:val="000002B4"/>
    <w:rsid w:val="0001167D"/>
    <w:rsid w:val="00011B83"/>
    <w:rsid w:val="00013AEE"/>
    <w:rsid w:val="00017365"/>
    <w:rsid w:val="000268F9"/>
    <w:rsid w:val="000364C3"/>
    <w:rsid w:val="00036F3E"/>
    <w:rsid w:val="00042BE4"/>
    <w:rsid w:val="00051C0D"/>
    <w:rsid w:val="00056CBA"/>
    <w:rsid w:val="00061BD4"/>
    <w:rsid w:val="00063FF4"/>
    <w:rsid w:val="000650FC"/>
    <w:rsid w:val="00072DCB"/>
    <w:rsid w:val="00073C15"/>
    <w:rsid w:val="00092EAD"/>
    <w:rsid w:val="000C7A41"/>
    <w:rsid w:val="000D04CA"/>
    <w:rsid w:val="000E1233"/>
    <w:rsid w:val="000E3904"/>
    <w:rsid w:val="001070C1"/>
    <w:rsid w:val="00126A6D"/>
    <w:rsid w:val="001347DC"/>
    <w:rsid w:val="00143E7E"/>
    <w:rsid w:val="001474A2"/>
    <w:rsid w:val="001817C9"/>
    <w:rsid w:val="001845A0"/>
    <w:rsid w:val="0019616B"/>
    <w:rsid w:val="001A49A8"/>
    <w:rsid w:val="001A7FC4"/>
    <w:rsid w:val="001D007F"/>
    <w:rsid w:val="001E15D5"/>
    <w:rsid w:val="0020163B"/>
    <w:rsid w:val="00210B2D"/>
    <w:rsid w:val="0023267B"/>
    <w:rsid w:val="002333C0"/>
    <w:rsid w:val="00255E72"/>
    <w:rsid w:val="002831B1"/>
    <w:rsid w:val="002832D3"/>
    <w:rsid w:val="002A54C7"/>
    <w:rsid w:val="002B5098"/>
    <w:rsid w:val="002B5543"/>
    <w:rsid w:val="002C2FA6"/>
    <w:rsid w:val="002D5170"/>
    <w:rsid w:val="003054F6"/>
    <w:rsid w:val="003065D9"/>
    <w:rsid w:val="0030704C"/>
    <w:rsid w:val="00322343"/>
    <w:rsid w:val="00323255"/>
    <w:rsid w:val="00335CB7"/>
    <w:rsid w:val="003522A8"/>
    <w:rsid w:val="0036009A"/>
    <w:rsid w:val="00377F1C"/>
    <w:rsid w:val="00381FD7"/>
    <w:rsid w:val="0039069B"/>
    <w:rsid w:val="0039182E"/>
    <w:rsid w:val="003A6C9F"/>
    <w:rsid w:val="003B2BDA"/>
    <w:rsid w:val="003B62A5"/>
    <w:rsid w:val="003C1D0C"/>
    <w:rsid w:val="003C33E6"/>
    <w:rsid w:val="003F3401"/>
    <w:rsid w:val="0041546E"/>
    <w:rsid w:val="00434F4F"/>
    <w:rsid w:val="00450099"/>
    <w:rsid w:val="004611AF"/>
    <w:rsid w:val="0046573F"/>
    <w:rsid w:val="0047234F"/>
    <w:rsid w:val="00472BCC"/>
    <w:rsid w:val="00473271"/>
    <w:rsid w:val="0048298F"/>
    <w:rsid w:val="0048560A"/>
    <w:rsid w:val="004A26C4"/>
    <w:rsid w:val="004A579C"/>
    <w:rsid w:val="004A7136"/>
    <w:rsid w:val="004C4CB0"/>
    <w:rsid w:val="004D4DF5"/>
    <w:rsid w:val="004F074B"/>
    <w:rsid w:val="0050072E"/>
    <w:rsid w:val="00500A8D"/>
    <w:rsid w:val="00502688"/>
    <w:rsid w:val="005150CE"/>
    <w:rsid w:val="00527953"/>
    <w:rsid w:val="00544199"/>
    <w:rsid w:val="00567380"/>
    <w:rsid w:val="00575169"/>
    <w:rsid w:val="00583DE1"/>
    <w:rsid w:val="00586D6D"/>
    <w:rsid w:val="00591C5E"/>
    <w:rsid w:val="005C08C7"/>
    <w:rsid w:val="005C5DF1"/>
    <w:rsid w:val="005E01FB"/>
    <w:rsid w:val="005E366E"/>
    <w:rsid w:val="005E4EEA"/>
    <w:rsid w:val="005E6C6F"/>
    <w:rsid w:val="005F3EBB"/>
    <w:rsid w:val="00600979"/>
    <w:rsid w:val="00610F5C"/>
    <w:rsid w:val="00612D39"/>
    <w:rsid w:val="00616401"/>
    <w:rsid w:val="00620A78"/>
    <w:rsid w:val="00626672"/>
    <w:rsid w:val="0067241D"/>
    <w:rsid w:val="006855F8"/>
    <w:rsid w:val="00693A54"/>
    <w:rsid w:val="006B07A3"/>
    <w:rsid w:val="006B1804"/>
    <w:rsid w:val="006B269E"/>
    <w:rsid w:val="006D7110"/>
    <w:rsid w:val="006F4D38"/>
    <w:rsid w:val="00707215"/>
    <w:rsid w:val="00717B53"/>
    <w:rsid w:val="00727980"/>
    <w:rsid w:val="00740419"/>
    <w:rsid w:val="00741CA7"/>
    <w:rsid w:val="0076449C"/>
    <w:rsid w:val="007660DB"/>
    <w:rsid w:val="00770885"/>
    <w:rsid w:val="00776119"/>
    <w:rsid w:val="00785660"/>
    <w:rsid w:val="0079045E"/>
    <w:rsid w:val="007934F1"/>
    <w:rsid w:val="007954A7"/>
    <w:rsid w:val="00795C41"/>
    <w:rsid w:val="00797028"/>
    <w:rsid w:val="007A277A"/>
    <w:rsid w:val="007A3909"/>
    <w:rsid w:val="007A5354"/>
    <w:rsid w:val="007A7593"/>
    <w:rsid w:val="007B4E54"/>
    <w:rsid w:val="007C3157"/>
    <w:rsid w:val="007C799E"/>
    <w:rsid w:val="007D5309"/>
    <w:rsid w:val="007F1D48"/>
    <w:rsid w:val="007F51A9"/>
    <w:rsid w:val="007F6FF0"/>
    <w:rsid w:val="008008EF"/>
    <w:rsid w:val="00814DF9"/>
    <w:rsid w:val="00815AB8"/>
    <w:rsid w:val="00830538"/>
    <w:rsid w:val="00834340"/>
    <w:rsid w:val="00834619"/>
    <w:rsid w:val="00844F21"/>
    <w:rsid w:val="00850156"/>
    <w:rsid w:val="008510D5"/>
    <w:rsid w:val="0085240E"/>
    <w:rsid w:val="00870F2D"/>
    <w:rsid w:val="00890085"/>
    <w:rsid w:val="00890744"/>
    <w:rsid w:val="00894963"/>
    <w:rsid w:val="008A4584"/>
    <w:rsid w:val="008B7044"/>
    <w:rsid w:val="00914819"/>
    <w:rsid w:val="00926B71"/>
    <w:rsid w:val="0093249A"/>
    <w:rsid w:val="00941FA6"/>
    <w:rsid w:val="00942198"/>
    <w:rsid w:val="00944188"/>
    <w:rsid w:val="009525DA"/>
    <w:rsid w:val="009651E6"/>
    <w:rsid w:val="00965A43"/>
    <w:rsid w:val="00966352"/>
    <w:rsid w:val="0097146C"/>
    <w:rsid w:val="00974A65"/>
    <w:rsid w:val="009873F5"/>
    <w:rsid w:val="009904B8"/>
    <w:rsid w:val="009B509E"/>
    <w:rsid w:val="009B6ED0"/>
    <w:rsid w:val="009B7EF6"/>
    <w:rsid w:val="009C1C59"/>
    <w:rsid w:val="009C6158"/>
    <w:rsid w:val="009D2286"/>
    <w:rsid w:val="009E0FD2"/>
    <w:rsid w:val="009F0748"/>
    <w:rsid w:val="00A15E67"/>
    <w:rsid w:val="00A31142"/>
    <w:rsid w:val="00A35325"/>
    <w:rsid w:val="00A43852"/>
    <w:rsid w:val="00A43C6E"/>
    <w:rsid w:val="00A46DC6"/>
    <w:rsid w:val="00A54B00"/>
    <w:rsid w:val="00A635DD"/>
    <w:rsid w:val="00A66338"/>
    <w:rsid w:val="00A74DD1"/>
    <w:rsid w:val="00A93895"/>
    <w:rsid w:val="00A94AE0"/>
    <w:rsid w:val="00AB4A02"/>
    <w:rsid w:val="00AB7584"/>
    <w:rsid w:val="00AD20DC"/>
    <w:rsid w:val="00AD2E23"/>
    <w:rsid w:val="00AE25BC"/>
    <w:rsid w:val="00AE5C0C"/>
    <w:rsid w:val="00AF0481"/>
    <w:rsid w:val="00B03B94"/>
    <w:rsid w:val="00B06D69"/>
    <w:rsid w:val="00B211C9"/>
    <w:rsid w:val="00B3101F"/>
    <w:rsid w:val="00B3386C"/>
    <w:rsid w:val="00B365EE"/>
    <w:rsid w:val="00B41284"/>
    <w:rsid w:val="00B53EDB"/>
    <w:rsid w:val="00B65FFD"/>
    <w:rsid w:val="00B72820"/>
    <w:rsid w:val="00B8784A"/>
    <w:rsid w:val="00B96D83"/>
    <w:rsid w:val="00BA259B"/>
    <w:rsid w:val="00BB26C0"/>
    <w:rsid w:val="00BB31CD"/>
    <w:rsid w:val="00BB497C"/>
    <w:rsid w:val="00BB72DC"/>
    <w:rsid w:val="00BF528A"/>
    <w:rsid w:val="00BF6DD4"/>
    <w:rsid w:val="00C20BC3"/>
    <w:rsid w:val="00C276FB"/>
    <w:rsid w:val="00C37530"/>
    <w:rsid w:val="00C45895"/>
    <w:rsid w:val="00C474A9"/>
    <w:rsid w:val="00C61E96"/>
    <w:rsid w:val="00C64B30"/>
    <w:rsid w:val="00C71D91"/>
    <w:rsid w:val="00C80866"/>
    <w:rsid w:val="00C84534"/>
    <w:rsid w:val="00C96DD1"/>
    <w:rsid w:val="00CA14DB"/>
    <w:rsid w:val="00D26947"/>
    <w:rsid w:val="00D3596D"/>
    <w:rsid w:val="00D4537D"/>
    <w:rsid w:val="00D520FA"/>
    <w:rsid w:val="00D53AA5"/>
    <w:rsid w:val="00D77BED"/>
    <w:rsid w:val="00D87F43"/>
    <w:rsid w:val="00D957B4"/>
    <w:rsid w:val="00DA2ED3"/>
    <w:rsid w:val="00DA5A15"/>
    <w:rsid w:val="00DD10F8"/>
    <w:rsid w:val="00DD3908"/>
    <w:rsid w:val="00DE23C9"/>
    <w:rsid w:val="00DE3CDA"/>
    <w:rsid w:val="00E100B1"/>
    <w:rsid w:val="00E3234D"/>
    <w:rsid w:val="00E376C6"/>
    <w:rsid w:val="00E93D39"/>
    <w:rsid w:val="00E972A2"/>
    <w:rsid w:val="00EA4C3F"/>
    <w:rsid w:val="00EA7F5C"/>
    <w:rsid w:val="00EB0D9A"/>
    <w:rsid w:val="00EB3A22"/>
    <w:rsid w:val="00EB510D"/>
    <w:rsid w:val="00EC6238"/>
    <w:rsid w:val="00ED3023"/>
    <w:rsid w:val="00EE33AA"/>
    <w:rsid w:val="00EF1D35"/>
    <w:rsid w:val="00F2268D"/>
    <w:rsid w:val="00F323F2"/>
    <w:rsid w:val="00F3254E"/>
    <w:rsid w:val="00F339AD"/>
    <w:rsid w:val="00F341BF"/>
    <w:rsid w:val="00F36232"/>
    <w:rsid w:val="00F829BD"/>
    <w:rsid w:val="00F83D0D"/>
    <w:rsid w:val="00F95E67"/>
    <w:rsid w:val="00FA3F05"/>
    <w:rsid w:val="00FA4429"/>
    <w:rsid w:val="00FA7936"/>
    <w:rsid w:val="00FB1E4A"/>
    <w:rsid w:val="00FD2299"/>
    <w:rsid w:val="00FD3339"/>
    <w:rsid w:val="00FD7BC1"/>
    <w:rsid w:val="00FF1CCD"/>
    <w:rsid w:val="00FF5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FEC91-2993-4E78-84BF-716E59669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1333</TotalTime>
  <Pages>8</Pages>
  <Words>3741</Words>
  <Characters>21326</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Даммер</cp:lastModifiedBy>
  <cp:revision>129</cp:revision>
  <cp:lastPrinted>2023-06-23T09:41:00Z</cp:lastPrinted>
  <dcterms:created xsi:type="dcterms:W3CDTF">2017-12-13T03:45:00Z</dcterms:created>
  <dcterms:modified xsi:type="dcterms:W3CDTF">2023-09-28T08:05:00Z</dcterms:modified>
</cp:coreProperties>
</file>