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ЗАКЛЮЧЕНИЕ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ОЦЕНКЕ РЕГУЛИРУЮЩЕГО ВОЗДЕЙСТВИЯ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МУНИЦИПАЛЬНОГО НОРМАТИВНОГО ПРАВОВОГО</w:t>
      </w:r>
    </w:p>
    <w:p w:rsidR="007958EF" w:rsidRDefault="007958EF" w:rsidP="007958E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АКТА</w:t>
      </w:r>
    </w:p>
    <w:p w:rsidR="007958EF" w:rsidRDefault="00DF1759" w:rsidP="00DF1759">
      <w:pPr>
        <w:pStyle w:val="ConsPlusNonformat"/>
        <w:rPr>
          <w:rFonts w:ascii="Arial" w:hAnsi="Arial" w:cs="Arial"/>
          <w:sz w:val="24"/>
          <w:szCs w:val="24"/>
        </w:rPr>
      </w:pPr>
      <w:r w:rsidRPr="00DF1759">
        <w:rPr>
          <w:rFonts w:ascii="Arial" w:hAnsi="Arial" w:cs="Arial"/>
          <w:sz w:val="24"/>
          <w:szCs w:val="24"/>
        </w:rPr>
        <w:t>Отделом экономики и планирования Администрации Боготольского района в соответствии с Постановлением Администрации Боготольского района от 17 декабря 2018 № 549-п «Об оценке регулирующего воздействия проектов муниципальных нормативных правовых актов и экспертизе муниципальных нормативных правовых актов органов местного самоуправления Боготольского района</w:t>
      </w:r>
      <w:r>
        <w:rPr>
          <w:rFonts w:ascii="Arial" w:hAnsi="Arial" w:cs="Arial"/>
          <w:sz w:val="24"/>
          <w:szCs w:val="24"/>
        </w:rPr>
        <w:t xml:space="preserve">, </w:t>
      </w:r>
      <w:r w:rsidR="00810820">
        <w:rPr>
          <w:rFonts w:ascii="Arial" w:hAnsi="Arial" w:cs="Arial"/>
          <w:sz w:val="24"/>
          <w:szCs w:val="24"/>
        </w:rPr>
        <w:t xml:space="preserve">рассмотрен </w:t>
      </w:r>
      <w:r w:rsidR="007958EF">
        <w:rPr>
          <w:rFonts w:ascii="Arial" w:hAnsi="Arial" w:cs="Arial"/>
          <w:sz w:val="24"/>
          <w:szCs w:val="24"/>
        </w:rPr>
        <w:t xml:space="preserve">проект муниципального правового акта </w:t>
      </w:r>
      <w:r w:rsidR="00F14C18">
        <w:rPr>
          <w:rFonts w:ascii="Arial" w:hAnsi="Arial" w:cs="Arial"/>
          <w:sz w:val="24"/>
          <w:szCs w:val="24"/>
        </w:rPr>
        <w:t>«</w:t>
      </w:r>
      <w:r w:rsidR="00EF1319">
        <w:rPr>
          <w:rFonts w:ascii="Arial" w:hAnsi="Arial" w:cs="Arial"/>
          <w:sz w:val="24"/>
          <w:szCs w:val="24"/>
        </w:rPr>
        <w:t xml:space="preserve"> </w:t>
      </w:r>
      <w:r w:rsidR="0072664D">
        <w:rPr>
          <w:rFonts w:ascii="Arial" w:hAnsi="Arial" w:cs="Arial"/>
          <w:sz w:val="24"/>
          <w:szCs w:val="24"/>
        </w:rPr>
        <w:t>Об утверждении Порядка проведения проверки инвестиционных проектов на предмет эффективности использования направляемых на капитальные вложения средств районного бюджета</w:t>
      </w:r>
      <w:r w:rsidR="00F14C18">
        <w:rPr>
          <w:rFonts w:ascii="Arial" w:hAnsi="Arial" w:cs="Arial"/>
          <w:sz w:val="24"/>
          <w:szCs w:val="24"/>
        </w:rPr>
        <w:t>»</w:t>
      </w:r>
      <w:r w:rsidR="00810820">
        <w:rPr>
          <w:rFonts w:ascii="Arial" w:hAnsi="Arial" w:cs="Arial"/>
          <w:sz w:val="24"/>
          <w:szCs w:val="24"/>
        </w:rPr>
        <w:t xml:space="preserve"> </w:t>
      </w:r>
      <w:r w:rsidR="007958EF">
        <w:rPr>
          <w:rFonts w:ascii="Arial" w:hAnsi="Arial" w:cs="Arial"/>
          <w:sz w:val="24"/>
          <w:szCs w:val="24"/>
        </w:rPr>
        <w:t>и сводный отчет о результатах проведения оценки регулирующего воздействия проекта нормативного правового акта, затрагивающего вопросы осуществления предпринимательской и инвестиционной деятельности (далее – соответственно проект акта, сводный отчет).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Разработчик проекта акта </w:t>
      </w:r>
      <w:r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Проект акта и сводный отчет поступил в уполномоченный орган </w:t>
      </w:r>
      <w:r w:rsidR="0072664D">
        <w:rPr>
          <w:rFonts w:ascii="Arial" w:hAnsi="Arial" w:cs="Arial"/>
          <w:sz w:val="24"/>
          <w:szCs w:val="24"/>
          <w:u w:val="single"/>
        </w:rPr>
        <w:t>13</w:t>
      </w:r>
      <w:r w:rsidR="002857FD">
        <w:rPr>
          <w:rFonts w:ascii="Arial" w:hAnsi="Arial" w:cs="Arial"/>
          <w:sz w:val="24"/>
          <w:szCs w:val="24"/>
          <w:u w:val="single"/>
        </w:rPr>
        <w:t>.12</w:t>
      </w:r>
      <w:r w:rsidRPr="007958EF">
        <w:rPr>
          <w:rFonts w:ascii="Arial" w:hAnsi="Arial" w:cs="Arial"/>
          <w:sz w:val="24"/>
          <w:szCs w:val="24"/>
          <w:u w:val="single"/>
        </w:rPr>
        <w:t>.2019</w:t>
      </w:r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Уполномоченным органом проведено публичное обсуждение проекта акта и сводного отчета в срок </w:t>
      </w:r>
      <w:r w:rsidR="0072664D">
        <w:rPr>
          <w:rFonts w:ascii="Arial" w:hAnsi="Arial" w:cs="Arial"/>
          <w:sz w:val="24"/>
          <w:szCs w:val="24"/>
          <w:u w:val="single"/>
        </w:rPr>
        <w:t>13</w:t>
      </w:r>
      <w:r w:rsidR="00EF1319">
        <w:rPr>
          <w:rFonts w:ascii="Arial" w:hAnsi="Arial" w:cs="Arial"/>
          <w:sz w:val="24"/>
          <w:szCs w:val="24"/>
          <w:u w:val="single"/>
        </w:rPr>
        <w:t>.1</w:t>
      </w:r>
      <w:r w:rsidR="0072664D">
        <w:rPr>
          <w:rFonts w:ascii="Arial" w:hAnsi="Arial" w:cs="Arial"/>
          <w:sz w:val="24"/>
          <w:szCs w:val="24"/>
          <w:u w:val="single"/>
        </w:rPr>
        <w:t>2.2019-28.12</w:t>
      </w:r>
      <w:r w:rsidR="003766AD">
        <w:rPr>
          <w:rFonts w:ascii="Arial" w:hAnsi="Arial" w:cs="Arial"/>
          <w:sz w:val="24"/>
          <w:szCs w:val="24"/>
          <w:u w:val="single"/>
        </w:rPr>
        <w:t>.2019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 результатам публичного обсуждения проекта акта и сводного отчета, зафиксированным в отчете о результатах проведения публичного обсуждения проекта муниципального нормативного правового акта и сводного отчета, альтернативных способов решения проблемы, затрагиваемой проектом, не выявлено.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На основе представленной оценки регулирующего воздействия проекта акта, с учетом информации, представленной в отчете о результатах проведения публичного обсуждения проекта акта, уполномоченным органом сделан вывод об отсутствии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</w:t>
      </w:r>
      <w:proofErr w:type="gramEnd"/>
      <w:r>
        <w:rPr>
          <w:rFonts w:ascii="Arial" w:hAnsi="Arial" w:cs="Arial"/>
          <w:sz w:val="24"/>
          <w:szCs w:val="24"/>
        </w:rPr>
        <w:t xml:space="preserve"> бюджета Боготольского района.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7958EF" w:rsidRDefault="00EC6A90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</w:t>
      </w:r>
      <w:r w:rsidR="007958EF">
        <w:rPr>
          <w:rFonts w:ascii="Arial" w:hAnsi="Arial" w:cs="Arial"/>
          <w:sz w:val="24"/>
          <w:szCs w:val="24"/>
        </w:rPr>
        <w:t>кономики и планирования</w:t>
      </w:r>
    </w:p>
    <w:p w:rsidR="007958EF" w:rsidRDefault="007958EF" w:rsidP="007958E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Т. Н. Купилова</w:t>
      </w:r>
    </w:p>
    <w:p w:rsidR="00A20AA2" w:rsidRDefault="00A20AA2"/>
    <w:sectPr w:rsidR="00A20AA2" w:rsidSect="0062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A4"/>
    <w:rsid w:val="001008A4"/>
    <w:rsid w:val="00165696"/>
    <w:rsid w:val="00235F84"/>
    <w:rsid w:val="002857FD"/>
    <w:rsid w:val="002E26EC"/>
    <w:rsid w:val="003766AD"/>
    <w:rsid w:val="0042748D"/>
    <w:rsid w:val="00622984"/>
    <w:rsid w:val="006B0B06"/>
    <w:rsid w:val="006E0AF4"/>
    <w:rsid w:val="0072664D"/>
    <w:rsid w:val="007812AA"/>
    <w:rsid w:val="007958EF"/>
    <w:rsid w:val="00810820"/>
    <w:rsid w:val="008B43EF"/>
    <w:rsid w:val="008E1830"/>
    <w:rsid w:val="00A20AA2"/>
    <w:rsid w:val="00BF5220"/>
    <w:rsid w:val="00C87DB9"/>
    <w:rsid w:val="00D01986"/>
    <w:rsid w:val="00DF1759"/>
    <w:rsid w:val="00E46BF7"/>
    <w:rsid w:val="00EC6A90"/>
    <w:rsid w:val="00EF1319"/>
    <w:rsid w:val="00F1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8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4</cp:revision>
  <cp:lastPrinted>2019-11-27T02:47:00Z</cp:lastPrinted>
  <dcterms:created xsi:type="dcterms:W3CDTF">2020-01-13T07:41:00Z</dcterms:created>
  <dcterms:modified xsi:type="dcterms:W3CDTF">2020-01-13T08:00:00Z</dcterms:modified>
</cp:coreProperties>
</file>