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11" w:rsidRPr="00113B11" w:rsidRDefault="00113B11" w:rsidP="00113B11">
      <w:pPr>
        <w:spacing w:after="0" w:line="240" w:lineRule="auto"/>
        <w:jc w:val="right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Приложение № 1</w:t>
      </w:r>
    </w:p>
    <w:p w:rsidR="00113B11" w:rsidRPr="00113B11" w:rsidRDefault="00113B11" w:rsidP="00113B11">
      <w:pPr>
        <w:spacing w:after="0" w:line="240" w:lineRule="auto"/>
        <w:jc w:val="right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к постановлению</w:t>
      </w:r>
    </w:p>
    <w:p w:rsidR="00113B11" w:rsidRPr="00113B11" w:rsidRDefault="00113B11" w:rsidP="00113B1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администрации Боготольского района</w:t>
      </w:r>
    </w:p>
    <w:p w:rsidR="00113B11" w:rsidRPr="00113B11" w:rsidRDefault="00113B11" w:rsidP="00113B11">
      <w:pPr>
        <w:spacing w:after="0" w:line="240" w:lineRule="auto"/>
        <w:ind w:firstLine="708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bCs/>
          <w:sz w:val="24"/>
          <w:szCs w:val="24"/>
          <w:lang w:eastAsia="ru-RU"/>
        </w:rPr>
        <w:t>от «</w:t>
      </w:r>
      <w:r w:rsidRPr="00113B11">
        <w:rPr>
          <w:rFonts w:ascii="Arial" w:eastAsia="Times New Roman" w:hAnsi="Arial" w:cs="Arial"/>
          <w:bCs/>
          <w:sz w:val="24"/>
          <w:szCs w:val="24"/>
          <w:lang w:eastAsia="ru-RU"/>
        </w:rPr>
        <w:tab/>
        <w:t>»</w:t>
      </w:r>
      <w:r w:rsidRPr="00113B11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113B11">
        <w:rPr>
          <w:rFonts w:ascii="Arial" w:eastAsia="Times New Roman" w:hAnsi="Arial" w:cs="Arial"/>
          <w:bCs/>
          <w:sz w:val="24"/>
          <w:szCs w:val="24"/>
          <w:lang w:eastAsia="ru-RU"/>
        </w:rPr>
        <w:tab/>
        <w:t>2019 №</w:t>
      </w:r>
      <w:r w:rsidRPr="00113B11">
        <w:rPr>
          <w:rFonts w:ascii="Arial" w:eastAsia="Times New Roman" w:hAnsi="Arial" w:cs="Arial"/>
          <w:bCs/>
          <w:sz w:val="24"/>
          <w:szCs w:val="24"/>
          <w:lang w:eastAsia="ru-RU"/>
        </w:rPr>
        <w:tab/>
        <w:t>-</w:t>
      </w:r>
      <w:proofErr w:type="gramStart"/>
      <w:r w:rsidRPr="00113B11">
        <w:rPr>
          <w:rFonts w:ascii="Arial" w:eastAsia="Times New Roman" w:hAnsi="Arial" w:cs="Arial"/>
          <w:bCs/>
          <w:sz w:val="24"/>
          <w:szCs w:val="24"/>
          <w:lang w:eastAsia="ru-RU"/>
        </w:rPr>
        <w:t>п</w:t>
      </w:r>
      <w:proofErr w:type="gramEnd"/>
    </w:p>
    <w:p w:rsidR="00113B11" w:rsidRPr="00113B11" w:rsidRDefault="00113B11" w:rsidP="00113B11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13B11" w:rsidRPr="00113B11" w:rsidRDefault="00113B11" w:rsidP="00113B11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bCs/>
          <w:sz w:val="24"/>
          <w:szCs w:val="24"/>
          <w:lang w:eastAsia="ru-RU"/>
        </w:rPr>
        <w:t>Порядок</w:t>
      </w:r>
    </w:p>
    <w:p w:rsidR="00113B11" w:rsidRPr="00113B11" w:rsidRDefault="00113B11" w:rsidP="00113B11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</w:r>
    </w:p>
    <w:p w:rsidR="00113B11" w:rsidRPr="00113B11" w:rsidRDefault="00113B11" w:rsidP="00113B11">
      <w:pPr>
        <w:tabs>
          <w:tab w:val="left" w:pos="9355"/>
        </w:tabs>
        <w:spacing w:after="0" w:line="240" w:lineRule="auto"/>
        <w:ind w:right="-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Порядок предоставления субсидий субъектам малого и среднего предпринимательства </w:t>
      </w:r>
      <w:r w:rsidRPr="00113B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 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t>(далее – Порядок) устанавливает механизм и условия предоставления муниципальной поддержки в форме субсидии субъектам малого и среднего предпринимательства Боготольского района, на возмещение части затрат на реализацию проектов, содержащих комплекс инвестиционных мероприятий по увеличению производительных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сил в приоритетных видах деятельности</w:t>
      </w:r>
      <w:r w:rsidRPr="00113B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t>(далее – субсидия)</w:t>
      </w:r>
      <w:r w:rsidRPr="00113B11">
        <w:rPr>
          <w:rFonts w:ascii="Arial" w:eastAsia="Times New Roman" w:hAnsi="Arial" w:cs="Arial"/>
          <w:i/>
          <w:sz w:val="20"/>
          <w:szCs w:val="20"/>
          <w:lang w:eastAsia="ru-RU"/>
        </w:rPr>
        <w:t>.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Порядок разработан в соответствии с муниципальной программой «</w:t>
      </w:r>
      <w:r w:rsidRPr="00113B11">
        <w:rPr>
          <w:rFonts w:ascii="Arial" w:eastAsia="Calibri" w:hAnsi="Arial" w:cs="Arial"/>
          <w:sz w:val="24"/>
          <w:szCs w:val="24"/>
          <w:lang w:eastAsia="ru-RU"/>
        </w:rPr>
        <w:t>Развитие малого и среднего предпринимательства и инвестиционной деятельности в Боготольском районе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t>» (далее – муниципальная программа), утвержденной Постановлением администрации Боготольского района от 09.10.2013 № 758-п.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B11" w:rsidRPr="00113B11" w:rsidRDefault="00113B11" w:rsidP="00113B11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1. Общие положения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1.1. Используемые в настоящем Порядке понятия: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«субъект малого и среднего предпринимательства» понимается в том значении, в котором оно используется в Федеральном законе Российской Федерации от 24.07.2007 № 209-ФЗ «О развитии малого и среднего предпринимательства в Российской Федерации» (далее - Федеральный закон);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заявитель - субъект малого и среднего предпринимательства, обратившийся за предоставлением субсидии;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заявка – комплект документов (включая заявление), поданный заявителем для участия в конкурсном отборе  по предоставлению субсидии;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получатель субсидии - заявитель, в отношении которого принято решение о предоставлении субсидии;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конкурс – организуемый администрацией Боготольского района отбор инвестиционных проектов заявителей для предоставления субсидии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деятельности;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оборудование – новые, не бывшие в эксплуатации оборудование, устройства, механизмы, транспортные средства (за исключением легковых автомобилей и воздушных судов), станки, приборы аппараты,  агрегаты, установки, машины, относящиеся к второй-десятой амортизационным группам Классификатора основных средств, включаемых в амортизационные группы, утвержденного Постановлением Правительства Российской Федерации от 01.01.2002 № 1;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период реализации инвестиционного проекта (далее-проект) – отрезок времени, в течение которого осуществляются предусмотренные инвестиционным проектом (далее – проект) действия и обеспечивается получение предусмотренных проектом результатов;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- полная стоимость проекта – суммарный объем всех затрат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взысканий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 процентов по кредитам (займам);</w:t>
      </w:r>
      <w:proofErr w:type="gramEnd"/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прикладное программное обеспечение – программное обеспечение, являющееся частью системы управления для безопасной и эффективной эксплуатации оборудования;</w:t>
      </w:r>
    </w:p>
    <w:p w:rsidR="00113B11" w:rsidRPr="00113B11" w:rsidRDefault="00113B11" w:rsidP="00113B11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bCs/>
          <w:sz w:val="24"/>
          <w:szCs w:val="24"/>
          <w:lang w:eastAsia="ru-RU"/>
        </w:rPr>
        <w:t>- главный распорядитель – получатель бюджетных средств, до которого в соответствии с бюджетным законодательством Российской Федерации доводятся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период). Главным распорядителем является администрация Боготольского района;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proofErr w:type="gramStart"/>
      <w:r w:rsidRPr="00113B1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аналогичная поддержка – государственная и (или) муниципальная поддержка, оказанная в отношении одного и того же субъекта малого и среднего предпринимательства на возмещение одних и тех же затрат, совпадающая по 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t>форме, виду, срокам;</w:t>
      </w:r>
      <w:proofErr w:type="gramEnd"/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- взаимозависимые лица – физические лица и (или) организации, отношения между которыми могут оказывать влияние на условия или экономические результаты их деятельности или </w:t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деятельности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предоставляемые ими лиц, а именно: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ab/>
        <w:t>физические лица и (или) организация непосредственно и (или) косвенно участвуют в деятельности другой организации;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ab/>
        <w:t>одно физическое лицо подчиняется другому физическому лицу по должностному положению;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ab/>
        <w:t>лица состоят в соответствии с семейным законодательством Российской Федерации в брачных отношениях, отношениях родства или свойства, усыновителя и усыновленного, а также попечителя и опекаемого.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1.2. Целью предоставления субсидии является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1.3. Субсидии предоставляются субъектам малого и среднего предпринимательства на возмещение части затрат, связанных с созданием новых или развитием действующих мощностей по производству продукции (выполнению работ, оказанию услуг):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подготовку проектной документации на строительство, реконструкцию (техническое перевооружение), ремонт объектов капитального строительства, необходимых для осуществления деятельности;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строительство, реконструкцию (техническое перевооружение), капитальный ремонт объектов капитального строительства, включая затраты на подключение к инженерной инфраструктуре;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 xml:space="preserve">- ремонт зданий, помещений, сооружений, необходимых для осуществления </w:t>
      </w:r>
      <w:r w:rsidRPr="00113B11">
        <w:rPr>
          <w:rFonts w:ascii="Arial" w:eastAsia="Arial" w:hAnsi="Arial" w:cs="Arial"/>
          <w:sz w:val="24"/>
          <w:szCs w:val="24"/>
        </w:rPr>
        <w:lastRenderedPageBreak/>
        <w:t>деятельности;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приобретение оборудования, его монтаж и пуско-наладочные работы, разработку и (или) приобретение прикладного программного обеспечения;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proofErr w:type="gramStart"/>
      <w:r w:rsidRPr="00113B11">
        <w:rPr>
          <w:rFonts w:ascii="Arial" w:eastAsia="Arial" w:hAnsi="Arial" w:cs="Arial"/>
          <w:sz w:val="24"/>
          <w:szCs w:val="24"/>
        </w:rPr>
        <w:t>- лицензирование деятельности, сертификацию, помещений, зданий, сооружений, сертификацию (декларирование) продукции (продовольственного сырья, товаров, работ, услуг).</w:t>
      </w:r>
      <w:proofErr w:type="gramEnd"/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1.4.  Предоставление субсидий осуществляется на </w:t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основании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результатов конкурса по отбору проектов, содержащих комплекс инвестиционных мероприятий по увеличению производительных сил в приоритетных видах деятельности. Организатором проведения конкурса инвестиционных проектов субъектов малого и среднего предпринимательства является администрация Боготольского района.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1.5. </w:t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Предоставление субсидий получателям производится в пределах лимитов бюджетных обязательств на предоставление субсидии, предусмотренных в постановлении администрации Боготольского района от 09.10.2013 № 758-п «Об утверждении муниципальной программы Боготольского района «</w:t>
      </w:r>
      <w:r w:rsidRPr="00113B11">
        <w:rPr>
          <w:rFonts w:ascii="Arial" w:eastAsia="Calibri" w:hAnsi="Arial" w:cs="Arial"/>
          <w:sz w:val="24"/>
          <w:szCs w:val="24"/>
          <w:lang w:eastAsia="ru-RU"/>
        </w:rPr>
        <w:t>Развитие малого и среднего предпринимательства и инвестиционной деятельности в Боготольском районе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t>» и Решением Боготольского районного Совета депутатов о районном бюджете на очередной финансовый год и плановый период.</w:t>
      </w:r>
      <w:proofErr w:type="gramEnd"/>
    </w:p>
    <w:p w:rsidR="00113B11" w:rsidRPr="00113B11" w:rsidRDefault="00113B11" w:rsidP="00113B11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B11" w:rsidRPr="00113B11" w:rsidRDefault="00113B11" w:rsidP="00113B11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2. Условия предоставления субсидии</w:t>
      </w:r>
    </w:p>
    <w:p w:rsidR="00113B11" w:rsidRPr="00113B11" w:rsidRDefault="00113B11" w:rsidP="00113B11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ab/>
        <w:t>2.1.</w:t>
      </w:r>
      <w:r w:rsidRPr="00113B11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t>Получателями субсидии могут являться субъекты малого или среднего предпринимательства, соответствующие следующим требованиям: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ab/>
        <w:t>- состоит  в Едином государственном реестре субъектов малого и среднего предпринимательства;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- </w:t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зарегистрирован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на территории Красноярского края и осуществляет предпринимательскую деятельность на территории Боготольского района;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осуществляет реализацию проектов, содержащих комплекс инвестиционных мероприятий по увеличению производительных сил в приоритетных видах деятельности по видам деятельности согласно Перечню видов деятельности, указанному в приложении № 1 к настоящему Порядку;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ранее не получал финансовую поддержку на реализацию заявленного проекта;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ab/>
        <w:t>- не имеет на 1-ое число месяца подачи заявления задолженности по уплате налогов, сборов, страховых взносов, пеней, штрафов, процентов;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ab/>
        <w:t>- не находится в процессе реорганизации, ликвидации, банкротства и не должен иметь ограничения на осуществление хозяйственной деятельности;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- не является иностранным юридическим лицом, а также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лиц, в совокупности превышает 50 процентов;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ab/>
        <w:t>- не получает бюджетные средства в соответствии с иными нормативными правовыми актами, муниципальными правовыми актами на цели, указанные в пункте 1.2 настоящего Порядка;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 xml:space="preserve">- не осуществляет производство и (или) реализацию подакцизных товаров, а также добычу и (или) реализацию полезных ископаемых, за исключением </w:t>
      </w:r>
      <w:r w:rsidRPr="00113B11">
        <w:rPr>
          <w:rFonts w:ascii="Arial" w:eastAsia="Arial" w:hAnsi="Arial" w:cs="Arial"/>
          <w:sz w:val="24"/>
          <w:szCs w:val="24"/>
        </w:rPr>
        <w:lastRenderedPageBreak/>
        <w:t>общераспространенных полезных ископаемых;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- средняя заработная плата работников за три месяца предшествующих дате подачи заявления о предоставлении субсидии, не ниже установленного минимального </w:t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размера оплаты труда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13B11" w:rsidRPr="00113B11" w:rsidRDefault="00113B11" w:rsidP="00113B11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2.2. Субсидия предоставляется субъектам малого и среднего предпринимательства на возмещение части затрат  на реализацию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113B11" w:rsidRPr="00113B11" w:rsidRDefault="00113B11" w:rsidP="00113B11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2.3. Субсидия предоставляется в целях возмещения затрат по договорам, заключенным не ранее 1 января года, предшествующего году подачи заявки на получение финансовой поддержки.</w:t>
      </w:r>
    </w:p>
    <w:p w:rsidR="00113B11" w:rsidRPr="00113B11" w:rsidRDefault="00113B11" w:rsidP="00113B11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2.4. Полная стоимость проекта, содержащего комплекс инвестиционных мероприятий по увеличению производительных сил в приоритетных видах деятельности, должна быть не менее 500 тыс. рублей и не более 100 млн. рублей.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2.5. Размер  субсидии составляет 50% произведенных затрат, но не более: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- 12,0 млн. рублей на одного получателя поддержки, реализующего проект , относящийся к приоритетным видам деятельности категории</w:t>
      </w:r>
      <w:proofErr w:type="gramStart"/>
      <w:r w:rsidRPr="00113B11">
        <w:rPr>
          <w:rFonts w:ascii="Arial" w:eastAsia="Arial" w:hAnsi="Arial" w:cs="Arial"/>
          <w:sz w:val="24"/>
          <w:szCs w:val="24"/>
        </w:rPr>
        <w:t xml:space="preserve"> А</w:t>
      </w:r>
      <w:proofErr w:type="gramEnd"/>
      <w:r w:rsidRPr="00113B11">
        <w:rPr>
          <w:rFonts w:ascii="Arial" w:eastAsia="Arial" w:hAnsi="Arial" w:cs="Arial"/>
          <w:sz w:val="24"/>
          <w:szCs w:val="24"/>
        </w:rPr>
        <w:t>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- 8,0 млн. рублей на одного получателя поддержки, реализующего проект, относящийся к приоритетным видам деятельности категории Б.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2.6. Возмещению</w:t>
      </w:r>
      <w:r w:rsidRPr="00113B11">
        <w:rPr>
          <w:rFonts w:ascii="Arial" w:eastAsia="Arial" w:hAnsi="Arial" w:cs="Arial"/>
          <w:color w:val="FF0000"/>
          <w:sz w:val="24"/>
          <w:szCs w:val="24"/>
        </w:rPr>
        <w:t xml:space="preserve"> </w:t>
      </w:r>
      <w:r w:rsidRPr="00113B11">
        <w:rPr>
          <w:rFonts w:ascii="Arial" w:eastAsia="Arial" w:hAnsi="Arial" w:cs="Arial"/>
          <w:sz w:val="24"/>
          <w:szCs w:val="24"/>
        </w:rPr>
        <w:t>не подлежат расходы на: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приобретение и монтаж оборудования, предназначенного для осуществления оптовой и розничной торговой деятельности;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приобретение автотранспортных сре</w:t>
      </w:r>
      <w:proofErr w:type="gramStart"/>
      <w:r w:rsidRPr="00113B11">
        <w:rPr>
          <w:rFonts w:ascii="Arial" w:eastAsia="Arial" w:hAnsi="Arial" w:cs="Arial"/>
          <w:sz w:val="24"/>
          <w:szCs w:val="24"/>
        </w:rPr>
        <w:t>дств дл</w:t>
      </w:r>
      <w:proofErr w:type="gramEnd"/>
      <w:r w:rsidRPr="00113B11">
        <w:rPr>
          <w:rFonts w:ascii="Arial" w:eastAsia="Arial" w:hAnsi="Arial" w:cs="Arial"/>
          <w:sz w:val="24"/>
          <w:szCs w:val="24"/>
        </w:rPr>
        <w:t>я личного пользования;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оплаты арендных платежей по договорам аренды нежилых помещений, объектов недвижимости, автотранспортных средств;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выплаты заработной платы, иных социальных и компенсационных выплат;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уплаты налоговых и иных обязательных платежей в бюджетную систему Российской Федерации.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2.7. Субъектам малого и среднего предпринимательства, осуществляющим деятельность в области народных художественных промыслов и ремесел, субсидии предоставляются на: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возмещение части затрат, направленных 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ремесел;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113B11">
        <w:rPr>
          <w:rFonts w:ascii="Arial" w:eastAsia="Arial" w:hAnsi="Arial" w:cs="Arial"/>
          <w:sz w:val="24"/>
          <w:szCs w:val="24"/>
        </w:rPr>
        <w:t>- создание (развитие) товаропроводящей сети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промыслов и ремесел, торговых объектов, реализующих продукцию ремесленников, расположенных в туристических зонах и на туристических маршрутах).</w:t>
      </w:r>
    </w:p>
    <w:p w:rsidR="00113B11" w:rsidRPr="00113B11" w:rsidRDefault="00113B11" w:rsidP="00113B11">
      <w:pPr>
        <w:widowControl w:val="0"/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:rsidR="00113B11" w:rsidRPr="00113B11" w:rsidRDefault="00113B11" w:rsidP="00113B11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3. Порядок предоставления субсидии</w:t>
      </w:r>
    </w:p>
    <w:p w:rsidR="00113B11" w:rsidRPr="00113B11" w:rsidRDefault="00113B11" w:rsidP="00113B11">
      <w:pPr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3.</w:t>
      </w:r>
      <w:bookmarkStart w:id="0" w:name="Par7177"/>
      <w:bookmarkEnd w:id="0"/>
      <w:r w:rsidRPr="00113B11">
        <w:rPr>
          <w:rFonts w:ascii="Arial" w:eastAsia="Times New Roman" w:hAnsi="Arial" w:cs="Arial"/>
          <w:sz w:val="24"/>
          <w:szCs w:val="24"/>
          <w:lang w:eastAsia="ru-RU"/>
        </w:rPr>
        <w:t>1</w:t>
      </w:r>
      <w:bookmarkStart w:id="1" w:name="Par4876"/>
      <w:bookmarkEnd w:id="1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. Конкурс </w:t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проектов, содержащих комплекс инвестиционных мероприятий по увеличению производительных сил в приоритетных видах деятельности проводится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в течение 10 рабочих дней в соответствии с порядком проведения конкурса, установленного в приложении № 7 к настоящему Порядку. 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3.2. </w:t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Для участия в конкурсе проектов, содержащих комплекс инвестиционных мероприятий по увеличению производительных сил в приоритетных видах деятельности, субъекты малого или среднего предпринимательства (далее - заявители) представляют в отдел экономики и планирования администрации Боготольского района Красноярского края (далее – 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отдел экономики) заявление на участие в конкурсе проектов, содержащих комплекс инвестиционных мероприятий по увеличению производительных сил в приоритетных видах деятельности по форме согласно приложению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№ 2 к настоящему Порядку. К заявлению прилагаются документы согласно приложению № 3 к настоящему порядку.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3.3. Представляемые в соответствии с </w:t>
      </w:r>
      <w:hyperlink r:id="rId5" w:anchor="Par7177" w:history="1">
        <w:r w:rsidRPr="00113B11">
          <w:rPr>
            <w:rFonts w:ascii="Arial" w:eastAsia="Times New Roman" w:hAnsi="Arial" w:cs="Arial"/>
            <w:sz w:val="24"/>
            <w:szCs w:val="24"/>
            <w:lang w:eastAsia="ru-RU"/>
          </w:rPr>
          <w:t xml:space="preserve">пунктом </w:t>
        </w:r>
      </w:hyperlink>
      <w:r w:rsidRPr="00113B11">
        <w:rPr>
          <w:rFonts w:ascii="Arial" w:eastAsia="Times New Roman" w:hAnsi="Arial" w:cs="Arial"/>
          <w:sz w:val="24"/>
          <w:szCs w:val="24"/>
          <w:lang w:eastAsia="ru-RU"/>
        </w:rPr>
        <w:t>3.2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участия в конкурсе проектов, содержащих комплекс инвестиционных мероприятий по увеличению производительных сил в приоритетных видах деятельности в соответствии с действующим законодательством Российской Федерации.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3.4. Заявление с приложением документов, указанных в пункте </w:t>
      </w:r>
      <w:hyperlink r:id="rId6" w:anchor="Par7177" w:history="1">
        <w:r w:rsidRPr="00113B11">
          <w:rPr>
            <w:rFonts w:ascii="Arial" w:eastAsia="Times New Roman" w:hAnsi="Arial" w:cs="Arial"/>
            <w:sz w:val="24"/>
            <w:szCs w:val="24"/>
            <w:lang w:eastAsia="ru-RU"/>
          </w:rPr>
          <w:t>3</w:t>
        </w:r>
      </w:hyperlink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.2 настоящего Порядка, регистрируется отделом экономики в день поступления. По требованию заявителя отдел экономики выдает расписку в получении документов, установленных </w:t>
      </w:r>
      <w:hyperlink r:id="rId7" w:anchor="Par7177" w:history="1">
        <w:r w:rsidRPr="00113B11">
          <w:rPr>
            <w:rFonts w:ascii="Arial" w:eastAsia="Times New Roman" w:hAnsi="Arial" w:cs="Arial"/>
            <w:sz w:val="24"/>
            <w:szCs w:val="24"/>
            <w:lang w:eastAsia="ru-RU"/>
          </w:rPr>
          <w:t>пунктом 3.</w:t>
        </w:r>
      </w:hyperlink>
      <w:r w:rsidRPr="00113B11">
        <w:rPr>
          <w:rFonts w:ascii="Arial" w:eastAsia="Times New Roman" w:hAnsi="Arial" w:cs="Arial"/>
          <w:sz w:val="24"/>
          <w:szCs w:val="24"/>
          <w:lang w:eastAsia="ru-RU"/>
        </w:rPr>
        <w:t>2 настоящего Порядка. Журнал регистрации заявлений на участие в конкурсе ведется отделом экономики в бумажной форме.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3.5. Отдел экономики, в течение 3 рабочих дней со дня регистрации заявления, рассматривает поступившие документы на предмет соответствия перечню, указанному в пункте 3.2 настоящего Порядка, готовит сводную информацию и направляет ее вместе с пакетом документов в Координационный совет.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3.6. Координационный совет в течение 3 рабочих дней принимает решение в виде рекомендаций о допуске заявителя к участию в конкурсе проектов, содержащих комплекс инвестиционных мероприятий по увеличению производительных сил в приоритетных видах деятельности, либо отказе</w:t>
      </w:r>
      <w:r w:rsidRPr="00113B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заявителю  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t>в участии в конкурсе и направляет его в отдел экономики.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3.7. Отдел экономики направляет заявки, в отношении которых Координационным советом принято решение о допуске к конкурсу с приложенными документами на рассмотрение конкурсной комиссии в течение 3 рабочих дней.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3.8. В ходе заседания конкурсной комиссии рассматриваются инвестиционные проекты, определяются победители конкурса. 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3.9. На основании протокола конкурсной комиссии отдел экономики осуществляет расчет субсидии на основании документов, представленных заявителем исходя из суммы затрат, представленных на возмещение и  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t>готовит проект распоряжения о предоставлении субсидии и направляет на подпись Главе Боготольского района в срок не более 3-х рабочих дней.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3.10. Подписанное главой Боготольского района и вступившее в силу распоряжение является решением о предоставлении субсидии.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С момента принятия решения администрацией Боготольского района о предоставлении субсидии, заявитель признается получателем субсидии.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3.11. Отдел экономики информирует заявителя о принятом решении в письменной форме (почтовым отправлением с уведомлением) или в телефонном режиме в течение 5 рабочих дней со дня вступления в силу распоряжения.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3.13. </w:t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Боготольского района в течение 3 рабочих дней со дня вступления в силу распоряжения о предоставлении субсидии заключает с получателем субсидии соглашение о предоставлении субсидии (далее – Соглашение (приложение № 4 к настоящему Порядку) по форме, согласно приказа финансового управления администрации Боготольского района от 10.02.2017 № 10-о «Об утверждении типовых форм соглашений (договоров) между главным распорядителем средств районного бюджета и юридическим 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лицом (за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исключением муниципальных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бюджета» с конкретными показателями результативности, сроками и формой предоставления отчетности. 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3.14. Уполномоченным органом по предоставлению субсидий является Администрация Боготольского района.</w:t>
      </w:r>
    </w:p>
    <w:p w:rsidR="00113B11" w:rsidRPr="00113B11" w:rsidRDefault="00113B11" w:rsidP="00113B11">
      <w:pPr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3.15. В случае если Соглашение не заключено в установленные сроки по вине получателя субсидии, распоряжение о предоставлении субсидии подлежит отмене.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3.16. Отдел экономики не позднее 2 рабочих дней со дня заключения Соглашения о предоставлении субсидии предоставляет в Муниципальное казенное учреждение «Межведомственная централизованная бухгалтерия» (далее – МКУ «Межведомственная централизованная бухгалтерия»):</w:t>
      </w:r>
    </w:p>
    <w:p w:rsidR="00113B11" w:rsidRPr="00113B11" w:rsidRDefault="00113B11" w:rsidP="00113B11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113B1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t>реестр получателей субсидий по форме согласно приложению № 5 к настоящему Порядку;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копию распоряжения Главы Боготольского района о предоставлении субсидии заявителю.</w:t>
      </w:r>
    </w:p>
    <w:p w:rsidR="00113B11" w:rsidRPr="00113B11" w:rsidRDefault="00113B11" w:rsidP="00113B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3.17. МКУ «Межведомственная централизованная бухгалтерия» на </w:t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основании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представленных документов в срок не более трех рабочих дней с момента поступления денег на расчетный счет администрации, перечисляет средства субсидии на расчетный счет получателя.</w:t>
      </w:r>
    </w:p>
    <w:p w:rsidR="00113B11" w:rsidRPr="00113B11" w:rsidRDefault="00113B11" w:rsidP="00113B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3.18.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3.19. Основания для отказа в предоставлении субсидии: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несоответствие представленных заявителем документов требованиям, определенным пунктом 3.1 настоящего Порядка, или непредставление (представление не в полном объеме) указанных документов, за исключением документов, представляемых заявителем по собственной инициативе;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- представление недостоверных сведений или документов; 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Calibri" w:eastAsia="Times New Roman" w:hAnsi="Calibri" w:cs="Times New Roman"/>
          <w:sz w:val="24"/>
          <w:szCs w:val="24"/>
          <w:lang w:eastAsia="ru-RU"/>
        </w:rPr>
        <w:tab/>
        <w:t xml:space="preserve">- 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t>заявитель не соответствует требованиям, установленным в пункте 2.1. настоящего Порядка;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ранее в отношении заявителя было принято решение об оказании аналогичной поддержки и сроки ее оказания не истекли;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не заключено Соглашение в установленные сроки по вине Получателя субсидии;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отсутствие средств на предоставление субсидии в районном бюджете;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договоры заключены с взаимозависимыми лицами;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инвестиционный проект не прошел конкурсный отбор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Отказ в предоставлении субсидии не препятствует повторному обращению заявителя за предоставлением субсидии.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B11" w:rsidRPr="00113B11" w:rsidRDefault="00113B11" w:rsidP="00113B11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 xml:space="preserve">4. Отчетность получателей субсидии и </w:t>
      </w:r>
      <w:proofErr w:type="gramStart"/>
      <w:r w:rsidRPr="00113B11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контроль за</w:t>
      </w:r>
      <w:proofErr w:type="gramEnd"/>
      <w:r w:rsidRPr="00113B11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 xml:space="preserve"> соблюдением условий, целей и порядка предоставления субсидии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4.1. Для оценки Администрацией эффективности предоставления субсидий и выполнения получателем субсидии условий предоставления субсидий в соответствии с подписанным соглашением о предоставлении субсидии получатель субсидии ежегодно в течение двух календарных лет, следующих за годом получения субсидии, в срок до 1 апреля года, следующего </w:t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за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отчетным, направляет в Администрацию Боготольского района: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- отчет о деятельности получателя субсидии </w:t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за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соответствующий отчетный период (год) по форме, согласно приложению к заключенному соглашению;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сведения о среднесписочной численности работников (форма по КНД 1110018, утвержденная Приказом Федеральной налоговой службы РФ от 29.03.2007 № ММ-3-25/174@), с отметкой налогового органа о принятии или копия такой формы, заверенная Получателем.</w:t>
      </w:r>
    </w:p>
    <w:p w:rsidR="00113B11" w:rsidRPr="00113B11" w:rsidRDefault="00113B11" w:rsidP="00113B11">
      <w:pPr>
        <w:tabs>
          <w:tab w:val="left" w:pos="240"/>
          <w:tab w:val="left" w:pos="480"/>
          <w:tab w:val="left" w:pos="2020"/>
        </w:tabs>
        <w:suppressAutoHyphens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4.2. Обязательная проверка соблюдения получателями условий, целей и порядка предоставления субсидий осуществляется Администрацией Боготольского района (отдел экономики и планирования) и органом </w:t>
      </w:r>
      <w:r w:rsidRPr="00113B11">
        <w:rPr>
          <w:rFonts w:ascii="Arial" w:eastAsia="Calibri" w:hAnsi="Arial" w:cs="Arial"/>
          <w:color w:val="000000"/>
          <w:sz w:val="24"/>
          <w:szCs w:val="24"/>
          <w:lang w:eastAsia="ru-RU"/>
        </w:rPr>
        <w:t>внутреннего муниципального финансового контроля</w:t>
      </w:r>
      <w:r w:rsidRPr="00113B1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соответствии с действующим законодательством.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4.3. При предоставлении субсидии обязательным условием её предоставления, включаемым в соглашение, является согласие получателя на осуществление проверок, предусмотренных пунктом 4.3 настоящего Порядка.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B11" w:rsidRPr="00113B11" w:rsidRDefault="00113B11" w:rsidP="00113B11">
      <w:pPr>
        <w:spacing w:after="0" w:line="240" w:lineRule="auto"/>
        <w:jc w:val="center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bCs/>
          <w:kern w:val="36"/>
          <w:sz w:val="24"/>
          <w:szCs w:val="24"/>
          <w:lang w:eastAsia="ru-RU"/>
        </w:rPr>
        <w:t>5. Порядок возврата субсидий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5.1. Администрация Боготольского района принимает решение о расторжении Соглашения и возврате субсидии в следующих случаях: </w:t>
      </w:r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- нарушения получателем субсидии условий, установленных при их предоставлении, выявленного по фактам проверок, проведенных главным распорядителем и органом внутреннего муниципального финансового контроля;</w:t>
      </w:r>
      <w:proofErr w:type="gramEnd"/>
    </w:p>
    <w:p w:rsidR="00113B11" w:rsidRPr="00113B11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- недостижения показателей результативности, указанных в подпункте 3.1.3 раздела </w:t>
      </w:r>
      <w:r w:rsidRPr="00113B11">
        <w:rPr>
          <w:rFonts w:ascii="Arial" w:eastAsia="Times New Roman" w:hAnsi="Arial" w:cs="Arial"/>
          <w:sz w:val="24"/>
          <w:szCs w:val="24"/>
          <w:lang w:val="en-US" w:eastAsia="ru-RU"/>
        </w:rPr>
        <w:t>III</w:t>
      </w: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Соглашения, заключенного между Главным распорядителем и получателем субсидии; 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- выявления фактов принятия в отношении получателя субсидии в текущем финансовом году решения об оказании аналогичной поддержки (поддержки, </w:t>
      </w:r>
      <w:proofErr w:type="gramStart"/>
      <w:r w:rsidRPr="00113B11">
        <w:rPr>
          <w:rFonts w:ascii="Arial" w:eastAsia="Times New Roman" w:hAnsi="Arial" w:cs="Arial"/>
          <w:sz w:val="24"/>
          <w:szCs w:val="24"/>
          <w:lang w:eastAsia="ru-RU"/>
        </w:rPr>
        <w:t>условия</w:t>
      </w:r>
      <w:proofErr w:type="gramEnd"/>
      <w:r w:rsidRPr="00113B11">
        <w:rPr>
          <w:rFonts w:ascii="Arial" w:eastAsia="Times New Roman" w:hAnsi="Arial" w:cs="Arial"/>
          <w:sz w:val="24"/>
          <w:szCs w:val="24"/>
          <w:lang w:eastAsia="ru-RU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- не предоставления получателем субсидии в установленные сроки документов указанных в пункте 4.1 настоящего Порядка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5.2. Решение о возврате субсидии оформляется распоряжением Главы Боготольского района.</w:t>
      </w:r>
    </w:p>
    <w:p w:rsidR="00113B11" w:rsidRPr="00113B11" w:rsidRDefault="00113B11" w:rsidP="00113B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5.3. Отдел экономики в течение 3 календарных дней с момента принятия решения о возврате субсидии направляет получателю субсидии копию решения о возврате субсидии в письменной форме (почтовым отправлением с уведомлением).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5.4. Получатель субсидии в течение 10 календарных дней со дня получения письменного решения о возврате субсидии обязан произвести возврат в районный бюджет ранее полученных сумм субсидий, указанных в решении о возврате субсидии, в полном объеме.</w:t>
      </w:r>
    </w:p>
    <w:p w:rsidR="00113B11" w:rsidRPr="00113B11" w:rsidRDefault="00113B11" w:rsidP="00113B1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5.5. В случае неисполнения решения о возврате субсидии взыскание будет произведено в установленном законодательством порядке.</w:t>
      </w:r>
    </w:p>
    <w:p w:rsidR="00076D2D" w:rsidRDefault="00113B11" w:rsidP="00113B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</w:pPr>
      <w:r w:rsidRPr="00113B11">
        <w:rPr>
          <w:rFonts w:ascii="Arial" w:eastAsia="Times New Roman" w:hAnsi="Arial" w:cs="Arial"/>
          <w:sz w:val="24"/>
          <w:szCs w:val="24"/>
          <w:lang w:eastAsia="ru-RU"/>
        </w:rPr>
        <w:t>5.6. Субъекты малого предпринимательства вправе обжаловать решения, принятые в ходе представления субсидии, в соответствии с законодательством Российской Федерации.</w:t>
      </w:r>
      <w:bookmarkStart w:id="2" w:name="_GoBack"/>
      <w:bookmarkEnd w:id="2"/>
    </w:p>
    <w:sectPr w:rsidR="0007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E50"/>
    <w:rsid w:val="00076D2D"/>
    <w:rsid w:val="00113B11"/>
    <w:rsid w:val="008B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1087;&#1086;&#1088;&#1103;&#1076;&#1086;&#1082;%20&#1086;&#1073;&#1086;&#1088;&#1091;&#1076;&#1086;&#1074;&#1072;&#1085;&#1080;&#1077;%2027.02.19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E:\&#1087;&#1086;&#1088;&#1103;&#1076;&#1086;&#1082;%20&#1086;&#1073;&#1086;&#1088;&#1091;&#1076;&#1086;&#1074;&#1072;&#1085;&#1080;&#1077;%2027.02.19.docx" TargetMode="External"/><Relationship Id="rId5" Type="http://schemas.openxmlformats.org/officeDocument/2006/relationships/hyperlink" Target="file:///E:\&#1087;&#1086;&#1088;&#1103;&#1076;&#1086;&#1082;%20&#1086;&#1073;&#1086;&#1088;&#1091;&#1076;&#1086;&#1074;&#1072;&#1085;&#1080;&#1077;%2027.02.19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3181</Words>
  <Characters>18135</Characters>
  <Application>Microsoft Office Word</Application>
  <DocSecurity>0</DocSecurity>
  <Lines>151</Lines>
  <Paragraphs>42</Paragraphs>
  <ScaleCrop>false</ScaleCrop>
  <Company>SPecialiST RePack</Company>
  <LinksUpToDate>false</LinksUpToDate>
  <CharactersWithSpaces>21274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2</cp:revision>
  <dcterms:created xsi:type="dcterms:W3CDTF">2019-02-27T02:55:00Z</dcterms:created>
  <dcterms:modified xsi:type="dcterms:W3CDTF">2019-02-27T02:55:00Z</dcterms:modified>
</cp:coreProperties>
</file>