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85" w:rsidRPr="00957B90" w:rsidRDefault="00517185" w:rsidP="00517185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Pr="00957B90">
        <w:rPr>
          <w:rFonts w:ascii="Arial" w:hAnsi="Arial" w:cs="Arial"/>
          <w:sz w:val="24"/>
          <w:szCs w:val="24"/>
        </w:rPr>
        <w:t xml:space="preserve">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517185" w:rsidRDefault="00517185" w:rsidP="00517185">
      <w:pPr>
        <w:pStyle w:val="ConsPlusNonformat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акта:</w:t>
      </w:r>
    </w:p>
    <w:p w:rsidR="00517185" w:rsidRPr="003F5DE5" w:rsidRDefault="00B86085" w:rsidP="00517185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23</w:t>
      </w:r>
      <w:r w:rsidR="003F5DE5" w:rsidRPr="003F5DE5">
        <w:rPr>
          <w:rFonts w:ascii="Arial" w:hAnsi="Arial" w:cs="Arial"/>
          <w:sz w:val="24"/>
          <w:szCs w:val="24"/>
          <w:u w:val="single"/>
        </w:rPr>
        <w:t>.0</w:t>
      </w:r>
      <w:r w:rsidR="00CE56C9">
        <w:rPr>
          <w:rFonts w:ascii="Arial" w:hAnsi="Arial" w:cs="Arial"/>
          <w:sz w:val="24"/>
          <w:szCs w:val="24"/>
          <w:u w:val="single"/>
        </w:rPr>
        <w:t>8</w:t>
      </w:r>
      <w:r w:rsidR="003F5DE5" w:rsidRPr="003F5DE5">
        <w:rPr>
          <w:rFonts w:ascii="Arial" w:hAnsi="Arial" w:cs="Arial"/>
          <w:sz w:val="24"/>
          <w:szCs w:val="24"/>
          <w:u w:val="single"/>
        </w:rPr>
        <w:t>.2019-</w:t>
      </w:r>
      <w:r>
        <w:rPr>
          <w:rFonts w:ascii="Arial" w:hAnsi="Arial" w:cs="Arial"/>
          <w:sz w:val="24"/>
          <w:szCs w:val="24"/>
          <w:u w:val="single"/>
        </w:rPr>
        <w:t>06</w:t>
      </w:r>
      <w:r w:rsidR="00155FEA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9</w:t>
      </w:r>
      <w:bookmarkStart w:id="0" w:name="_GoBack"/>
      <w:bookmarkEnd w:id="0"/>
      <w:r w:rsidR="003F5DE5" w:rsidRPr="003F5DE5">
        <w:rPr>
          <w:rFonts w:ascii="Arial" w:hAnsi="Arial" w:cs="Arial"/>
          <w:sz w:val="24"/>
          <w:szCs w:val="24"/>
          <w:u w:val="single"/>
        </w:rPr>
        <w:t>.2019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F5DE5">
        <w:rPr>
          <w:rFonts w:ascii="Arial" w:hAnsi="Arial" w:cs="Arial"/>
          <w:sz w:val="24"/>
          <w:szCs w:val="24"/>
          <w:u w:val="single"/>
        </w:rPr>
        <w:t>0</w:t>
      </w:r>
    </w:p>
    <w:p w:rsidR="00517185" w:rsidRPr="00957B90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517185" w:rsidRPr="00732A09" w:rsidRDefault="00587CC3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5103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3F5DE5" w:rsidRPr="00732A09" w:rsidTr="002D7E44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2268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3F5DE5" w:rsidRPr="00732A09" w:rsidTr="000F3019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517185" w:rsidRDefault="000C5AF1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517185">
        <w:rPr>
          <w:rFonts w:ascii="Arial" w:hAnsi="Arial" w:cs="Arial"/>
          <w:sz w:val="24"/>
          <w:szCs w:val="24"/>
        </w:rPr>
        <w:t>дминистрации Боготольского района</w:t>
      </w:r>
      <w:r w:rsidR="00517185">
        <w:rPr>
          <w:rFonts w:ascii="Arial" w:hAnsi="Arial" w:cs="Arial"/>
          <w:sz w:val="24"/>
          <w:szCs w:val="24"/>
        </w:rPr>
        <w:tab/>
      </w:r>
      <w:r w:rsidR="00517185">
        <w:rPr>
          <w:rFonts w:ascii="Arial" w:hAnsi="Arial" w:cs="Arial"/>
          <w:sz w:val="24"/>
          <w:szCs w:val="24"/>
        </w:rPr>
        <w:tab/>
      </w:r>
      <w:r w:rsidR="00517185">
        <w:rPr>
          <w:rFonts w:ascii="Arial" w:hAnsi="Arial" w:cs="Arial"/>
          <w:sz w:val="24"/>
          <w:szCs w:val="24"/>
        </w:rPr>
        <w:tab/>
      </w:r>
      <w:r w:rsidR="00517185">
        <w:rPr>
          <w:rFonts w:ascii="Arial" w:hAnsi="Arial" w:cs="Arial"/>
          <w:sz w:val="24"/>
          <w:szCs w:val="24"/>
        </w:rPr>
        <w:tab/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4"/>
    <w:rsid w:val="000C5AF1"/>
    <w:rsid w:val="00155FEA"/>
    <w:rsid w:val="002176E4"/>
    <w:rsid w:val="002275CB"/>
    <w:rsid w:val="003F5DE5"/>
    <w:rsid w:val="00517185"/>
    <w:rsid w:val="00587CC3"/>
    <w:rsid w:val="00B86085"/>
    <w:rsid w:val="00CE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SPEC-OEP</cp:lastModifiedBy>
  <cp:revision>8</cp:revision>
  <dcterms:created xsi:type="dcterms:W3CDTF">2019-02-21T01:40:00Z</dcterms:created>
  <dcterms:modified xsi:type="dcterms:W3CDTF">2019-09-13T00:46:00Z</dcterms:modified>
</cp:coreProperties>
</file>