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C7251" w14:textId="54623EFF" w:rsidR="00E82DC7" w:rsidRDefault="00891AD9" w:rsidP="00814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814048">
        <w:rPr>
          <w:noProof/>
        </w:rPr>
        <w:drawing>
          <wp:inline distT="0" distB="0" distL="0" distR="0" wp14:anchorId="5715EA8A" wp14:editId="1CD4F52C">
            <wp:extent cx="570865" cy="675005"/>
            <wp:effectExtent l="19050" t="0" r="63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ПРОЕКТ                                     </w:t>
      </w:r>
    </w:p>
    <w:p w14:paraId="74DA556E" w14:textId="77777777" w:rsidR="00814048" w:rsidRPr="0099249E" w:rsidRDefault="00814048" w:rsidP="00814048">
      <w:pPr>
        <w:jc w:val="center"/>
        <w:rPr>
          <w:b/>
          <w:sz w:val="28"/>
          <w:szCs w:val="28"/>
        </w:rPr>
      </w:pPr>
      <w:r w:rsidRPr="0099249E">
        <w:rPr>
          <w:b/>
          <w:sz w:val="28"/>
          <w:szCs w:val="28"/>
        </w:rPr>
        <w:t xml:space="preserve">Администрация </w:t>
      </w:r>
      <w:proofErr w:type="spellStart"/>
      <w:r w:rsidRPr="0099249E">
        <w:rPr>
          <w:b/>
          <w:sz w:val="28"/>
          <w:szCs w:val="28"/>
        </w:rPr>
        <w:t>Боготольского</w:t>
      </w:r>
      <w:proofErr w:type="spellEnd"/>
      <w:r w:rsidRPr="0099249E">
        <w:rPr>
          <w:b/>
          <w:sz w:val="28"/>
          <w:szCs w:val="28"/>
        </w:rPr>
        <w:t xml:space="preserve"> района</w:t>
      </w:r>
    </w:p>
    <w:p w14:paraId="770C4C27" w14:textId="77777777" w:rsidR="00814048" w:rsidRPr="0099249E" w:rsidRDefault="00814048" w:rsidP="00814048">
      <w:pPr>
        <w:jc w:val="center"/>
        <w:rPr>
          <w:b/>
          <w:sz w:val="28"/>
          <w:szCs w:val="28"/>
        </w:rPr>
      </w:pPr>
      <w:r w:rsidRPr="0099249E">
        <w:rPr>
          <w:b/>
          <w:sz w:val="28"/>
          <w:szCs w:val="28"/>
        </w:rPr>
        <w:t>Красноярского края</w:t>
      </w:r>
    </w:p>
    <w:p w14:paraId="2DD2634A" w14:textId="77777777" w:rsidR="00814048" w:rsidRPr="0099249E" w:rsidRDefault="00814048" w:rsidP="00814048">
      <w:pPr>
        <w:jc w:val="center"/>
        <w:rPr>
          <w:sz w:val="28"/>
          <w:szCs w:val="28"/>
        </w:rPr>
      </w:pPr>
    </w:p>
    <w:p w14:paraId="7B37CFBE" w14:textId="77777777" w:rsidR="00814048" w:rsidRPr="0099249E" w:rsidRDefault="00814048" w:rsidP="00814048">
      <w:pPr>
        <w:jc w:val="center"/>
        <w:rPr>
          <w:b/>
          <w:sz w:val="28"/>
          <w:szCs w:val="28"/>
        </w:rPr>
      </w:pPr>
      <w:r w:rsidRPr="0099249E">
        <w:rPr>
          <w:b/>
          <w:sz w:val="28"/>
          <w:szCs w:val="28"/>
        </w:rPr>
        <w:t>ПОСТАНОВЛЕНИЕ</w:t>
      </w:r>
    </w:p>
    <w:p w14:paraId="27299F44" w14:textId="77777777" w:rsidR="00E82DC7" w:rsidRDefault="00E82DC7" w:rsidP="00E82DC7">
      <w:pPr>
        <w:jc w:val="center"/>
        <w:rPr>
          <w:sz w:val="28"/>
          <w:szCs w:val="28"/>
        </w:rPr>
      </w:pPr>
    </w:p>
    <w:p w14:paraId="02CFB545" w14:textId="77777777" w:rsidR="00814048" w:rsidRPr="0099249E" w:rsidRDefault="00E82DC7" w:rsidP="00E82DC7">
      <w:pPr>
        <w:jc w:val="center"/>
        <w:rPr>
          <w:b/>
          <w:sz w:val="28"/>
          <w:szCs w:val="28"/>
        </w:rPr>
      </w:pPr>
      <w:r w:rsidRPr="00074C66">
        <w:rPr>
          <w:sz w:val="28"/>
          <w:szCs w:val="28"/>
        </w:rPr>
        <w:t>г. Боготол</w:t>
      </w:r>
    </w:p>
    <w:p w14:paraId="7569C911" w14:textId="63784661" w:rsidR="00814048" w:rsidRPr="00074C66" w:rsidRDefault="00814048" w:rsidP="00C42FA9">
      <w:pPr>
        <w:ind w:left="567"/>
        <w:rPr>
          <w:sz w:val="28"/>
          <w:szCs w:val="28"/>
        </w:rPr>
      </w:pPr>
      <w:proofErr w:type="gramStart"/>
      <w:r w:rsidRPr="00074C66">
        <w:rPr>
          <w:sz w:val="28"/>
          <w:szCs w:val="28"/>
        </w:rPr>
        <w:t>«</w:t>
      </w:r>
      <w:r w:rsidR="00891AD9">
        <w:rPr>
          <w:sz w:val="28"/>
          <w:szCs w:val="28"/>
        </w:rPr>
        <w:t xml:space="preserve"> </w:t>
      </w:r>
      <w:r w:rsidR="00F1289F">
        <w:rPr>
          <w:sz w:val="28"/>
          <w:szCs w:val="28"/>
        </w:rPr>
        <w:t xml:space="preserve"> </w:t>
      </w:r>
      <w:proofErr w:type="gramEnd"/>
      <w:r w:rsidR="00F1289F">
        <w:rPr>
          <w:sz w:val="28"/>
          <w:szCs w:val="28"/>
        </w:rPr>
        <w:t xml:space="preserve">  </w:t>
      </w:r>
      <w:r w:rsidR="00891AD9">
        <w:rPr>
          <w:sz w:val="28"/>
          <w:szCs w:val="28"/>
        </w:rPr>
        <w:t xml:space="preserve"> </w:t>
      </w:r>
      <w:r w:rsidR="00A83C80">
        <w:rPr>
          <w:sz w:val="28"/>
          <w:szCs w:val="28"/>
        </w:rPr>
        <w:t xml:space="preserve">» </w:t>
      </w:r>
      <w:r w:rsidR="00BF5577">
        <w:rPr>
          <w:sz w:val="28"/>
          <w:szCs w:val="28"/>
        </w:rPr>
        <w:t>дека</w:t>
      </w:r>
      <w:r w:rsidR="006B5F76">
        <w:rPr>
          <w:sz w:val="28"/>
          <w:szCs w:val="28"/>
        </w:rPr>
        <w:t>бря</w:t>
      </w:r>
      <w:r w:rsidR="00734FCD">
        <w:rPr>
          <w:sz w:val="28"/>
          <w:szCs w:val="28"/>
        </w:rPr>
        <w:t xml:space="preserve"> 202</w:t>
      </w:r>
      <w:r w:rsidR="00891AD9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="00C03B6F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B42B4">
        <w:rPr>
          <w:sz w:val="28"/>
          <w:szCs w:val="28"/>
        </w:rPr>
        <w:tab/>
      </w:r>
      <w:r w:rsidR="00EB42B4">
        <w:rPr>
          <w:sz w:val="28"/>
          <w:szCs w:val="28"/>
        </w:rPr>
        <w:tab/>
      </w:r>
      <w:r w:rsidR="00014F36">
        <w:rPr>
          <w:sz w:val="28"/>
          <w:szCs w:val="28"/>
        </w:rPr>
        <w:t xml:space="preserve">   </w:t>
      </w:r>
      <w:r w:rsidR="009A75BC" w:rsidRPr="000A61C7">
        <w:rPr>
          <w:sz w:val="28"/>
          <w:szCs w:val="28"/>
        </w:rPr>
        <w:t xml:space="preserve">  </w:t>
      </w:r>
      <w:r w:rsidR="00014F36">
        <w:rPr>
          <w:sz w:val="28"/>
          <w:szCs w:val="28"/>
        </w:rPr>
        <w:t xml:space="preserve"> </w:t>
      </w:r>
      <w:r w:rsidR="000A61C7">
        <w:rPr>
          <w:sz w:val="28"/>
          <w:szCs w:val="28"/>
        </w:rPr>
        <w:t xml:space="preserve"> </w:t>
      </w:r>
      <w:r w:rsidRPr="00074C66">
        <w:rPr>
          <w:sz w:val="28"/>
          <w:szCs w:val="28"/>
        </w:rPr>
        <w:t>№</w:t>
      </w:r>
      <w:r w:rsidR="00723993">
        <w:rPr>
          <w:sz w:val="28"/>
          <w:szCs w:val="28"/>
        </w:rPr>
        <w:t xml:space="preserve"> </w:t>
      </w:r>
      <w:r w:rsidR="00891AD9">
        <w:rPr>
          <w:sz w:val="28"/>
          <w:szCs w:val="28"/>
        </w:rPr>
        <w:t xml:space="preserve">        </w:t>
      </w:r>
      <w:r w:rsidR="000A61C7">
        <w:rPr>
          <w:sz w:val="28"/>
          <w:szCs w:val="28"/>
        </w:rPr>
        <w:t>-п</w:t>
      </w:r>
    </w:p>
    <w:p w14:paraId="7653896F" w14:textId="77777777" w:rsidR="00814048" w:rsidRPr="00074C66" w:rsidRDefault="00814048" w:rsidP="00C42FA9">
      <w:pPr>
        <w:ind w:left="567"/>
        <w:rPr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9746C8" w:rsidRPr="00BC56E3" w14:paraId="266FEEFF" w14:textId="77777777" w:rsidTr="008A6B91">
        <w:trPr>
          <w:trHeight w:val="360"/>
        </w:trPr>
        <w:tc>
          <w:tcPr>
            <w:tcW w:w="10314" w:type="dxa"/>
          </w:tcPr>
          <w:p w14:paraId="7DCC6C9E" w14:textId="77777777" w:rsidR="009746C8" w:rsidRPr="00BC56E3" w:rsidRDefault="009746C8" w:rsidP="009A75BC">
            <w:pPr>
              <w:ind w:left="567" w:right="597"/>
              <w:jc w:val="both"/>
              <w:rPr>
                <w:sz w:val="28"/>
                <w:szCs w:val="28"/>
              </w:rPr>
            </w:pPr>
            <w:r w:rsidRPr="00BC56E3">
              <w:rPr>
                <w:sz w:val="28"/>
                <w:szCs w:val="28"/>
              </w:rPr>
              <w:t>О</w:t>
            </w:r>
            <w:r w:rsidR="00DA3ACF">
              <w:rPr>
                <w:sz w:val="28"/>
                <w:szCs w:val="28"/>
              </w:rPr>
              <w:t xml:space="preserve"> внесении изменений в постановление</w:t>
            </w:r>
            <w:r w:rsidR="00E82DC7">
              <w:rPr>
                <w:sz w:val="28"/>
                <w:szCs w:val="28"/>
              </w:rPr>
              <w:t xml:space="preserve"> от </w:t>
            </w:r>
            <w:r w:rsidR="00DA3ACF" w:rsidRPr="00DA3ACF">
              <w:rPr>
                <w:sz w:val="28"/>
                <w:szCs w:val="28"/>
              </w:rPr>
              <w:t>1</w:t>
            </w:r>
            <w:r w:rsidR="00DA3ACF">
              <w:rPr>
                <w:sz w:val="28"/>
                <w:szCs w:val="28"/>
              </w:rPr>
              <w:t>4</w:t>
            </w:r>
            <w:r w:rsidR="00DA3ACF" w:rsidRPr="00DA3ACF">
              <w:rPr>
                <w:sz w:val="28"/>
                <w:szCs w:val="28"/>
              </w:rPr>
              <w:t>.1</w:t>
            </w:r>
            <w:r w:rsidR="00DA3ACF">
              <w:rPr>
                <w:sz w:val="28"/>
                <w:szCs w:val="28"/>
              </w:rPr>
              <w:t>0</w:t>
            </w:r>
            <w:r w:rsidR="00DA3ACF" w:rsidRPr="00DA3ACF">
              <w:rPr>
                <w:sz w:val="28"/>
                <w:szCs w:val="28"/>
              </w:rPr>
              <w:t>.2013 № 7</w:t>
            </w:r>
            <w:r w:rsidR="00DA3ACF">
              <w:rPr>
                <w:sz w:val="28"/>
                <w:szCs w:val="28"/>
              </w:rPr>
              <w:t>78</w:t>
            </w:r>
            <w:r w:rsidR="00DA3ACF" w:rsidRPr="00DA3ACF">
              <w:rPr>
                <w:sz w:val="28"/>
                <w:szCs w:val="28"/>
              </w:rPr>
              <w:t xml:space="preserve">-п </w:t>
            </w:r>
            <w:r w:rsidR="00DA3ACF">
              <w:rPr>
                <w:sz w:val="28"/>
                <w:szCs w:val="28"/>
              </w:rPr>
              <w:t xml:space="preserve">«Об </w:t>
            </w:r>
            <w:r w:rsidRPr="00BC56E3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 xml:space="preserve">ой программы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BC56E3">
              <w:rPr>
                <w:sz w:val="28"/>
                <w:szCs w:val="28"/>
              </w:rPr>
              <w:t xml:space="preserve"> </w:t>
            </w:r>
            <w:r w:rsidR="00AE1ABA">
              <w:rPr>
                <w:sz w:val="28"/>
                <w:szCs w:val="28"/>
              </w:rPr>
              <w:t xml:space="preserve">Красноярского края </w:t>
            </w:r>
            <w:r w:rsidRPr="00BC56E3">
              <w:rPr>
                <w:sz w:val="28"/>
                <w:szCs w:val="28"/>
              </w:rPr>
              <w:t>«</w:t>
            </w:r>
            <w:r w:rsidR="00AE1ABA">
              <w:rPr>
                <w:sz w:val="28"/>
                <w:szCs w:val="28"/>
              </w:rPr>
              <w:t xml:space="preserve">Развитие земельно-имущественных отношений на территории муниципального образования </w:t>
            </w:r>
            <w:proofErr w:type="spellStart"/>
            <w:r w:rsidR="00AE1ABA">
              <w:rPr>
                <w:sz w:val="28"/>
                <w:szCs w:val="28"/>
              </w:rPr>
              <w:t>Боготольский</w:t>
            </w:r>
            <w:proofErr w:type="spellEnd"/>
            <w:r w:rsidR="00AE1ABA">
              <w:rPr>
                <w:sz w:val="28"/>
                <w:szCs w:val="28"/>
              </w:rPr>
              <w:t xml:space="preserve"> район»</w:t>
            </w:r>
          </w:p>
        </w:tc>
      </w:tr>
    </w:tbl>
    <w:p w14:paraId="2F308162" w14:textId="77777777" w:rsidR="009746C8" w:rsidRPr="00BC56E3" w:rsidRDefault="009746C8" w:rsidP="00C42FA9">
      <w:pPr>
        <w:ind w:left="567"/>
        <w:jc w:val="both"/>
        <w:rPr>
          <w:sz w:val="28"/>
          <w:szCs w:val="28"/>
        </w:rPr>
      </w:pPr>
    </w:p>
    <w:p w14:paraId="72E050C9" w14:textId="77777777" w:rsidR="00A51E0B" w:rsidRDefault="009746C8" w:rsidP="008A6B91">
      <w:pPr>
        <w:ind w:left="567" w:right="706" w:firstLine="708"/>
        <w:jc w:val="both"/>
        <w:rPr>
          <w:sz w:val="28"/>
          <w:szCs w:val="28"/>
        </w:rPr>
      </w:pPr>
      <w:r w:rsidRPr="00BC56E3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99249E">
        <w:rPr>
          <w:sz w:val="28"/>
          <w:szCs w:val="28"/>
        </w:rPr>
        <w:t>статьей 30</w:t>
      </w:r>
      <w:r w:rsidRPr="00BC56E3">
        <w:rPr>
          <w:sz w:val="28"/>
          <w:szCs w:val="28"/>
        </w:rPr>
        <w:t xml:space="preserve"> Устава </w:t>
      </w:r>
      <w:proofErr w:type="spellStart"/>
      <w:r w:rsidR="0099249E">
        <w:rPr>
          <w:sz w:val="28"/>
          <w:szCs w:val="28"/>
        </w:rPr>
        <w:t>Боготольского</w:t>
      </w:r>
      <w:proofErr w:type="spellEnd"/>
      <w:r w:rsidR="0099249E">
        <w:rPr>
          <w:sz w:val="28"/>
          <w:szCs w:val="28"/>
        </w:rPr>
        <w:t xml:space="preserve"> района</w:t>
      </w:r>
      <w:r w:rsidRPr="00BC56E3">
        <w:rPr>
          <w:sz w:val="28"/>
          <w:szCs w:val="28"/>
        </w:rPr>
        <w:t xml:space="preserve">, постановлением </w:t>
      </w:r>
      <w:r w:rsidR="0099249E">
        <w:rPr>
          <w:sz w:val="28"/>
          <w:szCs w:val="28"/>
        </w:rPr>
        <w:t>главы администрации района</w:t>
      </w:r>
      <w:r w:rsidRPr="00BC56E3">
        <w:rPr>
          <w:sz w:val="28"/>
          <w:szCs w:val="28"/>
        </w:rPr>
        <w:t xml:space="preserve"> от 0</w:t>
      </w:r>
      <w:r w:rsidR="0099249E">
        <w:rPr>
          <w:sz w:val="28"/>
          <w:szCs w:val="28"/>
        </w:rPr>
        <w:t>5</w:t>
      </w:r>
      <w:r w:rsidRPr="00BC56E3">
        <w:rPr>
          <w:sz w:val="28"/>
          <w:szCs w:val="28"/>
        </w:rPr>
        <w:t xml:space="preserve">.08.2013 № </w:t>
      </w:r>
      <w:r w:rsidR="0099249E">
        <w:rPr>
          <w:sz w:val="28"/>
          <w:szCs w:val="28"/>
        </w:rPr>
        <w:t>560</w:t>
      </w:r>
      <w:r w:rsidRPr="00BC56E3">
        <w:rPr>
          <w:sz w:val="28"/>
          <w:szCs w:val="28"/>
        </w:rPr>
        <w:t>-п «</w:t>
      </w:r>
      <w:r w:rsidR="0099249E">
        <w:rPr>
          <w:sz w:val="28"/>
          <w:szCs w:val="28"/>
        </w:rPr>
        <w:t xml:space="preserve">Об утверждении </w:t>
      </w:r>
      <w:r w:rsidR="0099249E" w:rsidRPr="00A717C4">
        <w:rPr>
          <w:sz w:val="28"/>
          <w:szCs w:val="28"/>
        </w:rPr>
        <w:t>Порядка принятия реше</w:t>
      </w:r>
      <w:r w:rsidR="0099249E">
        <w:rPr>
          <w:sz w:val="28"/>
          <w:szCs w:val="28"/>
        </w:rPr>
        <w:t>ний о разработке муниципальных</w:t>
      </w:r>
      <w:r w:rsidR="0099249E" w:rsidRPr="00A717C4">
        <w:rPr>
          <w:sz w:val="28"/>
          <w:szCs w:val="28"/>
        </w:rPr>
        <w:t xml:space="preserve"> программ </w:t>
      </w:r>
      <w:proofErr w:type="spellStart"/>
      <w:r w:rsidR="0099249E">
        <w:rPr>
          <w:sz w:val="28"/>
          <w:szCs w:val="28"/>
        </w:rPr>
        <w:t>Боготольского</w:t>
      </w:r>
      <w:proofErr w:type="spellEnd"/>
      <w:r w:rsidR="0099249E">
        <w:rPr>
          <w:sz w:val="28"/>
          <w:szCs w:val="28"/>
        </w:rPr>
        <w:t xml:space="preserve"> района </w:t>
      </w:r>
      <w:r w:rsidR="0099249E" w:rsidRPr="00A717C4">
        <w:rPr>
          <w:sz w:val="28"/>
          <w:szCs w:val="28"/>
        </w:rPr>
        <w:t>Красноярского края, их формировании и реализации</w:t>
      </w:r>
      <w:r w:rsidRPr="00BC56E3">
        <w:rPr>
          <w:sz w:val="28"/>
          <w:szCs w:val="28"/>
        </w:rPr>
        <w:t>» ПОСТАНОВЛЯЮ:</w:t>
      </w:r>
    </w:p>
    <w:p w14:paraId="2288141A" w14:textId="77777777" w:rsidR="00A51E0B" w:rsidRDefault="00A51E0B" w:rsidP="008A6B91">
      <w:pPr>
        <w:ind w:left="567" w:right="70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1158">
        <w:rPr>
          <w:sz w:val="28"/>
          <w:szCs w:val="28"/>
        </w:rPr>
        <w:t xml:space="preserve"> </w:t>
      </w:r>
      <w:r w:rsidRPr="00A51E0B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A51E0B">
        <w:rPr>
          <w:sz w:val="28"/>
          <w:szCs w:val="28"/>
        </w:rPr>
        <w:t>Боготольского</w:t>
      </w:r>
      <w:proofErr w:type="spellEnd"/>
      <w:r w:rsidRPr="00A51E0B">
        <w:rPr>
          <w:sz w:val="28"/>
          <w:szCs w:val="28"/>
        </w:rPr>
        <w:t xml:space="preserve"> района от 14.10.2013 № 778-п «Об утверждении</w:t>
      </w:r>
      <w:r w:rsidR="009746C8" w:rsidRPr="00A51E0B">
        <w:rPr>
          <w:sz w:val="28"/>
          <w:szCs w:val="28"/>
        </w:rPr>
        <w:t xml:space="preserve"> </w:t>
      </w:r>
      <w:r w:rsidR="0099249E" w:rsidRPr="00A51E0B">
        <w:rPr>
          <w:sz w:val="28"/>
          <w:szCs w:val="28"/>
        </w:rPr>
        <w:t>муниципаль</w:t>
      </w:r>
      <w:r w:rsidR="009746C8" w:rsidRPr="00A51E0B">
        <w:rPr>
          <w:bCs/>
          <w:sz w:val="28"/>
          <w:szCs w:val="28"/>
        </w:rPr>
        <w:t>н</w:t>
      </w:r>
      <w:r w:rsidRPr="00A51E0B">
        <w:rPr>
          <w:bCs/>
          <w:sz w:val="28"/>
          <w:szCs w:val="28"/>
        </w:rPr>
        <w:t>ой</w:t>
      </w:r>
      <w:r w:rsidR="009746C8" w:rsidRPr="00A51E0B">
        <w:rPr>
          <w:bCs/>
          <w:sz w:val="28"/>
          <w:szCs w:val="28"/>
        </w:rPr>
        <w:t xml:space="preserve"> программ</w:t>
      </w:r>
      <w:r w:rsidRPr="00A51E0B">
        <w:rPr>
          <w:bCs/>
          <w:sz w:val="28"/>
          <w:szCs w:val="28"/>
        </w:rPr>
        <w:t>ы</w:t>
      </w:r>
      <w:r w:rsidR="00E82DC7">
        <w:rPr>
          <w:sz w:val="28"/>
          <w:szCs w:val="28"/>
        </w:rPr>
        <w:t xml:space="preserve"> </w:t>
      </w:r>
      <w:proofErr w:type="spellStart"/>
      <w:r w:rsidR="00E82DC7">
        <w:rPr>
          <w:sz w:val="28"/>
          <w:szCs w:val="28"/>
        </w:rPr>
        <w:t>Боготольского</w:t>
      </w:r>
      <w:proofErr w:type="spellEnd"/>
      <w:r w:rsidR="00E82DC7">
        <w:rPr>
          <w:sz w:val="28"/>
          <w:szCs w:val="28"/>
        </w:rPr>
        <w:t xml:space="preserve"> района </w:t>
      </w:r>
      <w:r w:rsidR="00AE1ABA" w:rsidRPr="00A51E0B">
        <w:rPr>
          <w:sz w:val="28"/>
          <w:szCs w:val="28"/>
        </w:rPr>
        <w:t xml:space="preserve">Красноярского края «Развитие земельно-имущественных отношений на территории муниципального образования </w:t>
      </w:r>
      <w:proofErr w:type="spellStart"/>
      <w:r w:rsidR="00AE1ABA" w:rsidRPr="00A51E0B">
        <w:rPr>
          <w:sz w:val="28"/>
          <w:szCs w:val="28"/>
        </w:rPr>
        <w:t>Боготольский</w:t>
      </w:r>
      <w:proofErr w:type="spellEnd"/>
      <w:r w:rsidR="00AE1ABA" w:rsidRPr="00A51E0B">
        <w:rPr>
          <w:sz w:val="28"/>
          <w:szCs w:val="28"/>
        </w:rPr>
        <w:t xml:space="preserve"> район»</w:t>
      </w:r>
      <w:r w:rsidR="00A55B9E">
        <w:rPr>
          <w:sz w:val="28"/>
          <w:szCs w:val="28"/>
        </w:rPr>
        <w:t xml:space="preserve"> следующие изменения:</w:t>
      </w:r>
    </w:p>
    <w:p w14:paraId="5977DE45" w14:textId="77777777" w:rsidR="00024C88" w:rsidRPr="00024C88" w:rsidRDefault="009B3790" w:rsidP="00024C88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 1.</w:t>
      </w:r>
      <w:proofErr w:type="gramStart"/>
      <w:r>
        <w:rPr>
          <w:b w:val="0"/>
          <w:bCs w:val="0"/>
        </w:rPr>
        <w:t>1.</w:t>
      </w:r>
      <w:r w:rsidR="00024C88" w:rsidRPr="00024C88">
        <w:rPr>
          <w:b w:val="0"/>
          <w:bCs w:val="0"/>
        </w:rPr>
        <w:t>Муниципальную</w:t>
      </w:r>
      <w:proofErr w:type="gramEnd"/>
      <w:r w:rsidR="00024C88" w:rsidRPr="00024C88">
        <w:rPr>
          <w:b w:val="0"/>
          <w:bCs w:val="0"/>
        </w:rPr>
        <w:t xml:space="preserve"> программу «Развитие земельно-имущественных отношений на территории муниципального образования </w:t>
      </w:r>
      <w:proofErr w:type="spellStart"/>
      <w:r w:rsidR="00024C88" w:rsidRPr="00024C88">
        <w:rPr>
          <w:b w:val="0"/>
          <w:bCs w:val="0"/>
        </w:rPr>
        <w:t>Боготольский</w:t>
      </w:r>
      <w:proofErr w:type="spellEnd"/>
      <w:r w:rsidR="00024C88" w:rsidRPr="00024C88">
        <w:rPr>
          <w:b w:val="0"/>
          <w:bCs w:val="0"/>
        </w:rPr>
        <w:t xml:space="preserve"> район» изложить в редакции согласно приложению к настоящему постановлению.</w:t>
      </w:r>
    </w:p>
    <w:p w14:paraId="6696D914" w14:textId="77777777" w:rsidR="00024C88" w:rsidRPr="00024C88" w:rsidRDefault="009B3790" w:rsidP="00024C88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2.</w:t>
      </w:r>
      <w:r w:rsidR="00024C88" w:rsidRPr="00024C88">
        <w:rPr>
          <w:b w:val="0"/>
          <w:bCs w:val="0"/>
        </w:rPr>
        <w:t xml:space="preserve">Опубликовать настоящее постановление в периодическом печатном издании «Официальный вестник </w:t>
      </w:r>
      <w:proofErr w:type="spellStart"/>
      <w:r w:rsidR="00024C88" w:rsidRPr="00024C88">
        <w:rPr>
          <w:b w:val="0"/>
          <w:bCs w:val="0"/>
        </w:rPr>
        <w:t>Боготольского</w:t>
      </w:r>
      <w:proofErr w:type="spellEnd"/>
      <w:r w:rsidR="00024C88" w:rsidRPr="00024C88">
        <w:rPr>
          <w:b w:val="0"/>
          <w:bCs w:val="0"/>
        </w:rPr>
        <w:t xml:space="preserve"> района» и разместить на официальном сайте </w:t>
      </w:r>
      <w:proofErr w:type="spellStart"/>
      <w:r w:rsidR="00024C88" w:rsidRPr="00024C88">
        <w:rPr>
          <w:b w:val="0"/>
          <w:bCs w:val="0"/>
        </w:rPr>
        <w:t>Боготольского</w:t>
      </w:r>
      <w:proofErr w:type="spellEnd"/>
      <w:r w:rsidR="00024C88" w:rsidRPr="00024C88">
        <w:rPr>
          <w:b w:val="0"/>
          <w:bCs w:val="0"/>
        </w:rPr>
        <w:t xml:space="preserve"> района</w:t>
      </w:r>
      <w:r w:rsidR="00234F64">
        <w:rPr>
          <w:b w:val="0"/>
          <w:bCs w:val="0"/>
        </w:rPr>
        <w:t xml:space="preserve"> </w:t>
      </w:r>
      <w:r w:rsidR="00024C88" w:rsidRPr="00024C88">
        <w:rPr>
          <w:b w:val="0"/>
          <w:bCs w:val="0"/>
        </w:rPr>
        <w:t>в сети Интернет (http:// www.bogotol-r.ru/).</w:t>
      </w:r>
    </w:p>
    <w:p w14:paraId="4412B034" w14:textId="77777777" w:rsidR="009B3790" w:rsidRPr="00BC1686" w:rsidRDefault="009B3790" w:rsidP="00024C88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3.</w:t>
      </w:r>
      <w:r w:rsidR="00024C88" w:rsidRPr="00024C88">
        <w:rPr>
          <w:b w:val="0"/>
          <w:bCs w:val="0"/>
        </w:rPr>
        <w:t xml:space="preserve">Контроль над исполнением настоящего постановления </w:t>
      </w:r>
      <w:r w:rsidRPr="00BC1686">
        <w:rPr>
          <w:b w:val="0"/>
          <w:bCs w:val="0"/>
        </w:rPr>
        <w:t>оставляю за собой.</w:t>
      </w:r>
    </w:p>
    <w:p w14:paraId="1BFE8FDD" w14:textId="52EC26DC" w:rsidR="00024C88" w:rsidRPr="00BC1686" w:rsidRDefault="00024C88" w:rsidP="00024C88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  <w:r w:rsidRPr="00BC1686">
        <w:rPr>
          <w:b w:val="0"/>
          <w:bCs w:val="0"/>
        </w:rPr>
        <w:t xml:space="preserve">4. Постановление вступает в силу </w:t>
      </w:r>
      <w:r w:rsidR="00987312">
        <w:rPr>
          <w:b w:val="0"/>
          <w:bCs w:val="0"/>
        </w:rPr>
        <w:t xml:space="preserve">после </w:t>
      </w:r>
      <w:r w:rsidRPr="00BC1686">
        <w:rPr>
          <w:b w:val="0"/>
          <w:bCs w:val="0"/>
        </w:rPr>
        <w:t>его официального опубликования.</w:t>
      </w:r>
    </w:p>
    <w:p w14:paraId="0FE1C404" w14:textId="77777777" w:rsidR="00024C88" w:rsidRPr="00BC1686" w:rsidRDefault="00024C88" w:rsidP="00024C88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</w:p>
    <w:p w14:paraId="63297FCE" w14:textId="77777777" w:rsidR="00024C88" w:rsidRPr="00BC1686" w:rsidRDefault="00024C88" w:rsidP="00024C88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</w:p>
    <w:p w14:paraId="4A18DE13" w14:textId="60FF7387" w:rsidR="00CD1BD2" w:rsidRPr="00BC1686" w:rsidRDefault="00024C88" w:rsidP="00B00159">
      <w:pPr>
        <w:pStyle w:val="ConsPlusTitle"/>
        <w:widowControl/>
        <w:ind w:right="706"/>
        <w:jc w:val="both"/>
        <w:outlineLvl w:val="0"/>
        <w:rPr>
          <w:b w:val="0"/>
          <w:bCs w:val="0"/>
        </w:rPr>
      </w:pPr>
      <w:r w:rsidRPr="00BC1686">
        <w:rPr>
          <w:b w:val="0"/>
          <w:bCs w:val="0"/>
        </w:rPr>
        <w:t xml:space="preserve">       </w:t>
      </w:r>
      <w:r w:rsidR="00DD1CFD" w:rsidRPr="00BC1686">
        <w:rPr>
          <w:b w:val="0"/>
          <w:bCs w:val="0"/>
        </w:rPr>
        <w:t>Глав</w:t>
      </w:r>
      <w:r w:rsidR="00475EDA">
        <w:rPr>
          <w:b w:val="0"/>
          <w:bCs w:val="0"/>
        </w:rPr>
        <w:t>а</w:t>
      </w:r>
      <w:r w:rsidRPr="00BC1686">
        <w:rPr>
          <w:b w:val="0"/>
          <w:bCs w:val="0"/>
        </w:rPr>
        <w:t xml:space="preserve"> </w:t>
      </w:r>
      <w:proofErr w:type="spellStart"/>
      <w:r w:rsidRPr="00BC1686">
        <w:rPr>
          <w:b w:val="0"/>
          <w:bCs w:val="0"/>
        </w:rPr>
        <w:t>Боготольского</w:t>
      </w:r>
      <w:proofErr w:type="spellEnd"/>
      <w:r w:rsidRPr="00BC1686">
        <w:rPr>
          <w:b w:val="0"/>
          <w:bCs w:val="0"/>
        </w:rPr>
        <w:t xml:space="preserve"> района</w:t>
      </w:r>
      <w:r w:rsidRPr="00BC1686">
        <w:rPr>
          <w:b w:val="0"/>
          <w:bCs w:val="0"/>
        </w:rPr>
        <w:tab/>
      </w:r>
      <w:r w:rsidRPr="00BC1686">
        <w:rPr>
          <w:b w:val="0"/>
          <w:bCs w:val="0"/>
        </w:rPr>
        <w:tab/>
      </w:r>
      <w:r w:rsidRPr="00BC1686">
        <w:rPr>
          <w:b w:val="0"/>
          <w:bCs w:val="0"/>
        </w:rPr>
        <w:tab/>
      </w:r>
      <w:r w:rsidRPr="00BC1686">
        <w:rPr>
          <w:b w:val="0"/>
          <w:bCs w:val="0"/>
        </w:rPr>
        <w:tab/>
      </w:r>
      <w:r w:rsidR="00B00159" w:rsidRPr="00BC1686">
        <w:rPr>
          <w:b w:val="0"/>
          <w:bCs w:val="0"/>
        </w:rPr>
        <w:t xml:space="preserve">     </w:t>
      </w:r>
      <w:r w:rsidR="00475EDA">
        <w:rPr>
          <w:b w:val="0"/>
          <w:bCs w:val="0"/>
        </w:rPr>
        <w:t xml:space="preserve">          </w:t>
      </w:r>
      <w:r w:rsidR="00B00159" w:rsidRPr="00BC1686">
        <w:rPr>
          <w:b w:val="0"/>
          <w:bCs w:val="0"/>
        </w:rPr>
        <w:t xml:space="preserve">   </w:t>
      </w:r>
      <w:r w:rsidR="00DD1CFD" w:rsidRPr="00BC1686">
        <w:rPr>
          <w:b w:val="0"/>
          <w:bCs w:val="0"/>
        </w:rPr>
        <w:t xml:space="preserve">Н.В. </w:t>
      </w:r>
      <w:proofErr w:type="spellStart"/>
      <w:r w:rsidR="00DD1CFD" w:rsidRPr="00BC1686">
        <w:rPr>
          <w:b w:val="0"/>
          <w:bCs w:val="0"/>
        </w:rPr>
        <w:t>Бакуневич</w:t>
      </w:r>
      <w:proofErr w:type="spellEnd"/>
      <w:r w:rsidR="00B00159" w:rsidRPr="00BC1686">
        <w:rPr>
          <w:b w:val="0"/>
          <w:bCs w:val="0"/>
        </w:rPr>
        <w:t xml:space="preserve"> </w:t>
      </w:r>
    </w:p>
    <w:p w14:paraId="370C4962" w14:textId="77777777" w:rsidR="00B00159" w:rsidRPr="00BC1686" w:rsidRDefault="00B00159" w:rsidP="00B00159">
      <w:pPr>
        <w:pStyle w:val="ConsPlusTitle"/>
        <w:widowControl/>
        <w:ind w:right="706"/>
        <w:jc w:val="both"/>
        <w:outlineLvl w:val="0"/>
      </w:pPr>
    </w:p>
    <w:p w14:paraId="6D67FD34" w14:textId="77777777" w:rsidR="00360C12" w:rsidRPr="00BC1686" w:rsidRDefault="00360C12" w:rsidP="00CB3CCF">
      <w:pPr>
        <w:ind w:left="567"/>
        <w:jc w:val="both"/>
        <w:rPr>
          <w:sz w:val="28"/>
          <w:szCs w:val="28"/>
        </w:rPr>
      </w:pPr>
    </w:p>
    <w:p w14:paraId="4969B478" w14:textId="77777777" w:rsidR="00024C88" w:rsidRPr="00BC1686" w:rsidRDefault="00024C88" w:rsidP="00360C12">
      <w:pPr>
        <w:jc w:val="right"/>
        <w:outlineLvl w:val="0"/>
        <w:rPr>
          <w:rFonts w:ascii="Arial" w:hAnsi="Arial" w:cs="Arial"/>
          <w:sz w:val="24"/>
          <w:szCs w:val="24"/>
        </w:rPr>
      </w:pPr>
    </w:p>
    <w:p w14:paraId="773D2DBE" w14:textId="77777777" w:rsidR="005E43E4" w:rsidRPr="00BC1686" w:rsidRDefault="005E43E4" w:rsidP="00360C12">
      <w:pPr>
        <w:jc w:val="right"/>
        <w:outlineLvl w:val="0"/>
        <w:rPr>
          <w:rFonts w:ascii="Arial" w:hAnsi="Arial" w:cs="Arial"/>
          <w:sz w:val="24"/>
          <w:szCs w:val="24"/>
        </w:rPr>
      </w:pPr>
    </w:p>
    <w:p w14:paraId="0110BD2D" w14:textId="77777777" w:rsidR="005E43E4" w:rsidRPr="00BC1686" w:rsidRDefault="005E43E4" w:rsidP="00360C12">
      <w:pPr>
        <w:jc w:val="right"/>
        <w:outlineLvl w:val="0"/>
        <w:rPr>
          <w:rFonts w:ascii="Arial" w:hAnsi="Arial" w:cs="Arial"/>
          <w:sz w:val="24"/>
          <w:szCs w:val="24"/>
        </w:rPr>
      </w:pPr>
    </w:p>
    <w:p w14:paraId="7A36113B" w14:textId="77777777" w:rsidR="00360C12" w:rsidRPr="00EC5B6F" w:rsidRDefault="00360C12" w:rsidP="00360C12">
      <w:pPr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Hlk123118629"/>
      <w:r w:rsidRPr="00EC5B6F">
        <w:rPr>
          <w:rFonts w:ascii="Arial" w:hAnsi="Arial" w:cs="Arial"/>
          <w:sz w:val="24"/>
          <w:szCs w:val="24"/>
        </w:rPr>
        <w:t>Приложение</w:t>
      </w:r>
    </w:p>
    <w:p w14:paraId="073FF2E2" w14:textId="77777777" w:rsidR="00360C12" w:rsidRPr="00EC5B6F" w:rsidRDefault="00360C12" w:rsidP="00360C12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к Постановлению</w:t>
      </w:r>
    </w:p>
    <w:p w14:paraId="3B557D14" w14:textId="77777777" w:rsidR="00360C12" w:rsidRPr="00EC5B6F" w:rsidRDefault="00360C12" w:rsidP="00360C12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</w:t>
      </w:r>
    </w:p>
    <w:p w14:paraId="59AC2BDA" w14:textId="43133A75" w:rsidR="00360C12" w:rsidRPr="00EC5B6F" w:rsidRDefault="00360C12" w:rsidP="00360C1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1D0F9D" w:rsidRPr="00EC5B6F">
        <w:rPr>
          <w:rFonts w:ascii="Arial" w:hAnsi="Arial" w:cs="Arial"/>
          <w:sz w:val="24"/>
          <w:szCs w:val="24"/>
        </w:rPr>
        <w:t xml:space="preserve">             </w:t>
      </w:r>
      <w:r w:rsidRPr="00EC5B6F">
        <w:rPr>
          <w:rFonts w:ascii="Arial" w:hAnsi="Arial" w:cs="Arial"/>
          <w:sz w:val="24"/>
          <w:szCs w:val="24"/>
        </w:rPr>
        <w:t xml:space="preserve"> от   </w:t>
      </w:r>
      <w:r w:rsidR="00E378BC">
        <w:rPr>
          <w:rFonts w:ascii="Arial" w:hAnsi="Arial" w:cs="Arial"/>
          <w:sz w:val="24"/>
          <w:szCs w:val="24"/>
        </w:rPr>
        <w:t xml:space="preserve">                  </w:t>
      </w:r>
      <w:r w:rsidRPr="00EC5B6F">
        <w:rPr>
          <w:rFonts w:ascii="Arial" w:hAnsi="Arial" w:cs="Arial"/>
          <w:sz w:val="24"/>
          <w:szCs w:val="24"/>
        </w:rPr>
        <w:t xml:space="preserve">   № </w:t>
      </w:r>
      <w:r w:rsidR="00A27F30">
        <w:rPr>
          <w:rFonts w:ascii="Arial" w:hAnsi="Arial" w:cs="Arial"/>
          <w:sz w:val="24"/>
          <w:szCs w:val="24"/>
        </w:rPr>
        <w:t xml:space="preserve">      </w:t>
      </w:r>
      <w:r w:rsidR="001D0F9D" w:rsidRPr="00EC5B6F">
        <w:rPr>
          <w:rFonts w:ascii="Arial" w:hAnsi="Arial" w:cs="Arial"/>
          <w:sz w:val="24"/>
          <w:szCs w:val="24"/>
        </w:rPr>
        <w:t>-п</w:t>
      </w:r>
    </w:p>
    <w:p w14:paraId="3D1B1DE4" w14:textId="77777777" w:rsidR="00360C12" w:rsidRPr="00EC5B6F" w:rsidRDefault="00360C12" w:rsidP="00360C12">
      <w:pPr>
        <w:jc w:val="right"/>
        <w:outlineLvl w:val="0"/>
        <w:rPr>
          <w:rFonts w:ascii="Arial" w:hAnsi="Arial" w:cs="Arial"/>
          <w:sz w:val="24"/>
          <w:szCs w:val="24"/>
        </w:rPr>
      </w:pPr>
    </w:p>
    <w:p w14:paraId="5456898C" w14:textId="77777777" w:rsidR="00360C12" w:rsidRPr="00EC5B6F" w:rsidRDefault="00360C12" w:rsidP="00360C12">
      <w:pPr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ar36"/>
      <w:bookmarkEnd w:id="1"/>
      <w:r w:rsidRPr="00EC5B6F">
        <w:rPr>
          <w:rFonts w:ascii="Arial" w:hAnsi="Arial" w:cs="Arial"/>
          <w:sz w:val="24"/>
          <w:szCs w:val="24"/>
        </w:rPr>
        <w:t>МУНИЦИПАЛЬНАЯ ПРОГРАММА</w:t>
      </w:r>
    </w:p>
    <w:p w14:paraId="16E791E9" w14:textId="77777777" w:rsidR="00360C12" w:rsidRPr="00EC5B6F" w:rsidRDefault="00360C12" w:rsidP="00360C12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БОГОТОЛЬСКОГО РАЙОНА КРАСНОЯРСКОГО КРАЯ</w:t>
      </w:r>
    </w:p>
    <w:p w14:paraId="4CD54726" w14:textId="77777777" w:rsidR="00360C12" w:rsidRPr="00EC5B6F" w:rsidRDefault="00360C12" w:rsidP="00360C12">
      <w:pPr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«РАЗВИТИЕ ЗЕМЕЛЬНО-ИМУЩЕСТВЕННЫХ ОТНОШЕНИЙ НА ТЕРРИТОРИИ</w:t>
      </w:r>
    </w:p>
    <w:p w14:paraId="2D175CCA" w14:textId="77777777" w:rsidR="00360C12" w:rsidRPr="00EC5B6F" w:rsidRDefault="00360C12" w:rsidP="00360C12">
      <w:pPr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МУНИЦИПАЛЬНОГО ОБРАЗОВАНИЯ БОГОТОЛЬСКИЙ РАЙОН»</w:t>
      </w:r>
    </w:p>
    <w:p w14:paraId="744F7F01" w14:textId="77777777" w:rsidR="00360C12" w:rsidRPr="00EC5B6F" w:rsidRDefault="00360C12" w:rsidP="00360C12">
      <w:pPr>
        <w:pStyle w:val="a3"/>
        <w:tabs>
          <w:tab w:val="left" w:pos="7960"/>
        </w:tabs>
        <w:jc w:val="center"/>
        <w:outlineLvl w:val="1"/>
        <w:rPr>
          <w:rFonts w:ascii="Arial" w:hAnsi="Arial" w:cs="Arial"/>
          <w:sz w:val="24"/>
          <w:szCs w:val="24"/>
        </w:rPr>
      </w:pPr>
    </w:p>
    <w:p w14:paraId="28C85076" w14:textId="77777777" w:rsidR="00360C12" w:rsidRPr="00EC5B6F" w:rsidRDefault="00360C12" w:rsidP="00360C12">
      <w:pPr>
        <w:pStyle w:val="a3"/>
        <w:tabs>
          <w:tab w:val="left" w:pos="7960"/>
        </w:tabs>
        <w:ind w:left="0"/>
        <w:jc w:val="center"/>
        <w:outlineLvl w:val="1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1.Паспорт муниципальной программы</w:t>
      </w:r>
    </w:p>
    <w:p w14:paraId="27C38587" w14:textId="77777777" w:rsidR="00360C12" w:rsidRPr="00EC5B6F" w:rsidRDefault="00360C12" w:rsidP="00360C1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0"/>
        <w:gridCol w:w="6716"/>
      </w:tblGrid>
      <w:tr w:rsidR="00EC5B6F" w:rsidRPr="00EC5B6F" w14:paraId="792B6B39" w14:textId="77777777" w:rsidTr="00BE22B3">
        <w:trPr>
          <w:trHeight w:val="60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4A89" w14:textId="77777777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2FFB" w14:textId="77777777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Развитие земельно-имущественных отношений на территории муниципального образования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 (далее - программа)</w:t>
            </w:r>
          </w:p>
        </w:tc>
      </w:tr>
      <w:tr w:rsidR="00EC5B6F" w:rsidRPr="00EC5B6F" w14:paraId="2F350CD5" w14:textId="77777777" w:rsidTr="00BE22B3">
        <w:trPr>
          <w:trHeight w:val="18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F02" w14:textId="77777777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Основание для</w:t>
            </w:r>
            <w:r w:rsidR="00E545E7" w:rsidRPr="00EC5B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5B6F">
              <w:rPr>
                <w:rFonts w:ascii="Arial" w:hAnsi="Arial" w:cs="Arial"/>
                <w:sz w:val="24"/>
                <w:szCs w:val="24"/>
              </w:rPr>
              <w:t>разработки программы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5899" w14:textId="6885E924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Бюджетный кодекс Российской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Федерации,Гражданский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кодекс Российской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Федерации,Земельный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Pr="00EC5B6F">
                <w:rPr>
                  <w:rFonts w:ascii="Arial" w:hAnsi="Arial" w:cs="Arial"/>
                  <w:sz w:val="24"/>
                  <w:szCs w:val="24"/>
                </w:rPr>
                <w:t>кодекс</w:t>
              </w:r>
            </w:hyperlink>
            <w:r w:rsidRPr="00EC5B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DB5">
              <w:rPr>
                <w:rFonts w:ascii="Arial" w:hAnsi="Arial" w:cs="Arial"/>
                <w:sz w:val="24"/>
                <w:szCs w:val="24"/>
              </w:rPr>
              <w:t>Российской Федерации,</w:t>
            </w:r>
            <w:r w:rsidR="00475EDA" w:rsidRPr="00614DB5">
              <w:t xml:space="preserve"> </w:t>
            </w:r>
            <w:r w:rsidR="00475EDA" w:rsidRPr="00614DB5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13.07.2015 № 218-ФЗ "О государственной регистрации недвижимости",</w:t>
            </w:r>
            <w:r w:rsidRPr="00614DB5">
              <w:rPr>
                <w:rFonts w:ascii="Arial" w:hAnsi="Arial" w:cs="Arial"/>
                <w:sz w:val="24"/>
                <w:szCs w:val="24"/>
              </w:rPr>
              <w:t xml:space="preserve"> Федеральный </w:t>
            </w:r>
            <w:hyperlink r:id="rId10" w:history="1">
              <w:r w:rsidRPr="00614DB5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614DB5">
              <w:rPr>
                <w:rFonts w:ascii="Arial" w:hAnsi="Arial" w:cs="Arial"/>
                <w:sz w:val="24"/>
                <w:szCs w:val="24"/>
              </w:rPr>
              <w:t xml:space="preserve"> Российской Федерации от 06.10.2003 </w:t>
            </w:r>
            <w:r w:rsidRPr="00EC5B6F">
              <w:rPr>
                <w:rFonts w:ascii="Arial" w:hAnsi="Arial" w:cs="Arial"/>
                <w:sz w:val="24"/>
                <w:szCs w:val="24"/>
              </w:rPr>
              <w:t xml:space="preserve">№131-ФЗ "Об общих принципах организации местного самоуправления в Российской Федерации", Федеральный </w:t>
            </w:r>
            <w:hyperlink r:id="rId11" w:history="1">
              <w:r w:rsidRPr="00EC5B6F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EC5B6F">
              <w:rPr>
                <w:rFonts w:ascii="Arial" w:hAnsi="Arial" w:cs="Arial"/>
                <w:sz w:val="24"/>
                <w:szCs w:val="24"/>
              </w:rPr>
              <w:t xml:space="preserve"> Российской Федерации от 26.07.2006 №135-ФЗ "О защите конкуренции",</w:t>
            </w:r>
          </w:p>
          <w:p w14:paraId="774BBA3F" w14:textId="77777777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 от 05.08.2013 № 560-п «Об утверждении порядка принятия решений о разработке муниципальных программ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края, их формирования и реализации», распоряжение главы администрации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 от 16.08.2013 № 160-р «Об утверждении перечня муниципальных программ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  <w:tr w:rsidR="00EC5B6F" w:rsidRPr="00EC5B6F" w14:paraId="679C674C" w14:textId="77777777" w:rsidTr="00BE22B3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A4B" w14:textId="77777777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A97" w14:textId="77777777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EC5B6F" w:rsidRPr="00EC5B6F" w14:paraId="1265DC8E" w14:textId="77777777" w:rsidTr="00BE22B3">
        <w:trPr>
          <w:trHeight w:val="363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3A5" w14:textId="77777777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8681" w14:textId="77777777" w:rsidR="00360C12" w:rsidRPr="00EC5B6F" w:rsidRDefault="00373C3E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Отдел муниципального имущества и земельных </w:t>
            </w:r>
            <w:proofErr w:type="gramStart"/>
            <w:r w:rsidRPr="00EC5B6F">
              <w:rPr>
                <w:rFonts w:ascii="Arial" w:hAnsi="Arial" w:cs="Arial"/>
                <w:sz w:val="24"/>
                <w:szCs w:val="24"/>
              </w:rPr>
              <w:t>отношений  администрации</w:t>
            </w:r>
            <w:proofErr w:type="gramEnd"/>
            <w:r w:rsidRPr="00EC5B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EC5B6F" w:rsidRPr="00EC5B6F" w14:paraId="64883AE9" w14:textId="77777777" w:rsidTr="00BE22B3">
        <w:trPr>
          <w:trHeight w:val="6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752" w14:textId="77777777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66C" w14:textId="77777777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1.Повышение </w:t>
            </w:r>
            <w:proofErr w:type="gramStart"/>
            <w:r w:rsidRPr="00EC5B6F">
              <w:rPr>
                <w:rFonts w:ascii="Arial" w:hAnsi="Arial" w:cs="Arial"/>
                <w:sz w:val="24"/>
                <w:szCs w:val="24"/>
              </w:rPr>
              <w:t>эффективности  управления</w:t>
            </w:r>
            <w:proofErr w:type="gramEnd"/>
            <w:r w:rsidRPr="00EC5B6F">
              <w:rPr>
                <w:rFonts w:ascii="Arial" w:hAnsi="Arial" w:cs="Arial"/>
                <w:sz w:val="24"/>
                <w:szCs w:val="24"/>
              </w:rPr>
              <w:t xml:space="preserve"> муниципальным имуществом и земельными ресурсами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14:paraId="185A8AB7" w14:textId="77777777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2.Обеспечение реализации муниципальной программы «Развитие земельно-имущественных отношений на территории муниципального образования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</w:tr>
      <w:tr w:rsidR="00EC5B6F" w:rsidRPr="00EC5B6F" w14:paraId="63477A53" w14:textId="77777777" w:rsidTr="00BE22B3">
        <w:trPr>
          <w:trHeight w:val="729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1D5" w14:textId="77777777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="00373C3E" w:rsidRPr="00EC5B6F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EC5B6F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583" w14:textId="77777777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Выработка и реализация единой политики в области эффективного использования и управления муниципальным имуществом и земельными ресурсами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EC5B6F" w:rsidRPr="00EC5B6F" w14:paraId="4D36B2CE" w14:textId="77777777" w:rsidTr="00BE22B3">
        <w:trPr>
          <w:trHeight w:val="595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608" w14:textId="77777777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5F9D" w14:textId="77777777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1.Развитие земельно-имущественных отношений в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Боготольском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районе посредством создания условий для вовлечения в хозяйственный оборот объектов </w:t>
            </w:r>
            <w:r w:rsidRPr="00EC5B6F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имущества, и имущества, имеющего признаки бесхозяйного, свободных земельных участков, повышения эффективности управления и распоряжения муниципальным имуществом и земельными ресурсами района.</w:t>
            </w:r>
          </w:p>
          <w:p w14:paraId="0162FAA8" w14:textId="77777777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2.Создание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EC5B6F" w:rsidRPr="00EC5B6F" w14:paraId="5BC35529" w14:textId="77777777" w:rsidTr="00BE22B3">
        <w:trPr>
          <w:trHeight w:val="4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662" w14:textId="77777777" w:rsidR="00360C12" w:rsidRPr="00EC5B6F" w:rsidRDefault="00373C3E" w:rsidP="00373C3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lastRenderedPageBreak/>
              <w:t>Этапы и сроки</w:t>
            </w:r>
            <w:r w:rsidR="00360C12" w:rsidRPr="00EC5B6F">
              <w:rPr>
                <w:rFonts w:ascii="Arial" w:hAnsi="Arial" w:cs="Arial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1F8" w14:textId="77777777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2014 –2030 годы </w:t>
            </w:r>
            <w:r w:rsidR="00373C3E" w:rsidRPr="00EC5B6F">
              <w:rPr>
                <w:rFonts w:ascii="Arial" w:hAnsi="Arial" w:cs="Arial"/>
                <w:sz w:val="24"/>
                <w:szCs w:val="24"/>
              </w:rPr>
              <w:t>без деления на этапы</w:t>
            </w:r>
          </w:p>
        </w:tc>
      </w:tr>
      <w:tr w:rsidR="00EC5B6F" w:rsidRPr="00EC5B6F" w14:paraId="5F31CF17" w14:textId="77777777" w:rsidTr="00BE22B3">
        <w:trPr>
          <w:trHeight w:val="4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FF93" w14:textId="77777777" w:rsidR="00360C12" w:rsidRPr="00EC5B6F" w:rsidRDefault="00360C12" w:rsidP="00373C3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</w:t>
            </w:r>
            <w:r w:rsidR="00373C3E" w:rsidRPr="00EC5B6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AA01" w14:textId="77777777" w:rsidR="00360C12" w:rsidRPr="00EC5B6F" w:rsidRDefault="00360C12" w:rsidP="00BE22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Утвержден в приложении 1 к паспорту муниципальной программы</w:t>
            </w:r>
          </w:p>
        </w:tc>
      </w:tr>
      <w:tr w:rsidR="00360C12" w:rsidRPr="00EC5B6F" w14:paraId="2F1362A0" w14:textId="77777777" w:rsidTr="00BE22B3">
        <w:trPr>
          <w:trHeight w:val="4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8065" w14:textId="77777777" w:rsidR="00360C12" w:rsidRPr="00EC5B6F" w:rsidRDefault="00B9691D" w:rsidP="00373C3E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60C12" w:rsidRPr="00EC5B6F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</w:t>
            </w:r>
            <w:r w:rsidR="00373C3E" w:rsidRPr="00EC5B6F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360C12" w:rsidRPr="00EC5B6F">
              <w:rPr>
                <w:rFonts w:ascii="Arial" w:hAnsi="Arial" w:cs="Arial"/>
                <w:sz w:val="24"/>
                <w:szCs w:val="24"/>
              </w:rPr>
              <w:t xml:space="preserve"> программы, в том числе по годам реализации программы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70C4" w14:textId="77777777" w:rsidR="00360C12" w:rsidRPr="00EC5B6F" w:rsidRDefault="00360C12" w:rsidP="00360C12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Источник финансирования –средства районного бюджета.</w:t>
            </w:r>
          </w:p>
          <w:p w14:paraId="3846F362" w14:textId="46B17B29" w:rsidR="00360C12" w:rsidRPr="00614DB5" w:rsidRDefault="00360C12" w:rsidP="00360C12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Объем бюджетных </w:t>
            </w:r>
            <w:r w:rsidRPr="00614DB5">
              <w:rPr>
                <w:rFonts w:ascii="Arial" w:hAnsi="Arial" w:cs="Arial"/>
                <w:sz w:val="24"/>
                <w:szCs w:val="24"/>
              </w:rPr>
              <w:t xml:space="preserve">ассигнований на реализацию подпрограмм составляет </w:t>
            </w:r>
            <w:r w:rsidR="002F4854" w:rsidRPr="00614DB5">
              <w:rPr>
                <w:rFonts w:ascii="Arial" w:hAnsi="Arial" w:cs="Arial"/>
                <w:sz w:val="24"/>
                <w:szCs w:val="24"/>
              </w:rPr>
              <w:t>33158,8</w:t>
            </w:r>
            <w:r w:rsidR="00734FCD" w:rsidRPr="00614D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DB5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14:paraId="14F3CAD3" w14:textId="77777777" w:rsidR="00360C12" w:rsidRPr="00614DB5" w:rsidRDefault="00360C12" w:rsidP="00360C12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14DB5">
              <w:rPr>
                <w:rFonts w:ascii="Arial" w:hAnsi="Arial" w:cs="Arial"/>
                <w:sz w:val="24"/>
                <w:szCs w:val="24"/>
              </w:rPr>
              <w:t>2014 год – 1899,5 тыс. рублей;</w:t>
            </w:r>
          </w:p>
          <w:p w14:paraId="67B8BA6C" w14:textId="77777777" w:rsidR="00360C12" w:rsidRPr="00614DB5" w:rsidRDefault="00360C12" w:rsidP="00360C12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14DB5">
              <w:rPr>
                <w:rFonts w:ascii="Arial" w:hAnsi="Arial" w:cs="Arial"/>
                <w:sz w:val="24"/>
                <w:szCs w:val="24"/>
              </w:rPr>
              <w:t>2015 год – 1831,0 тыс. рублей;</w:t>
            </w:r>
          </w:p>
          <w:p w14:paraId="34D49CCC" w14:textId="77777777" w:rsidR="00360C12" w:rsidRPr="00614DB5" w:rsidRDefault="00360C12" w:rsidP="00360C12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14DB5">
              <w:rPr>
                <w:rFonts w:ascii="Arial" w:hAnsi="Arial" w:cs="Arial"/>
                <w:sz w:val="24"/>
                <w:szCs w:val="24"/>
              </w:rPr>
              <w:t>2016 год – 1873,6 тыс. рублей;</w:t>
            </w:r>
          </w:p>
          <w:p w14:paraId="5B901699" w14:textId="77777777" w:rsidR="00360C12" w:rsidRPr="00614DB5" w:rsidRDefault="00360C12" w:rsidP="00360C12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14DB5">
              <w:rPr>
                <w:rFonts w:ascii="Arial" w:hAnsi="Arial" w:cs="Arial"/>
                <w:sz w:val="24"/>
                <w:szCs w:val="24"/>
              </w:rPr>
              <w:t>2017 год – 1935,0тыс. рублей;</w:t>
            </w:r>
          </w:p>
          <w:p w14:paraId="41BFD947" w14:textId="77777777" w:rsidR="00360C12" w:rsidRPr="00614DB5" w:rsidRDefault="00360C12" w:rsidP="00360C12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14DB5">
              <w:rPr>
                <w:rFonts w:ascii="Arial" w:hAnsi="Arial" w:cs="Arial"/>
                <w:sz w:val="24"/>
                <w:szCs w:val="24"/>
              </w:rPr>
              <w:t>2018 год – 1902,6 тыс. рублей;</w:t>
            </w:r>
          </w:p>
          <w:p w14:paraId="77FF4FA2" w14:textId="77777777" w:rsidR="00360C12" w:rsidRPr="00614DB5" w:rsidRDefault="00360C12" w:rsidP="00360C12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14DB5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proofErr w:type="gramStart"/>
            <w:r w:rsidRPr="00614DB5">
              <w:rPr>
                <w:rFonts w:ascii="Arial" w:hAnsi="Arial" w:cs="Arial"/>
                <w:sz w:val="24"/>
                <w:szCs w:val="24"/>
              </w:rPr>
              <w:t>-  2431</w:t>
            </w:r>
            <w:proofErr w:type="gramEnd"/>
            <w:r w:rsidRPr="00614DB5">
              <w:rPr>
                <w:rFonts w:ascii="Arial" w:hAnsi="Arial" w:cs="Arial"/>
                <w:sz w:val="24"/>
                <w:szCs w:val="24"/>
              </w:rPr>
              <w:t>,9 тыс. рублей;</w:t>
            </w:r>
          </w:p>
          <w:p w14:paraId="189EE7B3" w14:textId="77777777" w:rsidR="00360C12" w:rsidRPr="00614DB5" w:rsidRDefault="00360C12" w:rsidP="00360C12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14DB5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proofErr w:type="gramStart"/>
            <w:r w:rsidRPr="00614DB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34FCD" w:rsidRPr="00614D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E0D" w:rsidRPr="00614DB5">
              <w:rPr>
                <w:rFonts w:ascii="Arial" w:hAnsi="Arial" w:cs="Arial"/>
                <w:sz w:val="24"/>
                <w:szCs w:val="24"/>
              </w:rPr>
              <w:t>2825</w:t>
            </w:r>
            <w:proofErr w:type="gramEnd"/>
            <w:r w:rsidR="007B3E0D" w:rsidRPr="00614DB5">
              <w:rPr>
                <w:rFonts w:ascii="Arial" w:hAnsi="Arial" w:cs="Arial"/>
                <w:sz w:val="24"/>
                <w:szCs w:val="24"/>
              </w:rPr>
              <w:t>,5</w:t>
            </w:r>
            <w:r w:rsidR="00756510" w:rsidRPr="00614D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DB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32B7C98" w14:textId="18D60139" w:rsidR="00360C12" w:rsidRPr="00614DB5" w:rsidRDefault="00360C12" w:rsidP="00734FCD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14DB5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proofErr w:type="gramStart"/>
            <w:r w:rsidRPr="00614DB5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="00A129FC" w:rsidRPr="00614DB5">
              <w:rPr>
                <w:rFonts w:ascii="Arial" w:hAnsi="Arial" w:cs="Arial"/>
                <w:sz w:val="24"/>
                <w:szCs w:val="24"/>
              </w:rPr>
              <w:t>3317</w:t>
            </w:r>
            <w:proofErr w:type="gramEnd"/>
            <w:r w:rsidR="00A129FC" w:rsidRPr="00614DB5">
              <w:rPr>
                <w:rFonts w:ascii="Arial" w:hAnsi="Arial" w:cs="Arial"/>
                <w:sz w:val="24"/>
                <w:szCs w:val="24"/>
              </w:rPr>
              <w:t>,9</w:t>
            </w:r>
            <w:r w:rsidR="007B3E0D" w:rsidRPr="00614D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14DB5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5C18C7" w:rsidRPr="00614D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657A065" w14:textId="64F9B076" w:rsidR="00734FCD" w:rsidRPr="00614DB5" w:rsidRDefault="00734FCD" w:rsidP="00A129FC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14DB5">
              <w:rPr>
                <w:rFonts w:ascii="Arial" w:hAnsi="Arial" w:cs="Arial"/>
                <w:sz w:val="24"/>
                <w:szCs w:val="24"/>
              </w:rPr>
              <w:t>202</w:t>
            </w:r>
            <w:r w:rsidR="00AF3079" w:rsidRPr="00614DB5">
              <w:rPr>
                <w:rFonts w:ascii="Arial" w:hAnsi="Arial" w:cs="Arial"/>
                <w:sz w:val="24"/>
                <w:szCs w:val="24"/>
              </w:rPr>
              <w:t>2</w:t>
            </w:r>
            <w:r w:rsidRPr="00614DB5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7B3E0D" w:rsidRPr="00614DB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129FC" w:rsidRPr="00614DB5">
              <w:rPr>
                <w:rFonts w:ascii="Arial" w:hAnsi="Arial" w:cs="Arial"/>
                <w:sz w:val="24"/>
                <w:szCs w:val="24"/>
              </w:rPr>
              <w:t>3</w:t>
            </w:r>
            <w:r w:rsidR="004A54EF" w:rsidRPr="00614DB5">
              <w:rPr>
                <w:rFonts w:ascii="Arial" w:hAnsi="Arial" w:cs="Arial"/>
                <w:sz w:val="24"/>
                <w:szCs w:val="24"/>
              </w:rPr>
              <w:t>321</w:t>
            </w:r>
            <w:r w:rsidR="00A129FC" w:rsidRPr="00614DB5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="004A54EF" w:rsidRPr="00614DB5">
              <w:rPr>
                <w:rFonts w:ascii="Arial" w:hAnsi="Arial" w:cs="Arial"/>
                <w:sz w:val="24"/>
                <w:szCs w:val="24"/>
              </w:rPr>
              <w:t>5</w:t>
            </w:r>
            <w:r w:rsidR="007B3E0D" w:rsidRPr="00614DB5">
              <w:rPr>
                <w:rFonts w:ascii="Arial" w:hAnsi="Arial" w:cs="Arial"/>
                <w:sz w:val="24"/>
                <w:szCs w:val="24"/>
              </w:rPr>
              <w:t xml:space="preserve">  тыс.</w:t>
            </w:r>
            <w:proofErr w:type="gramEnd"/>
            <w:r w:rsidR="007B3E0D" w:rsidRPr="00614DB5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5C18C7" w:rsidRPr="00614DB5">
              <w:rPr>
                <w:rFonts w:ascii="Arial" w:hAnsi="Arial" w:cs="Arial"/>
                <w:sz w:val="24"/>
                <w:szCs w:val="24"/>
              </w:rPr>
              <w:t>;</w:t>
            </w:r>
            <w:r w:rsidR="007B3E0D" w:rsidRPr="00614D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B11FF9" w14:textId="02AA693C" w:rsidR="00E44D69" w:rsidRPr="00614DB5" w:rsidRDefault="00E44D69" w:rsidP="001D49CB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14DB5">
              <w:rPr>
                <w:rFonts w:ascii="Arial" w:hAnsi="Arial" w:cs="Arial"/>
                <w:sz w:val="24"/>
                <w:szCs w:val="24"/>
              </w:rPr>
              <w:t>202</w:t>
            </w:r>
            <w:r w:rsidR="001D49CB" w:rsidRPr="00614DB5">
              <w:rPr>
                <w:rFonts w:ascii="Arial" w:hAnsi="Arial" w:cs="Arial"/>
                <w:sz w:val="24"/>
                <w:szCs w:val="24"/>
              </w:rPr>
              <w:t>3</w:t>
            </w:r>
            <w:r w:rsidRPr="00614DB5">
              <w:rPr>
                <w:rFonts w:ascii="Arial" w:hAnsi="Arial" w:cs="Arial"/>
                <w:sz w:val="24"/>
                <w:szCs w:val="24"/>
              </w:rPr>
              <w:t xml:space="preserve"> год    </w:t>
            </w:r>
            <w:r w:rsidR="005C18C7" w:rsidRPr="00614DB5">
              <w:rPr>
                <w:rFonts w:ascii="Arial" w:hAnsi="Arial" w:cs="Arial"/>
                <w:sz w:val="24"/>
                <w:szCs w:val="24"/>
              </w:rPr>
              <w:t>4205,</w:t>
            </w:r>
            <w:proofErr w:type="gramStart"/>
            <w:r w:rsidR="005C18C7" w:rsidRPr="00614DB5">
              <w:rPr>
                <w:rFonts w:ascii="Arial" w:hAnsi="Arial" w:cs="Arial"/>
                <w:sz w:val="24"/>
                <w:szCs w:val="24"/>
              </w:rPr>
              <w:t>1</w:t>
            </w:r>
            <w:r w:rsidRPr="00614DB5">
              <w:rPr>
                <w:rFonts w:ascii="Arial" w:hAnsi="Arial" w:cs="Arial"/>
                <w:sz w:val="24"/>
                <w:szCs w:val="24"/>
              </w:rPr>
              <w:t xml:space="preserve">  тыс.</w:t>
            </w:r>
            <w:proofErr w:type="gramEnd"/>
            <w:r w:rsidRPr="00614DB5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5C18C7" w:rsidRPr="00614D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3928FED" w14:textId="53E876E0" w:rsidR="00B9691D" w:rsidRPr="00614DB5" w:rsidRDefault="00B9691D" w:rsidP="001D49CB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14DB5">
              <w:rPr>
                <w:rFonts w:ascii="Arial" w:hAnsi="Arial" w:cs="Arial"/>
                <w:sz w:val="24"/>
                <w:szCs w:val="24"/>
              </w:rPr>
              <w:t xml:space="preserve">2024 год    </w:t>
            </w:r>
            <w:r w:rsidR="005C18C7" w:rsidRPr="00614DB5">
              <w:rPr>
                <w:rFonts w:ascii="Arial" w:hAnsi="Arial" w:cs="Arial"/>
                <w:sz w:val="24"/>
                <w:szCs w:val="24"/>
              </w:rPr>
              <w:t>380</w:t>
            </w:r>
            <w:r w:rsidR="00AE51B1" w:rsidRPr="00614DB5">
              <w:rPr>
                <w:rFonts w:ascii="Arial" w:hAnsi="Arial" w:cs="Arial"/>
                <w:sz w:val="24"/>
                <w:szCs w:val="24"/>
              </w:rPr>
              <w:t>7</w:t>
            </w:r>
            <w:r w:rsidR="005C18C7" w:rsidRPr="00614DB5">
              <w:rPr>
                <w:rFonts w:ascii="Arial" w:hAnsi="Arial" w:cs="Arial"/>
                <w:sz w:val="24"/>
                <w:szCs w:val="24"/>
              </w:rPr>
              <w:t>,</w:t>
            </w:r>
            <w:r w:rsidR="00AE51B1" w:rsidRPr="00614DB5">
              <w:rPr>
                <w:rFonts w:ascii="Arial" w:hAnsi="Arial" w:cs="Arial"/>
                <w:sz w:val="24"/>
                <w:szCs w:val="24"/>
              </w:rPr>
              <w:t>6</w:t>
            </w:r>
            <w:r w:rsidR="005C18C7" w:rsidRPr="00614D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14DB5">
              <w:rPr>
                <w:rFonts w:ascii="Arial" w:hAnsi="Arial" w:cs="Arial"/>
                <w:sz w:val="24"/>
                <w:szCs w:val="24"/>
              </w:rPr>
              <w:t xml:space="preserve">  тыс. рублей</w:t>
            </w:r>
            <w:r w:rsidR="005C18C7" w:rsidRPr="00614D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8249920" w14:textId="619C99AD" w:rsidR="005C18C7" w:rsidRPr="00EC5B6F" w:rsidRDefault="005C18C7" w:rsidP="001D49CB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14DB5">
              <w:rPr>
                <w:rFonts w:ascii="Arial" w:hAnsi="Arial" w:cs="Arial"/>
                <w:sz w:val="24"/>
                <w:szCs w:val="24"/>
              </w:rPr>
              <w:t>2025 год    380</w:t>
            </w:r>
            <w:r w:rsidR="00AE51B1" w:rsidRPr="00614DB5">
              <w:rPr>
                <w:rFonts w:ascii="Arial" w:hAnsi="Arial" w:cs="Arial"/>
                <w:sz w:val="24"/>
                <w:szCs w:val="24"/>
              </w:rPr>
              <w:t>7</w:t>
            </w:r>
            <w:r w:rsidRPr="00614DB5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="00AE51B1" w:rsidRPr="00614DB5">
              <w:rPr>
                <w:rFonts w:ascii="Arial" w:hAnsi="Arial" w:cs="Arial"/>
                <w:sz w:val="24"/>
                <w:szCs w:val="24"/>
              </w:rPr>
              <w:t>6</w:t>
            </w:r>
            <w:r w:rsidRPr="00614DB5">
              <w:rPr>
                <w:rFonts w:ascii="Arial" w:hAnsi="Arial" w:cs="Arial"/>
                <w:sz w:val="24"/>
                <w:szCs w:val="24"/>
              </w:rPr>
              <w:t xml:space="preserve">  тыс.</w:t>
            </w:r>
            <w:proofErr w:type="gramEnd"/>
            <w:r w:rsidRPr="00614DB5">
              <w:rPr>
                <w:rFonts w:ascii="Arial" w:hAnsi="Arial" w:cs="Arial"/>
                <w:sz w:val="24"/>
                <w:szCs w:val="24"/>
              </w:rPr>
              <w:t xml:space="preserve"> рублей; </w:t>
            </w:r>
          </w:p>
        </w:tc>
      </w:tr>
    </w:tbl>
    <w:p w14:paraId="15BB73A9" w14:textId="77777777" w:rsidR="00360C12" w:rsidRPr="00EC5B6F" w:rsidRDefault="00360C12" w:rsidP="00360C12">
      <w:pPr>
        <w:jc w:val="center"/>
        <w:rPr>
          <w:rFonts w:ascii="Arial" w:hAnsi="Arial" w:cs="Arial"/>
          <w:b/>
          <w:sz w:val="24"/>
          <w:szCs w:val="24"/>
        </w:rPr>
      </w:pPr>
    </w:p>
    <w:p w14:paraId="5350E493" w14:textId="77777777" w:rsidR="00360C12" w:rsidRPr="00EC5B6F" w:rsidRDefault="00360C12" w:rsidP="00360C12">
      <w:pPr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2.Характеристика текущего состояния в сфере управления муниципальным имуществом и земельными отношениями</w:t>
      </w:r>
    </w:p>
    <w:p w14:paraId="615DAE7F" w14:textId="77777777" w:rsidR="00360C12" w:rsidRPr="00EC5B6F" w:rsidRDefault="00360C12" w:rsidP="00360C12">
      <w:pPr>
        <w:jc w:val="both"/>
        <w:rPr>
          <w:rFonts w:ascii="Arial" w:hAnsi="Arial" w:cs="Arial"/>
          <w:sz w:val="24"/>
          <w:szCs w:val="24"/>
        </w:rPr>
      </w:pPr>
    </w:p>
    <w:p w14:paraId="61FC28D5" w14:textId="77777777" w:rsidR="00360C12" w:rsidRPr="00EC5B6F" w:rsidRDefault="00360C12" w:rsidP="00360C1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 xml:space="preserve">Муниципальная программа «Развитие земельно-имущественных отношений на территории муниципального образования </w:t>
      </w:r>
      <w:proofErr w:type="spellStart"/>
      <w:r w:rsidRPr="00EC5B6F">
        <w:rPr>
          <w:sz w:val="24"/>
          <w:szCs w:val="24"/>
        </w:rPr>
        <w:t>Боготольский</w:t>
      </w:r>
      <w:proofErr w:type="spellEnd"/>
      <w:r w:rsidRPr="00EC5B6F">
        <w:rPr>
          <w:sz w:val="24"/>
          <w:szCs w:val="24"/>
        </w:rPr>
        <w:t xml:space="preserve"> район» разработана в соответствии:</w:t>
      </w:r>
    </w:p>
    <w:p w14:paraId="21B76665" w14:textId="77777777" w:rsidR="00360C12" w:rsidRPr="00EC5B6F" w:rsidRDefault="00360C12" w:rsidP="00360C1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>- Бюджетным кодексом Российской Федерации,</w:t>
      </w:r>
    </w:p>
    <w:p w14:paraId="13E00391" w14:textId="77777777" w:rsidR="00360C12" w:rsidRPr="00EC5B6F" w:rsidRDefault="00360C12" w:rsidP="00360C1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>- Гражданским кодексом Российской Федерации,</w:t>
      </w:r>
    </w:p>
    <w:p w14:paraId="13F5811C" w14:textId="77777777" w:rsidR="00360C12" w:rsidRPr="00EC5B6F" w:rsidRDefault="00360C12" w:rsidP="00360C1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>- Земельным кодексом Российской Федерации,</w:t>
      </w:r>
    </w:p>
    <w:p w14:paraId="4C66C1D3" w14:textId="77777777" w:rsidR="00360C12" w:rsidRPr="00EC5B6F" w:rsidRDefault="00360C12" w:rsidP="00360C1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>-Федеральным законом «Об общих принципах организации местного самоуправления в Российской Федерации» № 131-ФЗ от 06.10.2003;</w:t>
      </w:r>
    </w:p>
    <w:p w14:paraId="1D268D67" w14:textId="6CB39AD3" w:rsidR="00360C12" w:rsidRPr="00614DB5" w:rsidRDefault="00360C12" w:rsidP="00360C1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614DB5">
        <w:rPr>
          <w:sz w:val="24"/>
          <w:szCs w:val="24"/>
        </w:rPr>
        <w:t xml:space="preserve">- </w:t>
      </w:r>
      <w:r w:rsidR="00875E4D" w:rsidRPr="00614DB5">
        <w:rPr>
          <w:sz w:val="24"/>
          <w:szCs w:val="24"/>
        </w:rPr>
        <w:t>Федеральным законом от13.07.2015 № 218-ФЗ "О государственной регистрации недвижимости"</w:t>
      </w:r>
      <w:r w:rsidRPr="00614DB5">
        <w:rPr>
          <w:sz w:val="24"/>
          <w:szCs w:val="24"/>
        </w:rPr>
        <w:t>;</w:t>
      </w:r>
    </w:p>
    <w:p w14:paraId="6B0B6269" w14:textId="77777777" w:rsidR="00360C12" w:rsidRPr="00EC5B6F" w:rsidRDefault="00360C12" w:rsidP="00360C1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>- Федеральным законом от 29.07.1998 № 135-ФЗ «Об оценочной деятельности в Российской Федерации»;</w:t>
      </w:r>
    </w:p>
    <w:p w14:paraId="2ECB469D" w14:textId="77777777" w:rsidR="00360C12" w:rsidRPr="00EC5B6F" w:rsidRDefault="00360C12" w:rsidP="00360C1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>- Федеральным законом от 21.12.2001 № 178-ФЗ «О приватизации государственного и муниципального имущества»,</w:t>
      </w:r>
    </w:p>
    <w:p w14:paraId="4760C13D" w14:textId="77777777" w:rsidR="00360C12" w:rsidRPr="00EC5B6F" w:rsidRDefault="00360C12" w:rsidP="00360C1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 xml:space="preserve">- Постановлением администрации </w:t>
      </w:r>
      <w:proofErr w:type="spellStart"/>
      <w:r w:rsidRPr="00EC5B6F">
        <w:rPr>
          <w:sz w:val="24"/>
          <w:szCs w:val="24"/>
        </w:rPr>
        <w:t>Боготольского</w:t>
      </w:r>
      <w:proofErr w:type="spellEnd"/>
      <w:r w:rsidRPr="00EC5B6F">
        <w:rPr>
          <w:sz w:val="24"/>
          <w:szCs w:val="24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EC5B6F">
        <w:rPr>
          <w:sz w:val="24"/>
          <w:szCs w:val="24"/>
        </w:rPr>
        <w:t>Боготольского</w:t>
      </w:r>
      <w:proofErr w:type="spellEnd"/>
      <w:r w:rsidRPr="00EC5B6F">
        <w:rPr>
          <w:sz w:val="24"/>
          <w:szCs w:val="24"/>
        </w:rPr>
        <w:t xml:space="preserve"> района Красноярского края, их формирования и реализации», </w:t>
      </w:r>
      <w:r w:rsidRPr="00EC5B6F">
        <w:rPr>
          <w:sz w:val="24"/>
          <w:szCs w:val="24"/>
        </w:rPr>
        <w:lastRenderedPageBreak/>
        <w:t xml:space="preserve">распоряжением главы администрации </w:t>
      </w:r>
      <w:proofErr w:type="spellStart"/>
      <w:r w:rsidRPr="00EC5B6F">
        <w:rPr>
          <w:sz w:val="24"/>
          <w:szCs w:val="24"/>
        </w:rPr>
        <w:t>Боготольского</w:t>
      </w:r>
      <w:proofErr w:type="spellEnd"/>
      <w:r w:rsidRPr="00EC5B6F">
        <w:rPr>
          <w:sz w:val="24"/>
          <w:szCs w:val="24"/>
        </w:rPr>
        <w:t xml:space="preserve"> района от 16.08.2013 № 160-р «Об утверждении перечня муниципальных программ </w:t>
      </w:r>
      <w:proofErr w:type="spellStart"/>
      <w:r w:rsidRPr="00EC5B6F">
        <w:rPr>
          <w:sz w:val="24"/>
          <w:szCs w:val="24"/>
        </w:rPr>
        <w:t>Боготольского</w:t>
      </w:r>
      <w:proofErr w:type="spellEnd"/>
      <w:r w:rsidRPr="00EC5B6F">
        <w:rPr>
          <w:sz w:val="24"/>
          <w:szCs w:val="24"/>
        </w:rPr>
        <w:t xml:space="preserve"> района».</w:t>
      </w:r>
    </w:p>
    <w:p w14:paraId="65E21095" w14:textId="77777777" w:rsidR="00360C12" w:rsidRPr="00EC5B6F" w:rsidRDefault="00360C12" w:rsidP="00360C1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>Уровень развития земельно-имущественных отношений во многом определяет степень устойчивости экономики муниципального образования и возможность его стабильного развития.</w:t>
      </w:r>
    </w:p>
    <w:p w14:paraId="2CA312A6" w14:textId="77777777" w:rsidR="00360C12" w:rsidRPr="00EC5B6F" w:rsidRDefault="00360C12" w:rsidP="00360C12">
      <w:pPr>
        <w:pStyle w:val="ConsPlusNormal"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 xml:space="preserve">Повышение эффективности управления и распоряжения имуществом, находящимся в собственности муниципального образования </w:t>
      </w:r>
      <w:proofErr w:type="spellStart"/>
      <w:r w:rsidRPr="00EC5B6F">
        <w:rPr>
          <w:sz w:val="24"/>
          <w:szCs w:val="24"/>
        </w:rPr>
        <w:t>Боготольский</w:t>
      </w:r>
      <w:proofErr w:type="spellEnd"/>
      <w:r w:rsidRPr="00EC5B6F">
        <w:rPr>
          <w:sz w:val="24"/>
          <w:szCs w:val="24"/>
        </w:rPr>
        <w:t xml:space="preserve"> район (далее – муниципальная собственность), является важной стратегической целью проведения политики органов местного самоуправления в сфере земельно-имущественных отношений для обеспечения устойчивого социально-экономического развития </w:t>
      </w:r>
      <w:proofErr w:type="spellStart"/>
      <w:r w:rsidRPr="00EC5B6F">
        <w:rPr>
          <w:sz w:val="24"/>
          <w:szCs w:val="24"/>
        </w:rPr>
        <w:t>Боготольского</w:t>
      </w:r>
      <w:proofErr w:type="spellEnd"/>
      <w:r w:rsidRPr="00EC5B6F">
        <w:rPr>
          <w:sz w:val="24"/>
          <w:szCs w:val="24"/>
        </w:rPr>
        <w:t xml:space="preserve"> района.</w:t>
      </w:r>
    </w:p>
    <w:p w14:paraId="070F4113" w14:textId="77777777" w:rsidR="00360C12" w:rsidRPr="00EC5B6F" w:rsidRDefault="00360C12" w:rsidP="00360C12">
      <w:pPr>
        <w:pStyle w:val="ConsPlusNormal"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>Нормативное регулирование в сфере земельно-</w:t>
      </w:r>
      <w:proofErr w:type="gramStart"/>
      <w:r w:rsidRPr="00EC5B6F">
        <w:rPr>
          <w:sz w:val="24"/>
          <w:szCs w:val="24"/>
        </w:rPr>
        <w:t>имущественных  отношений</w:t>
      </w:r>
      <w:proofErr w:type="gramEnd"/>
      <w:r w:rsidRPr="00EC5B6F">
        <w:rPr>
          <w:sz w:val="24"/>
          <w:szCs w:val="24"/>
        </w:rPr>
        <w:t xml:space="preserve"> в </w:t>
      </w:r>
      <w:proofErr w:type="spellStart"/>
      <w:r w:rsidRPr="00EC5B6F">
        <w:rPr>
          <w:sz w:val="24"/>
          <w:szCs w:val="24"/>
        </w:rPr>
        <w:t>Боготольском</w:t>
      </w:r>
      <w:proofErr w:type="spellEnd"/>
      <w:r w:rsidRPr="00EC5B6F">
        <w:rPr>
          <w:sz w:val="24"/>
          <w:szCs w:val="24"/>
        </w:rPr>
        <w:t xml:space="preserve"> районе осуществляется путем решения следующих основных задач:</w:t>
      </w:r>
    </w:p>
    <w:p w14:paraId="6F40366A" w14:textId="77777777" w:rsidR="00360C12" w:rsidRPr="00EC5B6F" w:rsidRDefault="00360C12" w:rsidP="00360C12">
      <w:pPr>
        <w:pStyle w:val="ConsPlusNormal"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 xml:space="preserve">- постановка на учет объектов коммунального назначения и иных объектов, имеющих признаки бесхозяйных, расположенных на территории </w:t>
      </w:r>
      <w:proofErr w:type="spellStart"/>
      <w:r w:rsidRPr="00EC5B6F">
        <w:rPr>
          <w:sz w:val="24"/>
          <w:szCs w:val="24"/>
        </w:rPr>
        <w:t>Боготольского</w:t>
      </w:r>
      <w:proofErr w:type="spellEnd"/>
      <w:r w:rsidRPr="00EC5B6F">
        <w:rPr>
          <w:sz w:val="24"/>
          <w:szCs w:val="24"/>
        </w:rPr>
        <w:t xml:space="preserve"> района;</w:t>
      </w:r>
    </w:p>
    <w:p w14:paraId="0D746969" w14:textId="77777777" w:rsidR="00360C12" w:rsidRPr="00EC5B6F" w:rsidRDefault="00360C12" w:rsidP="00360C12">
      <w:pPr>
        <w:pStyle w:val="ConsPlusNormal"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>- обеспечение изготовления технической документации на муниципальные объекты недвижимого имущества, формирование земельных участков;</w:t>
      </w:r>
    </w:p>
    <w:p w14:paraId="45FCA002" w14:textId="77777777" w:rsidR="00360C12" w:rsidRPr="00EC5B6F" w:rsidRDefault="00360C12" w:rsidP="00360C12">
      <w:pPr>
        <w:pStyle w:val="ConsPlusNormal"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>- обеспечение повышения эффективности использования муниципального имущества и земельных ресурсов;</w:t>
      </w:r>
    </w:p>
    <w:p w14:paraId="079355C8" w14:textId="77777777" w:rsidR="00360C12" w:rsidRPr="00EC5B6F" w:rsidRDefault="00360C12" w:rsidP="00360C12">
      <w:pPr>
        <w:pStyle w:val="ConsPlusNormal"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 xml:space="preserve">- ответственное и прозрачное управление финансовыми ресурсами в рамках выполнения установленных функций и </w:t>
      </w:r>
      <w:proofErr w:type="gramStart"/>
      <w:r w:rsidRPr="00EC5B6F">
        <w:rPr>
          <w:sz w:val="24"/>
          <w:szCs w:val="24"/>
        </w:rPr>
        <w:t>полномочий  администрации</w:t>
      </w:r>
      <w:proofErr w:type="gramEnd"/>
      <w:r w:rsidRPr="00EC5B6F">
        <w:rPr>
          <w:sz w:val="24"/>
          <w:szCs w:val="24"/>
        </w:rPr>
        <w:t xml:space="preserve"> района в сфере земельно-имущественных отношений.</w:t>
      </w:r>
    </w:p>
    <w:p w14:paraId="3A4E8018" w14:textId="77777777" w:rsidR="00360C12" w:rsidRPr="00EC5B6F" w:rsidRDefault="00360C12" w:rsidP="00360C12">
      <w:pPr>
        <w:pStyle w:val="ConsPlusNormal"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 xml:space="preserve">Задачи программы определяются ее конечной целью и заключаются в создании благоприятной среды, способствующей повышению эффективности управления и распоряжения муниципальным имуществом и земельными ресурсами </w:t>
      </w:r>
      <w:proofErr w:type="spellStart"/>
      <w:r w:rsidRPr="00EC5B6F">
        <w:rPr>
          <w:sz w:val="24"/>
          <w:szCs w:val="24"/>
        </w:rPr>
        <w:t>Боготольского</w:t>
      </w:r>
      <w:proofErr w:type="spellEnd"/>
      <w:r w:rsidRPr="00EC5B6F">
        <w:rPr>
          <w:sz w:val="24"/>
          <w:szCs w:val="24"/>
        </w:rPr>
        <w:t xml:space="preserve"> района.</w:t>
      </w:r>
    </w:p>
    <w:p w14:paraId="7094F986" w14:textId="77777777" w:rsidR="00360C12" w:rsidRPr="00EC5B6F" w:rsidRDefault="00360C12" w:rsidP="00360C12">
      <w:pPr>
        <w:pStyle w:val="ConsPlusNormal"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>Срок реализации программы обусловлен следующими факторами:</w:t>
      </w:r>
    </w:p>
    <w:p w14:paraId="1E357D99" w14:textId="77777777" w:rsidR="00360C12" w:rsidRPr="00EC5B6F" w:rsidRDefault="00360C12" w:rsidP="00360C12">
      <w:pPr>
        <w:pStyle w:val="ConsPlusNormal"/>
        <w:ind w:firstLine="567"/>
        <w:jc w:val="both"/>
        <w:rPr>
          <w:sz w:val="24"/>
          <w:szCs w:val="24"/>
        </w:rPr>
      </w:pPr>
      <w:r w:rsidRPr="00EC5B6F">
        <w:rPr>
          <w:sz w:val="24"/>
          <w:szCs w:val="24"/>
        </w:rPr>
        <w:t>- масштабность,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мероприятий, взаимоувязанных по конкретным целям, срокам реализации и исполнителям, не позволяет достигнуть поставленной цели путем реализации краткосрочной целевой программы;</w:t>
      </w:r>
    </w:p>
    <w:p w14:paraId="05200A10" w14:textId="77777777" w:rsidR="00360C12" w:rsidRPr="00EC5B6F" w:rsidRDefault="00360C12" w:rsidP="00360C12">
      <w:pPr>
        <w:pStyle w:val="ConsPlusNormal"/>
        <w:ind w:firstLine="567"/>
        <w:rPr>
          <w:sz w:val="24"/>
          <w:szCs w:val="24"/>
        </w:rPr>
      </w:pPr>
      <w:r w:rsidRPr="00EC5B6F">
        <w:rPr>
          <w:sz w:val="24"/>
          <w:szCs w:val="24"/>
        </w:rPr>
        <w:t>- комплексным подходом к стратегическому бюджетному планированию, основанному на долгосрочный период.</w:t>
      </w:r>
    </w:p>
    <w:p w14:paraId="392EB31F" w14:textId="77777777" w:rsidR="00360C12" w:rsidRPr="00EC5B6F" w:rsidRDefault="00360C12" w:rsidP="00360C12">
      <w:pPr>
        <w:pStyle w:val="ConsPlusNormal"/>
        <w:jc w:val="both"/>
        <w:rPr>
          <w:sz w:val="24"/>
          <w:szCs w:val="24"/>
        </w:rPr>
      </w:pPr>
      <w:r w:rsidRPr="00EC5B6F">
        <w:rPr>
          <w:sz w:val="24"/>
          <w:szCs w:val="24"/>
        </w:rPr>
        <w:t>Переход на программно-целевой метод управления позволит:</w:t>
      </w:r>
    </w:p>
    <w:p w14:paraId="4F9A85A7" w14:textId="77777777" w:rsidR="00360C12" w:rsidRPr="00EC5B6F" w:rsidRDefault="00360C12" w:rsidP="00360C12">
      <w:pPr>
        <w:pStyle w:val="ConsPlusNormal"/>
        <w:jc w:val="both"/>
        <w:rPr>
          <w:sz w:val="24"/>
          <w:szCs w:val="24"/>
        </w:rPr>
      </w:pPr>
      <w:r w:rsidRPr="00EC5B6F">
        <w:rPr>
          <w:sz w:val="24"/>
          <w:szCs w:val="24"/>
        </w:rPr>
        <w:t>- оптимизировать состав муниципального имущества, в том числе, закрепленного за муниципальными учреждениями и предприятиями на праве хозяйственного ведения и оперативного управления, изъять излишнее или используемое не по целевому назначению и вовлечь его в хозяйственный оборот;</w:t>
      </w:r>
    </w:p>
    <w:p w14:paraId="760625E4" w14:textId="77777777" w:rsidR="00360C12" w:rsidRPr="00EC5B6F" w:rsidRDefault="00360C12" w:rsidP="00360C12">
      <w:pPr>
        <w:pStyle w:val="ConsPlusNormal"/>
        <w:jc w:val="both"/>
        <w:rPr>
          <w:sz w:val="24"/>
          <w:szCs w:val="24"/>
        </w:rPr>
      </w:pPr>
      <w:r w:rsidRPr="00EC5B6F">
        <w:rPr>
          <w:sz w:val="24"/>
          <w:szCs w:val="24"/>
        </w:rPr>
        <w:t xml:space="preserve">- оптимизировать управление земельными ресурсами, находящимися на территории </w:t>
      </w:r>
      <w:proofErr w:type="spellStart"/>
      <w:r w:rsidRPr="00EC5B6F">
        <w:rPr>
          <w:sz w:val="24"/>
          <w:szCs w:val="24"/>
        </w:rPr>
        <w:t>Боготольского</w:t>
      </w:r>
      <w:proofErr w:type="spellEnd"/>
      <w:r w:rsidRPr="00EC5B6F">
        <w:rPr>
          <w:sz w:val="24"/>
          <w:szCs w:val="24"/>
        </w:rPr>
        <w:t xml:space="preserve"> района.</w:t>
      </w:r>
    </w:p>
    <w:p w14:paraId="64E88DF1" w14:textId="77777777" w:rsidR="00360C12" w:rsidRPr="00EC5B6F" w:rsidRDefault="00360C12" w:rsidP="00360C12">
      <w:pPr>
        <w:jc w:val="both"/>
        <w:rPr>
          <w:rFonts w:ascii="Arial" w:hAnsi="Arial" w:cs="Arial"/>
          <w:sz w:val="24"/>
          <w:szCs w:val="24"/>
        </w:rPr>
      </w:pPr>
    </w:p>
    <w:p w14:paraId="489A48F7" w14:textId="77777777" w:rsidR="00360C12" w:rsidRPr="00EC5B6F" w:rsidRDefault="00360C12" w:rsidP="00360C12">
      <w:pPr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3.Приоритеты и цели социально-экономического развития</w:t>
      </w:r>
    </w:p>
    <w:p w14:paraId="61EE1394" w14:textId="77777777" w:rsidR="00360C12" w:rsidRPr="00EC5B6F" w:rsidRDefault="00360C12" w:rsidP="00360C12">
      <w:pPr>
        <w:jc w:val="both"/>
        <w:rPr>
          <w:rFonts w:ascii="Arial" w:hAnsi="Arial" w:cs="Arial"/>
          <w:sz w:val="24"/>
          <w:szCs w:val="24"/>
        </w:rPr>
      </w:pPr>
    </w:p>
    <w:p w14:paraId="05720B88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Поставленные цели и задачи программы соответствуют социально-экономическим приоритетам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района. </w:t>
      </w:r>
    </w:p>
    <w:p w14:paraId="03311011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Целью муниципальной программы является выработка и реализация единой политики в области эффективного использования и управления муниципальным имуществом и земельными ресурсами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района.</w:t>
      </w:r>
    </w:p>
    <w:p w14:paraId="0C41FD5F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Реализация муниципальной программы направлена на достижение следующих задач:</w:t>
      </w:r>
    </w:p>
    <w:p w14:paraId="5AA1EAE5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1.Развитие земельно-имущественных отношений в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Боготольском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районе посредством создания условий для вовлечения в хозяйственный оборот объектов муниципального имущества, и имущества, имеющего признаки бесхозяйного, свободных </w:t>
      </w:r>
      <w:r w:rsidRPr="00EC5B6F">
        <w:rPr>
          <w:rFonts w:ascii="Arial" w:hAnsi="Arial" w:cs="Arial"/>
          <w:sz w:val="24"/>
          <w:szCs w:val="24"/>
        </w:rPr>
        <w:lastRenderedPageBreak/>
        <w:t>земельных участков, повышения эффективности управления и распоряжения муниципальным имуществом и земельными ресурсами района.</w:t>
      </w:r>
    </w:p>
    <w:p w14:paraId="10BD4BAC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2.Создание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490CACAC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6491C41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    4.Прогноз конечных результатов муниципальной программы</w:t>
      </w:r>
    </w:p>
    <w:p w14:paraId="3DCD8DF4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1CBA727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Реализация Программы направлена на достижение одной из основных целей социально-экономического развития – увеличение доходов бюджета муниципального образования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район. </w:t>
      </w:r>
    </w:p>
    <w:p w14:paraId="4CD85105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Реализация мероприятий Программы позволит создать условия для вовлечения в хозяйственный оборот объектов муниципального имущества, свободных земельных участков, имущества, имеющего признаки бесхозяйного, в результате чего увеличится объем доходов бюджета района.</w:t>
      </w:r>
    </w:p>
    <w:p w14:paraId="21A8FC18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имущества, осуществить государственную регистрацию прав, что соответственно, даст возможность более рационально использовать и управлять </w:t>
      </w:r>
      <w:proofErr w:type="gramStart"/>
      <w:r w:rsidRPr="00EC5B6F">
        <w:rPr>
          <w:rFonts w:ascii="Arial" w:hAnsi="Arial" w:cs="Arial"/>
          <w:sz w:val="24"/>
          <w:szCs w:val="24"/>
        </w:rPr>
        <w:t>муниципальным  недвижимым</w:t>
      </w:r>
      <w:proofErr w:type="gramEnd"/>
      <w:r w:rsidRPr="00EC5B6F">
        <w:rPr>
          <w:rFonts w:ascii="Arial" w:hAnsi="Arial" w:cs="Arial"/>
          <w:sz w:val="24"/>
          <w:szCs w:val="24"/>
        </w:rPr>
        <w:t xml:space="preserve"> имуществом.</w:t>
      </w:r>
    </w:p>
    <w:p w14:paraId="6ADBDEF0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Выполнение Программы позволит обеспечить управление и распоряжение муниципальным имуществом и земельными ресурсами в соответствии с нормами действующего законодательства. </w:t>
      </w:r>
    </w:p>
    <w:p w14:paraId="10047C33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Дополнительным эффектом реализации программы станет активизация рынка земли и недвижимости, создание благоприятного делового климата,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район.</w:t>
      </w:r>
    </w:p>
    <w:p w14:paraId="171D704B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На реализацию Программы могут повлиять внешние риски, а именно:</w:t>
      </w:r>
    </w:p>
    <w:p w14:paraId="5F69B6D3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- низкая активность покупателей объектов муниципального имущества может привести к тому, что оцененные объекты не будут приватизированы; </w:t>
      </w:r>
    </w:p>
    <w:p w14:paraId="7597A4BA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заключение муниципального контракта с организацией, которая окажется неспособной исполнить обязательства по контракту.</w:t>
      </w:r>
    </w:p>
    <w:p w14:paraId="559758DF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Внутренние риски напрямую зависят от деятельности отдела муниципального имущества и земельных отношений администрации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 и могут быть снижены путем проведения мероприятий по повышению квалификации специалистов отдела.</w:t>
      </w:r>
    </w:p>
    <w:p w14:paraId="2A395308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4332295" w14:textId="77777777" w:rsidR="00082BE9" w:rsidRPr="00EC5B6F" w:rsidRDefault="00082BE9" w:rsidP="00360C1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8C2B5AC" w14:textId="77777777" w:rsidR="00FB0CD6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5.</w:t>
      </w:r>
      <w:r w:rsidR="00FB0CD6" w:rsidRPr="00EC5B6F">
        <w:t xml:space="preserve"> </w:t>
      </w:r>
      <w:r w:rsidR="00FB0CD6" w:rsidRPr="00EC5B6F">
        <w:rPr>
          <w:rFonts w:ascii="Arial" w:hAnsi="Arial" w:cs="Arial"/>
          <w:sz w:val="24"/>
          <w:szCs w:val="24"/>
        </w:rPr>
        <w:t>Информация по подпрограммам, отдельным мероприятиям программы</w:t>
      </w:r>
    </w:p>
    <w:p w14:paraId="10C077F4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2C697C5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Подпрограммы с указанием сроков их реализации и ожидаемых результатов утверждены в приложениях 3-4 к муниципальной программе.</w:t>
      </w:r>
    </w:p>
    <w:p w14:paraId="57B92905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5679774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22A39E6" w14:textId="77777777" w:rsidR="00914B13" w:rsidRPr="00EC5B6F" w:rsidRDefault="00914B13" w:rsidP="00914B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6. </w:t>
      </w:r>
      <w:r w:rsidR="001D66D1" w:rsidRPr="00EC5B6F">
        <w:rPr>
          <w:rFonts w:ascii="Arial" w:hAnsi="Arial" w:cs="Arial"/>
          <w:sz w:val="24"/>
          <w:szCs w:val="24"/>
        </w:rPr>
        <w:t xml:space="preserve">Информация об основных мерах правового регулирования </w:t>
      </w:r>
      <w:r w:rsidRPr="00EC5B6F">
        <w:rPr>
          <w:rFonts w:ascii="Arial" w:hAnsi="Arial" w:cs="Arial"/>
          <w:sz w:val="24"/>
          <w:szCs w:val="24"/>
        </w:rPr>
        <w:t>в сфере управления муниципальным имуществом и земельными отношениями</w:t>
      </w:r>
    </w:p>
    <w:p w14:paraId="48FBF0AA" w14:textId="77777777" w:rsidR="00914B13" w:rsidRPr="00EC5B6F" w:rsidRDefault="00914B13" w:rsidP="00914B1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44C87DF" w14:textId="77777777" w:rsidR="00360C12" w:rsidRPr="00EC5B6F" w:rsidRDefault="00914B13" w:rsidP="00914B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Основные меры правового регулирования в сфере управления муниципальным имуществом и земельными отношениями </w:t>
      </w:r>
      <w:r w:rsidR="00180FBB" w:rsidRPr="00EC5B6F">
        <w:rPr>
          <w:rFonts w:ascii="Arial" w:hAnsi="Arial" w:cs="Arial"/>
          <w:sz w:val="24"/>
          <w:szCs w:val="24"/>
        </w:rPr>
        <w:t>отсутствуют</w:t>
      </w:r>
    </w:p>
    <w:p w14:paraId="07052EE3" w14:textId="77777777" w:rsidR="00360C12" w:rsidRPr="00EC5B6F" w:rsidRDefault="00360C12" w:rsidP="00360C1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CE468C5" w14:textId="77777777" w:rsidR="00360C12" w:rsidRPr="00EC5B6F" w:rsidRDefault="00360C12" w:rsidP="00914B13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         </w:t>
      </w:r>
    </w:p>
    <w:p w14:paraId="11943126" w14:textId="77777777" w:rsidR="00914B13" w:rsidRPr="00EC5B6F" w:rsidRDefault="00914B13" w:rsidP="00914B13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                                     7.</w:t>
      </w:r>
      <w:r w:rsidR="001D66D1" w:rsidRPr="00EC5B6F">
        <w:t xml:space="preserve"> </w:t>
      </w:r>
      <w:r w:rsidR="001D66D1" w:rsidRPr="00EC5B6F">
        <w:rPr>
          <w:rFonts w:ascii="Arial" w:hAnsi="Arial" w:cs="Arial"/>
          <w:sz w:val="24"/>
          <w:szCs w:val="24"/>
        </w:rPr>
        <w:t>Информация о р</w:t>
      </w:r>
      <w:r w:rsidRPr="00EC5B6F">
        <w:rPr>
          <w:rFonts w:ascii="Arial" w:hAnsi="Arial" w:cs="Arial"/>
          <w:sz w:val="24"/>
          <w:szCs w:val="24"/>
        </w:rPr>
        <w:t>есурсно</w:t>
      </w:r>
      <w:r w:rsidR="001D66D1" w:rsidRPr="00EC5B6F">
        <w:rPr>
          <w:rFonts w:ascii="Arial" w:hAnsi="Arial" w:cs="Arial"/>
          <w:sz w:val="24"/>
          <w:szCs w:val="24"/>
        </w:rPr>
        <w:t>м</w:t>
      </w:r>
      <w:r w:rsidRPr="00EC5B6F">
        <w:rPr>
          <w:rFonts w:ascii="Arial" w:hAnsi="Arial" w:cs="Arial"/>
          <w:sz w:val="24"/>
          <w:szCs w:val="24"/>
        </w:rPr>
        <w:t xml:space="preserve"> обеспечение программы</w:t>
      </w:r>
    </w:p>
    <w:p w14:paraId="7D2E41B6" w14:textId="77777777" w:rsidR="00914B13" w:rsidRPr="00EC5B6F" w:rsidRDefault="00914B13" w:rsidP="00914B13">
      <w:pPr>
        <w:jc w:val="both"/>
        <w:rPr>
          <w:rFonts w:ascii="Arial" w:hAnsi="Arial" w:cs="Arial"/>
          <w:sz w:val="24"/>
          <w:szCs w:val="24"/>
        </w:rPr>
      </w:pPr>
    </w:p>
    <w:p w14:paraId="729BEB2F" w14:textId="77777777" w:rsidR="00914B13" w:rsidRPr="00EC5B6F" w:rsidRDefault="00914B13" w:rsidP="00914B13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Информация о ресурсном обеспечении муниципальной программы и прогнозной оценке </w:t>
      </w:r>
      <w:r w:rsidRPr="00EC5B6F">
        <w:rPr>
          <w:rFonts w:ascii="Arial" w:hAnsi="Arial" w:cs="Arial"/>
          <w:sz w:val="24"/>
          <w:szCs w:val="24"/>
        </w:rPr>
        <w:lastRenderedPageBreak/>
        <w:t>расходов на реализацию целей муниципальной программы представлена в приложении 1-2 к муниципальной программе.</w:t>
      </w:r>
    </w:p>
    <w:p w14:paraId="629A64E1" w14:textId="77777777" w:rsidR="0007354D" w:rsidRPr="00EC5B6F" w:rsidRDefault="0007354D" w:rsidP="0007354D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</w:t>
      </w:r>
    </w:p>
    <w:p w14:paraId="581D00DA" w14:textId="1BA2542D" w:rsidR="0007354D" w:rsidRPr="00EC5B6F" w:rsidRDefault="0007354D" w:rsidP="0007354D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Объем бюджетных ассигнований на реализацию подпрограмм составляет</w:t>
      </w:r>
      <w:r w:rsidR="00D42D22">
        <w:rPr>
          <w:rFonts w:ascii="Arial" w:hAnsi="Arial" w:cs="Arial"/>
          <w:sz w:val="24"/>
          <w:szCs w:val="24"/>
        </w:rPr>
        <w:t xml:space="preserve"> </w:t>
      </w:r>
      <w:r w:rsidR="00D42D22" w:rsidRPr="00DF6D0E">
        <w:rPr>
          <w:rFonts w:ascii="Arial" w:hAnsi="Arial" w:cs="Arial"/>
          <w:sz w:val="24"/>
          <w:szCs w:val="24"/>
        </w:rPr>
        <w:t xml:space="preserve">33158,8 </w:t>
      </w:r>
      <w:r w:rsidR="00B9691D" w:rsidRPr="00DF6D0E">
        <w:rPr>
          <w:rFonts w:ascii="Arial" w:hAnsi="Arial" w:cs="Arial"/>
          <w:sz w:val="24"/>
          <w:szCs w:val="24"/>
        </w:rPr>
        <w:t xml:space="preserve">  </w:t>
      </w:r>
      <w:r w:rsidRPr="00EC5B6F">
        <w:rPr>
          <w:rFonts w:ascii="Arial" w:hAnsi="Arial" w:cs="Arial"/>
          <w:sz w:val="24"/>
          <w:szCs w:val="24"/>
        </w:rPr>
        <w:t>тыс. рублей, в том числе по годам:</w:t>
      </w:r>
    </w:p>
    <w:p w14:paraId="6BB6815C" w14:textId="77777777" w:rsidR="0007354D" w:rsidRPr="00EC5B6F" w:rsidRDefault="0007354D" w:rsidP="0007354D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                                                  2014 год – 1899,5 тыс. рублей;</w:t>
      </w:r>
    </w:p>
    <w:p w14:paraId="538DA247" w14:textId="77777777" w:rsidR="0007354D" w:rsidRPr="00EC5B6F" w:rsidRDefault="0007354D" w:rsidP="0007354D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                                                  2015 год – 1831,0 тыс. рублей;</w:t>
      </w:r>
    </w:p>
    <w:p w14:paraId="7B97615F" w14:textId="77777777" w:rsidR="0007354D" w:rsidRPr="00EC5B6F" w:rsidRDefault="0007354D" w:rsidP="0007354D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                                                  2016 год – 1873,6 тыс. рублей;</w:t>
      </w:r>
    </w:p>
    <w:p w14:paraId="797F62B5" w14:textId="77777777" w:rsidR="0007354D" w:rsidRPr="00EC5B6F" w:rsidRDefault="0007354D" w:rsidP="0007354D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                                                  2017 год – 1935,0тыс. рублей;</w:t>
      </w:r>
    </w:p>
    <w:p w14:paraId="26FABADB" w14:textId="77777777" w:rsidR="0007354D" w:rsidRPr="00EC5B6F" w:rsidRDefault="0007354D" w:rsidP="0007354D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                                                  2018 год – 1902,6 тыс. рублей;</w:t>
      </w:r>
    </w:p>
    <w:p w14:paraId="7BDF3C32" w14:textId="77777777" w:rsidR="0007354D" w:rsidRPr="00EC5B6F" w:rsidRDefault="0007354D" w:rsidP="0007354D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                                                  2019 год </w:t>
      </w:r>
      <w:proofErr w:type="gramStart"/>
      <w:r w:rsidRPr="00EC5B6F">
        <w:rPr>
          <w:rFonts w:ascii="Arial" w:hAnsi="Arial" w:cs="Arial"/>
          <w:sz w:val="24"/>
          <w:szCs w:val="24"/>
        </w:rPr>
        <w:t>-  2431</w:t>
      </w:r>
      <w:proofErr w:type="gramEnd"/>
      <w:r w:rsidRPr="00EC5B6F">
        <w:rPr>
          <w:rFonts w:ascii="Arial" w:hAnsi="Arial" w:cs="Arial"/>
          <w:sz w:val="24"/>
          <w:szCs w:val="24"/>
        </w:rPr>
        <w:t>,9 тыс. рублей;</w:t>
      </w:r>
    </w:p>
    <w:p w14:paraId="3E1545CC" w14:textId="77777777" w:rsidR="0007354D" w:rsidRPr="00EC5B6F" w:rsidRDefault="0007354D" w:rsidP="00070E36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                                                  2020 год </w:t>
      </w:r>
      <w:proofErr w:type="gramStart"/>
      <w:r w:rsidRPr="00EC5B6F">
        <w:rPr>
          <w:rFonts w:ascii="Arial" w:hAnsi="Arial" w:cs="Arial"/>
          <w:sz w:val="24"/>
          <w:szCs w:val="24"/>
        </w:rPr>
        <w:t>-  2825</w:t>
      </w:r>
      <w:proofErr w:type="gramEnd"/>
      <w:r w:rsidRPr="00EC5B6F">
        <w:rPr>
          <w:rFonts w:ascii="Arial" w:hAnsi="Arial" w:cs="Arial"/>
          <w:sz w:val="24"/>
          <w:szCs w:val="24"/>
        </w:rPr>
        <w:t>,5  тыс. рублей;</w:t>
      </w:r>
    </w:p>
    <w:p w14:paraId="512371DC" w14:textId="77777777" w:rsidR="00070E36" w:rsidRPr="00EC5B6F" w:rsidRDefault="0007354D" w:rsidP="00070E36">
      <w:pPr>
        <w:tabs>
          <w:tab w:val="left" w:pos="6566"/>
        </w:tabs>
        <w:ind w:left="49" w:right="-3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070E36" w:rsidRPr="00EC5B6F">
        <w:rPr>
          <w:rFonts w:ascii="Arial" w:hAnsi="Arial" w:cs="Arial"/>
          <w:sz w:val="24"/>
          <w:szCs w:val="24"/>
        </w:rPr>
        <w:t xml:space="preserve"> </w:t>
      </w:r>
      <w:r w:rsidRPr="00EC5B6F">
        <w:rPr>
          <w:rFonts w:ascii="Arial" w:hAnsi="Arial" w:cs="Arial"/>
          <w:sz w:val="24"/>
          <w:szCs w:val="24"/>
        </w:rPr>
        <w:t xml:space="preserve">  </w:t>
      </w:r>
      <w:r w:rsidR="00070E36" w:rsidRPr="00EC5B6F">
        <w:rPr>
          <w:rFonts w:ascii="Arial" w:hAnsi="Arial" w:cs="Arial"/>
          <w:sz w:val="24"/>
          <w:szCs w:val="24"/>
        </w:rPr>
        <w:t xml:space="preserve">     2021 год </w:t>
      </w:r>
      <w:proofErr w:type="gramStart"/>
      <w:r w:rsidR="00070E36" w:rsidRPr="00EC5B6F">
        <w:rPr>
          <w:rFonts w:ascii="Arial" w:hAnsi="Arial" w:cs="Arial"/>
          <w:sz w:val="24"/>
          <w:szCs w:val="24"/>
        </w:rPr>
        <w:t>-  3317</w:t>
      </w:r>
      <w:proofErr w:type="gramEnd"/>
      <w:r w:rsidR="00070E36" w:rsidRPr="00EC5B6F">
        <w:rPr>
          <w:rFonts w:ascii="Arial" w:hAnsi="Arial" w:cs="Arial"/>
          <w:sz w:val="24"/>
          <w:szCs w:val="24"/>
        </w:rPr>
        <w:t>,9  тыс. рублей</w:t>
      </w:r>
    </w:p>
    <w:p w14:paraId="57D3DB17" w14:textId="77777777" w:rsidR="00070E36" w:rsidRPr="00EC5B6F" w:rsidRDefault="00070E36" w:rsidP="00070E36">
      <w:pPr>
        <w:tabs>
          <w:tab w:val="left" w:pos="6566"/>
        </w:tabs>
        <w:ind w:left="49" w:right="-3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                                                 2022 год </w:t>
      </w:r>
      <w:proofErr w:type="gramStart"/>
      <w:r w:rsidR="00B9691D" w:rsidRPr="00EC5B6F">
        <w:rPr>
          <w:rFonts w:ascii="Arial" w:hAnsi="Arial" w:cs="Arial"/>
          <w:sz w:val="24"/>
          <w:szCs w:val="24"/>
        </w:rPr>
        <w:t>-</w:t>
      </w:r>
      <w:r w:rsidRPr="00EC5B6F">
        <w:rPr>
          <w:rFonts w:ascii="Arial" w:hAnsi="Arial" w:cs="Arial"/>
          <w:sz w:val="24"/>
          <w:szCs w:val="24"/>
        </w:rPr>
        <w:t xml:space="preserve">  </w:t>
      </w:r>
      <w:r w:rsidR="00B9691D" w:rsidRPr="00EC5B6F">
        <w:rPr>
          <w:rFonts w:ascii="Arial" w:hAnsi="Arial" w:cs="Arial"/>
          <w:sz w:val="24"/>
          <w:szCs w:val="24"/>
        </w:rPr>
        <w:t>3321</w:t>
      </w:r>
      <w:proofErr w:type="gramEnd"/>
      <w:r w:rsidR="00B9691D" w:rsidRPr="00EC5B6F">
        <w:rPr>
          <w:rFonts w:ascii="Arial" w:hAnsi="Arial" w:cs="Arial"/>
          <w:sz w:val="24"/>
          <w:szCs w:val="24"/>
        </w:rPr>
        <w:t xml:space="preserve">,5  </w:t>
      </w:r>
      <w:r w:rsidRPr="00EC5B6F">
        <w:rPr>
          <w:rFonts w:ascii="Arial" w:hAnsi="Arial" w:cs="Arial"/>
          <w:sz w:val="24"/>
          <w:szCs w:val="24"/>
        </w:rPr>
        <w:t xml:space="preserve">тыс. рублей </w:t>
      </w:r>
    </w:p>
    <w:p w14:paraId="38EDD693" w14:textId="64CD7BA5" w:rsidR="00D42D22" w:rsidRPr="00614DB5" w:rsidRDefault="00D42D22" w:rsidP="00D42D22">
      <w:pPr>
        <w:outlineLvl w:val="1"/>
        <w:rPr>
          <w:rFonts w:ascii="Arial" w:hAnsi="Arial" w:cs="Arial"/>
          <w:sz w:val="24"/>
          <w:szCs w:val="24"/>
        </w:rPr>
      </w:pPr>
      <w:r w:rsidRPr="00614DB5">
        <w:rPr>
          <w:rFonts w:ascii="Arial" w:hAnsi="Arial" w:cs="Arial"/>
          <w:sz w:val="24"/>
          <w:szCs w:val="24"/>
        </w:rPr>
        <w:t xml:space="preserve">                                                    2023 год    4205,</w:t>
      </w:r>
      <w:proofErr w:type="gramStart"/>
      <w:r w:rsidRPr="00614DB5">
        <w:rPr>
          <w:rFonts w:ascii="Arial" w:hAnsi="Arial" w:cs="Arial"/>
          <w:sz w:val="24"/>
          <w:szCs w:val="24"/>
        </w:rPr>
        <w:t>1  тыс.</w:t>
      </w:r>
      <w:proofErr w:type="gramEnd"/>
      <w:r w:rsidRPr="00614DB5">
        <w:rPr>
          <w:rFonts w:ascii="Arial" w:hAnsi="Arial" w:cs="Arial"/>
          <w:sz w:val="24"/>
          <w:szCs w:val="24"/>
        </w:rPr>
        <w:t xml:space="preserve"> рублей;</w:t>
      </w:r>
    </w:p>
    <w:p w14:paraId="174D9BCC" w14:textId="795042C1" w:rsidR="00D42D22" w:rsidRPr="00614DB5" w:rsidRDefault="00D42D22" w:rsidP="00D42D22">
      <w:pPr>
        <w:outlineLvl w:val="1"/>
        <w:rPr>
          <w:rFonts w:ascii="Arial" w:hAnsi="Arial" w:cs="Arial"/>
          <w:sz w:val="24"/>
          <w:szCs w:val="24"/>
        </w:rPr>
      </w:pPr>
      <w:r w:rsidRPr="00614DB5">
        <w:rPr>
          <w:rFonts w:ascii="Arial" w:hAnsi="Arial" w:cs="Arial"/>
          <w:sz w:val="24"/>
          <w:szCs w:val="24"/>
        </w:rPr>
        <w:t xml:space="preserve">                                                    2024 год    3807,</w:t>
      </w:r>
      <w:proofErr w:type="gramStart"/>
      <w:r w:rsidRPr="00614DB5">
        <w:rPr>
          <w:rFonts w:ascii="Arial" w:hAnsi="Arial" w:cs="Arial"/>
          <w:sz w:val="24"/>
          <w:szCs w:val="24"/>
        </w:rPr>
        <w:t>6  тыс.</w:t>
      </w:r>
      <w:proofErr w:type="gramEnd"/>
      <w:r w:rsidRPr="00614DB5">
        <w:rPr>
          <w:rFonts w:ascii="Arial" w:hAnsi="Arial" w:cs="Arial"/>
          <w:sz w:val="24"/>
          <w:szCs w:val="24"/>
        </w:rPr>
        <w:t xml:space="preserve"> рублей;</w:t>
      </w:r>
    </w:p>
    <w:p w14:paraId="30769379" w14:textId="70F144FB" w:rsidR="00674978" w:rsidRPr="00614DB5" w:rsidRDefault="00D42D22" w:rsidP="00D42D22">
      <w:pPr>
        <w:outlineLvl w:val="1"/>
        <w:rPr>
          <w:rFonts w:ascii="Arial" w:hAnsi="Arial" w:cs="Arial"/>
          <w:sz w:val="24"/>
          <w:szCs w:val="24"/>
        </w:rPr>
      </w:pPr>
      <w:r w:rsidRPr="00614DB5">
        <w:rPr>
          <w:rFonts w:ascii="Arial" w:hAnsi="Arial" w:cs="Arial"/>
          <w:sz w:val="24"/>
          <w:szCs w:val="24"/>
        </w:rPr>
        <w:t xml:space="preserve">                                                    2025 год    3807,</w:t>
      </w:r>
      <w:proofErr w:type="gramStart"/>
      <w:r w:rsidRPr="00614DB5">
        <w:rPr>
          <w:rFonts w:ascii="Arial" w:hAnsi="Arial" w:cs="Arial"/>
          <w:sz w:val="24"/>
          <w:szCs w:val="24"/>
        </w:rPr>
        <w:t xml:space="preserve">6 </w:t>
      </w:r>
      <w:r w:rsidR="008966ED" w:rsidRPr="00614DB5">
        <w:rPr>
          <w:rFonts w:ascii="Arial" w:hAnsi="Arial" w:cs="Arial"/>
          <w:sz w:val="24"/>
          <w:szCs w:val="24"/>
        </w:rPr>
        <w:t xml:space="preserve"> </w:t>
      </w:r>
      <w:r w:rsidRPr="00614DB5">
        <w:rPr>
          <w:rFonts w:ascii="Arial" w:hAnsi="Arial" w:cs="Arial"/>
          <w:sz w:val="24"/>
          <w:szCs w:val="24"/>
        </w:rPr>
        <w:t>тыс.</w:t>
      </w:r>
      <w:proofErr w:type="gramEnd"/>
      <w:r w:rsidRPr="00614DB5">
        <w:rPr>
          <w:rFonts w:ascii="Arial" w:hAnsi="Arial" w:cs="Arial"/>
          <w:sz w:val="24"/>
          <w:szCs w:val="24"/>
        </w:rPr>
        <w:t xml:space="preserve"> рублей;</w:t>
      </w:r>
    </w:p>
    <w:p w14:paraId="500467D1" w14:textId="77777777" w:rsidR="0007354D" w:rsidRPr="00614DB5" w:rsidRDefault="0007354D" w:rsidP="00360C12">
      <w:pPr>
        <w:outlineLvl w:val="1"/>
        <w:rPr>
          <w:rFonts w:ascii="Arial" w:hAnsi="Arial" w:cs="Arial"/>
          <w:sz w:val="24"/>
          <w:szCs w:val="24"/>
        </w:rPr>
      </w:pPr>
    </w:p>
    <w:p w14:paraId="540F951E" w14:textId="77777777" w:rsidR="00360C12" w:rsidRPr="00EC5B6F" w:rsidRDefault="00526137" w:rsidP="007538C8">
      <w:pPr>
        <w:jc w:val="both"/>
        <w:rPr>
          <w:sz w:val="28"/>
          <w:szCs w:val="28"/>
        </w:rPr>
        <w:sectPr w:rsidR="00360C12" w:rsidRPr="00EC5B6F" w:rsidSect="00946AA7">
          <w:pgSz w:w="11905" w:h="16838"/>
          <w:pgMar w:top="1134" w:right="990" w:bottom="568" w:left="709" w:header="142" w:footer="720" w:gutter="0"/>
          <w:cols w:space="720"/>
          <w:noEndnote/>
          <w:docGrid w:linePitch="299"/>
        </w:sectPr>
      </w:pPr>
      <w:r w:rsidRPr="00EC5B6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60C12" w:rsidRPr="00EC5B6F">
        <w:rPr>
          <w:rFonts w:ascii="Arial" w:hAnsi="Arial" w:cs="Arial"/>
          <w:sz w:val="24"/>
          <w:szCs w:val="24"/>
        </w:rPr>
        <w:tab/>
      </w:r>
      <w:r w:rsidR="00360C12" w:rsidRPr="00EC5B6F">
        <w:rPr>
          <w:rFonts w:ascii="Arial" w:hAnsi="Arial" w:cs="Arial"/>
          <w:sz w:val="24"/>
          <w:szCs w:val="24"/>
        </w:rPr>
        <w:tab/>
      </w:r>
      <w:r w:rsidR="00360C12" w:rsidRPr="00EC5B6F">
        <w:rPr>
          <w:rFonts w:ascii="Arial" w:hAnsi="Arial" w:cs="Arial"/>
          <w:sz w:val="24"/>
          <w:szCs w:val="24"/>
        </w:rPr>
        <w:tab/>
      </w:r>
      <w:r w:rsidR="00360C12" w:rsidRPr="00EC5B6F">
        <w:rPr>
          <w:rFonts w:ascii="Arial" w:hAnsi="Arial" w:cs="Arial"/>
          <w:sz w:val="24"/>
          <w:szCs w:val="24"/>
        </w:rPr>
        <w:tab/>
      </w:r>
      <w:r w:rsidR="00360C12" w:rsidRPr="00EC5B6F">
        <w:rPr>
          <w:rFonts w:ascii="Arial" w:hAnsi="Arial" w:cs="Arial"/>
          <w:sz w:val="24"/>
          <w:szCs w:val="24"/>
        </w:rPr>
        <w:tab/>
      </w:r>
      <w:r w:rsidR="00360C12" w:rsidRPr="00EC5B6F">
        <w:rPr>
          <w:rFonts w:ascii="Arial" w:hAnsi="Arial" w:cs="Arial"/>
          <w:sz w:val="24"/>
          <w:szCs w:val="24"/>
        </w:rPr>
        <w:tab/>
      </w:r>
      <w:r w:rsidR="00360C12" w:rsidRPr="00EC5B6F">
        <w:rPr>
          <w:rFonts w:ascii="Arial" w:hAnsi="Arial" w:cs="Arial"/>
          <w:sz w:val="24"/>
          <w:szCs w:val="24"/>
        </w:rPr>
        <w:tab/>
      </w:r>
    </w:p>
    <w:p w14:paraId="74D871B8" w14:textId="77777777" w:rsidR="003C61EE" w:rsidRPr="00EC5B6F" w:rsidRDefault="003C61EE" w:rsidP="003C61EE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  <w:r w:rsidRPr="00EC5B6F">
        <w:rPr>
          <w:sz w:val="24"/>
          <w:szCs w:val="24"/>
        </w:rPr>
        <w:lastRenderedPageBreak/>
        <w:t>Приложение № 1</w:t>
      </w:r>
    </w:p>
    <w:p w14:paraId="2E8F872C" w14:textId="77777777" w:rsidR="003C61EE" w:rsidRPr="00EC5B6F" w:rsidRDefault="003C61EE" w:rsidP="003C61EE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</w:t>
      </w:r>
    </w:p>
    <w:p w14:paraId="5341690B" w14:textId="77777777" w:rsidR="003C61EE" w:rsidRPr="00EC5B6F" w:rsidRDefault="003C61EE" w:rsidP="003C61EE">
      <w:pPr>
        <w:jc w:val="right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«Развитие земельно-имущественных отношений на территории</w:t>
      </w:r>
    </w:p>
    <w:p w14:paraId="0F679E78" w14:textId="77777777" w:rsidR="003C61EE" w:rsidRPr="00EC5B6F" w:rsidRDefault="003C61EE" w:rsidP="003C61EE">
      <w:pPr>
        <w:jc w:val="right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район»</w:t>
      </w:r>
    </w:p>
    <w:p w14:paraId="15372269" w14:textId="77777777" w:rsidR="003C61EE" w:rsidRPr="00EC5B6F" w:rsidRDefault="003C61EE" w:rsidP="003C61EE">
      <w:pPr>
        <w:ind w:left="7797"/>
        <w:rPr>
          <w:rFonts w:ascii="Arial" w:hAnsi="Arial" w:cs="Arial"/>
          <w:sz w:val="24"/>
          <w:szCs w:val="24"/>
        </w:rPr>
      </w:pPr>
    </w:p>
    <w:p w14:paraId="7F2FCE30" w14:textId="77777777" w:rsidR="003C61EE" w:rsidRPr="00EC5B6F" w:rsidRDefault="003C61EE" w:rsidP="003C61E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</w:p>
    <w:p w14:paraId="6806028B" w14:textId="77777777" w:rsidR="003C61EE" w:rsidRPr="00EC5B6F" w:rsidRDefault="003C61EE" w:rsidP="003C61EE">
      <w:pPr>
        <w:rPr>
          <w:rFonts w:ascii="Arial" w:hAnsi="Arial" w:cs="Arial"/>
          <w:sz w:val="24"/>
          <w:szCs w:val="24"/>
        </w:rPr>
      </w:pPr>
    </w:p>
    <w:tbl>
      <w:tblPr>
        <w:tblW w:w="1519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669"/>
        <w:gridCol w:w="830"/>
        <w:gridCol w:w="1276"/>
        <w:gridCol w:w="708"/>
        <w:gridCol w:w="714"/>
        <w:gridCol w:w="587"/>
        <w:gridCol w:w="122"/>
        <w:gridCol w:w="709"/>
        <w:gridCol w:w="708"/>
        <w:gridCol w:w="734"/>
        <w:gridCol w:w="709"/>
        <w:gridCol w:w="850"/>
        <w:gridCol w:w="871"/>
        <w:gridCol w:w="709"/>
        <w:gridCol w:w="680"/>
        <w:gridCol w:w="740"/>
        <w:gridCol w:w="861"/>
        <w:gridCol w:w="1006"/>
      </w:tblGrid>
      <w:tr w:rsidR="00223BF2" w:rsidRPr="00EC5B6F" w14:paraId="79B63FA9" w14:textId="77777777" w:rsidTr="00223BF2">
        <w:trPr>
          <w:cantSplit/>
          <w:trHeight w:val="3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9C791E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153376634"/>
            <w:r w:rsidRPr="00223BF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DF5FF3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Цели, целевые показатели, муниципальной программы</w:t>
            </w: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709DE8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66A2B3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Год предшествующий реализации программы 2013 год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386866" w14:textId="77777777" w:rsidR="00223BF2" w:rsidRPr="00223BF2" w:rsidRDefault="00223BF2" w:rsidP="00CA4E78">
            <w:pPr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9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7C8991" w14:textId="58775659" w:rsidR="00223BF2" w:rsidRPr="00223BF2" w:rsidRDefault="00223BF2" w:rsidP="00CA4E78">
            <w:pPr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223BF2" w:rsidRPr="00EC5B6F" w14:paraId="2D9EA8E5" w14:textId="77777777" w:rsidTr="00223BF2">
        <w:trPr>
          <w:cantSplit/>
          <w:trHeight w:val="9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B53B3E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AE954F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A2E518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3BAB0D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1DE9B0" w14:textId="77777777" w:rsidR="00223BF2" w:rsidRPr="00223BF2" w:rsidRDefault="00223BF2" w:rsidP="00CA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 xml:space="preserve">1 год </w:t>
            </w:r>
          </w:p>
          <w:p w14:paraId="109AE839" w14:textId="77777777" w:rsidR="00223BF2" w:rsidRPr="00223BF2" w:rsidRDefault="00223BF2" w:rsidP="00CA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CB79AC" w14:textId="77777777" w:rsidR="00223BF2" w:rsidRPr="00223BF2" w:rsidRDefault="00223BF2" w:rsidP="00CA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2014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078059" w14:textId="77777777" w:rsidR="00223BF2" w:rsidRPr="00223BF2" w:rsidRDefault="00223BF2" w:rsidP="0061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2015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8D38709" w14:textId="77777777" w:rsidR="00223BF2" w:rsidRPr="00223BF2" w:rsidRDefault="00223BF2" w:rsidP="0061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2016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F040A8" w14:textId="77777777" w:rsidR="00223BF2" w:rsidRPr="00223BF2" w:rsidRDefault="00223BF2" w:rsidP="0061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2017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ED4573" w14:textId="77777777" w:rsidR="00223BF2" w:rsidRPr="00223BF2" w:rsidRDefault="00223BF2" w:rsidP="00617DF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2018 год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8E0D25" w14:textId="77777777" w:rsidR="00223BF2" w:rsidRPr="00223BF2" w:rsidRDefault="00223BF2" w:rsidP="00617DF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9AF90B" w14:textId="77777777" w:rsidR="00223BF2" w:rsidRPr="00223BF2" w:rsidRDefault="00223BF2" w:rsidP="0061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550E21B" w14:textId="77777777" w:rsidR="00223BF2" w:rsidRPr="00223BF2" w:rsidRDefault="00223BF2" w:rsidP="00617DF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FEE7BF" w14:textId="77777777" w:rsidR="00223BF2" w:rsidRPr="00223BF2" w:rsidRDefault="00223BF2" w:rsidP="00617DF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0D5E3C" w14:textId="77777777" w:rsidR="00223BF2" w:rsidRPr="00223BF2" w:rsidRDefault="00223BF2" w:rsidP="00617DF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E4E117" w14:textId="77777777" w:rsidR="00223BF2" w:rsidRPr="00223BF2" w:rsidRDefault="00223BF2" w:rsidP="00617DF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9BF92A" w14:textId="77777777" w:rsidR="00223BF2" w:rsidRPr="00223BF2" w:rsidRDefault="00223BF2" w:rsidP="00617DF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B27E27" w14:textId="77777777" w:rsidR="00223BF2" w:rsidRPr="00223BF2" w:rsidRDefault="00223BF2" w:rsidP="00617DF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5D38EE" w14:textId="77777777" w:rsidR="00223BF2" w:rsidRDefault="00223BF2" w:rsidP="00617DF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9E52FF" w14:textId="785E07C6" w:rsidR="00223BF2" w:rsidRPr="00223BF2" w:rsidRDefault="00223BF2" w:rsidP="00617DF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3BF2">
              <w:rPr>
                <w:rFonts w:ascii="Arial" w:hAnsi="Arial" w:cs="Arial"/>
                <w:sz w:val="22"/>
                <w:szCs w:val="22"/>
              </w:rPr>
              <w:t>2021  год</w:t>
            </w:r>
            <w:proofErr w:type="gramEnd"/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7EA75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9B606D" w14:textId="77777777" w:rsid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3FBC7E" w14:textId="77777777" w:rsid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BA40EF" w14:textId="77777777" w:rsid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1352D8" w14:textId="77777777" w:rsid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B3BDD1" w14:textId="77777777" w:rsid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434042" w14:textId="77777777" w:rsid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6A5F79" w14:textId="6385CE2B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3BF2">
              <w:rPr>
                <w:rFonts w:ascii="Arial" w:hAnsi="Arial" w:cs="Arial"/>
                <w:sz w:val="22"/>
                <w:szCs w:val="22"/>
              </w:rPr>
              <w:t>2022  год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D9424" w14:textId="7FEF0842" w:rsidR="00223BF2" w:rsidRPr="00223BF2" w:rsidRDefault="00223BF2" w:rsidP="00CA4E7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Текущий финансовый год</w:t>
            </w:r>
          </w:p>
          <w:p w14:paraId="4153F196" w14:textId="77777777" w:rsidR="00223BF2" w:rsidRDefault="00223BF2" w:rsidP="00CA4E7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2B8F38F" w14:textId="7204E862" w:rsidR="00223BF2" w:rsidRPr="00223BF2" w:rsidRDefault="00223BF2" w:rsidP="00CA4E7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2023год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53614EA" w14:textId="77777777" w:rsidR="00223BF2" w:rsidRPr="00223BF2" w:rsidRDefault="00223BF2" w:rsidP="00223BF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 xml:space="preserve">Очередной   год планового </w:t>
            </w:r>
            <w:proofErr w:type="spellStart"/>
            <w:r w:rsidRPr="00223BF2">
              <w:rPr>
                <w:rFonts w:ascii="Arial" w:hAnsi="Arial" w:cs="Arial"/>
                <w:sz w:val="22"/>
                <w:szCs w:val="22"/>
              </w:rPr>
              <w:t>перио</w:t>
            </w:r>
            <w:proofErr w:type="spellEnd"/>
          </w:p>
          <w:p w14:paraId="341D155A" w14:textId="76CD3450" w:rsidR="00223BF2" w:rsidRDefault="00223BF2" w:rsidP="00223BF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46318ACD" w14:textId="349ADD00" w:rsidR="00223BF2" w:rsidRPr="00223BF2" w:rsidRDefault="00223BF2" w:rsidP="00CA4E7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2024</w:t>
            </w:r>
          </w:p>
          <w:p w14:paraId="75A6A89F" w14:textId="77777777" w:rsidR="00223BF2" w:rsidRPr="00223BF2" w:rsidRDefault="00223BF2" w:rsidP="00CA4E7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1FAFEA" w14:textId="7C896CD1" w:rsidR="00223BF2" w:rsidRPr="00223BF2" w:rsidRDefault="00223BF2" w:rsidP="00CA4E78">
            <w:pPr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59FC6E9" w14:textId="100A099E" w:rsidR="00223BF2" w:rsidRPr="00223BF2" w:rsidRDefault="00223BF2" w:rsidP="00CA4E78">
            <w:pPr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Годы до конца реализации муниципальной программы в пятилетнем интервале</w:t>
            </w:r>
          </w:p>
        </w:tc>
      </w:tr>
      <w:tr w:rsidR="00223BF2" w:rsidRPr="00EC5B6F" w14:paraId="4A3A289D" w14:textId="77777777" w:rsidTr="00223BF2">
        <w:trPr>
          <w:cantSplit/>
          <w:trHeight w:val="174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22146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34A3A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7E11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3AB4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CDDA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60275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790950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70E7D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B5BD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FF5E5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0AC4" w14:textId="77777777" w:rsidR="00223BF2" w:rsidRPr="00223BF2" w:rsidRDefault="00223BF2" w:rsidP="00CA4E7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EEBA01" w14:textId="77777777" w:rsidR="00223BF2" w:rsidRPr="00223BF2" w:rsidRDefault="00223BF2" w:rsidP="00CA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6276B2" w14:textId="77777777" w:rsidR="00223BF2" w:rsidRPr="00223BF2" w:rsidRDefault="00223BF2" w:rsidP="00CA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708806" w14:textId="77777777" w:rsidR="00223BF2" w:rsidRPr="00223BF2" w:rsidRDefault="00223BF2" w:rsidP="00CA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EFD4E" w14:textId="77777777" w:rsidR="00223BF2" w:rsidRPr="00223BF2" w:rsidRDefault="00223BF2" w:rsidP="00CA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9718" w14:textId="2D5758CE" w:rsidR="00223BF2" w:rsidRPr="00223BF2" w:rsidRDefault="00223BF2" w:rsidP="00CA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A334" w14:textId="5881BC3A" w:rsidR="00223BF2" w:rsidRPr="00223BF2" w:rsidRDefault="00223BF2" w:rsidP="00CA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Второй год планового периода 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223BF2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9EFAA" w14:textId="77777777" w:rsidR="00223BF2" w:rsidRPr="00223BF2" w:rsidRDefault="00223BF2" w:rsidP="00CA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2030</w:t>
            </w:r>
          </w:p>
          <w:p w14:paraId="67FC0434" w14:textId="77777777" w:rsidR="00223BF2" w:rsidRPr="00223BF2" w:rsidRDefault="00223BF2" w:rsidP="00CA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  <w:tr w:rsidR="00223BF2" w:rsidRPr="00EC5B6F" w14:paraId="76A87DAD" w14:textId="77777777" w:rsidTr="00223BF2">
        <w:trPr>
          <w:cantSplit/>
          <w:trHeight w:val="651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C62E" w14:textId="77777777" w:rsidR="00223BF2" w:rsidRPr="00223BF2" w:rsidRDefault="00223BF2" w:rsidP="00223BF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3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D15B" w14:textId="43119A69" w:rsidR="00223BF2" w:rsidRPr="00223BF2" w:rsidRDefault="00223BF2" w:rsidP="00223BF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 xml:space="preserve">Цель: Выработка и реализация единой политики в области эффективного использования и управления муниципальным имуществом и земельными ресурсами </w:t>
            </w:r>
            <w:proofErr w:type="spellStart"/>
            <w:r w:rsidRPr="00223BF2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223BF2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  <w:tr w:rsidR="00963E9B" w:rsidRPr="00EC5B6F" w14:paraId="74275699" w14:textId="77777777" w:rsidTr="00E348D3">
        <w:trPr>
          <w:cantSplit/>
          <w:trHeight w:val="1748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7B61" w14:textId="3372BBB2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1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FF7E" w14:textId="5397635F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Целевой показатель: 1: Доходы от использования, продажи муниципального </w:t>
            </w:r>
            <w:proofErr w:type="gramStart"/>
            <w:r w:rsidRPr="00223B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имущества ,</w:t>
            </w:r>
            <w:proofErr w:type="gramEnd"/>
            <w:r w:rsidRPr="00223BF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в том числе земельных участков находящихся в муниципальной собственности, а также государственная собственность на которые не разграничена</w:t>
            </w: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7B03" w14:textId="71CC06D4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223BF2">
              <w:rPr>
                <w:rFonts w:ascii="Arial" w:hAnsi="Arial" w:cs="Arial"/>
                <w:sz w:val="22"/>
                <w:szCs w:val="22"/>
              </w:rPr>
              <w:t>тыс.руб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EDD8" w14:textId="3B2EF29E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3848,6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4372" w14:textId="131E7E21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3950,6</w:t>
            </w:r>
          </w:p>
        </w:tc>
        <w:tc>
          <w:tcPr>
            <w:tcW w:w="7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4D4C" w14:textId="13D96C97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4051,6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903121" w14:textId="1727A3F7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4152,1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C9FCAA" w14:textId="77777777" w:rsidR="00963E9B" w:rsidRPr="00223BF2" w:rsidRDefault="00963E9B" w:rsidP="00963E9B"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4253</w:t>
            </w:r>
          </w:p>
          <w:p w14:paraId="18B994A2" w14:textId="6DEEFFF7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D5EF" w14:textId="04DE8A64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4358,6</w:t>
            </w:r>
          </w:p>
        </w:tc>
        <w:tc>
          <w:tcPr>
            <w:tcW w:w="7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E573" w14:textId="686FC1EB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4460,8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4C62" w14:textId="226F38ED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4568,6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E7ACCC" w14:textId="77777777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4705,7</w:t>
            </w:r>
          </w:p>
          <w:p w14:paraId="15DCD9A4" w14:textId="77777777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A8431C" w14:textId="77777777" w:rsidR="00963E9B" w:rsidRPr="00223BF2" w:rsidRDefault="00963E9B" w:rsidP="00963E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DCADDD" w14:textId="77777777" w:rsidR="00963E9B" w:rsidRPr="00322B20" w:rsidRDefault="00963E9B" w:rsidP="00963E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6475,</w:t>
            </w:r>
          </w:p>
          <w:p w14:paraId="6906FB15" w14:textId="77777777" w:rsidR="00963E9B" w:rsidRPr="00322B20" w:rsidRDefault="00963E9B" w:rsidP="00963E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4</w:t>
            </w:r>
          </w:p>
          <w:p w14:paraId="4BDB41F3" w14:textId="77777777" w:rsidR="00963E9B" w:rsidRPr="00322B20" w:rsidRDefault="00963E9B" w:rsidP="00963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E1A4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9462CA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42C58A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452429B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2D20DC6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6F673A1F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662DA541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0029A155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81EF0E0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60BA7A8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82B9791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B629714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04AA86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B2BD5A7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BB05E21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817F87E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AA4F82D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5D1C0AC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AD956A8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0EDE5283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02101926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EA18B11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660D0DC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B3975E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66D84B9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2898A91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195C2F5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0964E23C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E47D83B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6B237E95" w14:textId="77777777" w:rsidR="00963E9B" w:rsidRPr="00223BF2" w:rsidRDefault="00963E9B" w:rsidP="00963E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1563FF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6515,</w:t>
            </w:r>
          </w:p>
          <w:p w14:paraId="71A9F6E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4</w:t>
            </w:r>
          </w:p>
          <w:p w14:paraId="20726193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F1613E6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6D06540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6D2FCA5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073306E8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B9CB844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655D534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5E11730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17436A7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10587C3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DA26F80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B9C3E57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4107C54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77E6B7F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7EEBDD4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CF54DEC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69BB43C1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023280B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6FC3FB2B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C87A445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0AB5CA74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B248061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25E0AF0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CD68336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C748948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DC360C0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B639E89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7C5C01E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68680A46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BBC0C3F" w14:textId="77777777" w:rsidR="00963E9B" w:rsidRPr="00223BF2" w:rsidRDefault="00963E9B" w:rsidP="00963E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C0AD5F" w14:textId="77777777" w:rsidR="00963E9B" w:rsidRPr="00322B20" w:rsidRDefault="00963E9B" w:rsidP="00963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6635,</w:t>
            </w:r>
          </w:p>
          <w:p w14:paraId="76C7E828" w14:textId="77777777" w:rsidR="00963E9B" w:rsidRPr="00322B20" w:rsidRDefault="00963E9B" w:rsidP="00963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E222DC8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043372F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1DA8E4B6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35ADD66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FEC9699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25A7839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3C2FA4C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A091C68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A93CA13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2BC2454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6CA73CC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FC92550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2A93D7D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1A8AC91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EF10D71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109D8EEE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07810300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B5CD5DD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3856856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0007832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D0FDE8B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4D9662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3315A22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75BB460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0423A18B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65F8FCB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1C04645B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6F8AC967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A5D6629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C25028B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082E98F1" w14:textId="77777777" w:rsidR="00963E9B" w:rsidRPr="00223BF2" w:rsidRDefault="00963E9B" w:rsidP="0096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2E175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6767,</w:t>
            </w:r>
          </w:p>
          <w:p w14:paraId="3342BFB2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1</w:t>
            </w:r>
          </w:p>
          <w:p w14:paraId="22C0EE00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E7743C6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06FF19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01945F4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4185228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4148BD2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344BA9D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EB7E786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039D09B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5048461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09574E50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5641B11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1C6F4A5F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484E744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9A903DB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405AE9E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908B6DE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E5C49D3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15890224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423D46D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D994007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6B3A0BA1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CDD1D72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9BF5EEE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DA992FE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6D7925DD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BAE7868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F4E27FD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0460F892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172C9C7C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EAE1709" w14:textId="77777777" w:rsidR="00963E9B" w:rsidRPr="00223BF2" w:rsidRDefault="00963E9B" w:rsidP="0096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E4EFE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6911, 4</w:t>
            </w:r>
          </w:p>
          <w:p w14:paraId="4FD4AEC9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D423980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60A4AD3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8968016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0BC82B1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AEE8AB4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C4C0364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B2AF1A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985D488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E375414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1BA1419C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145EB5F2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1076C834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7EB2AB7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3D26E52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ADF1056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6A829732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EEF3ED8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B4AAA9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6A7FB062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F9E82A8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F0745D1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150E3427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CF36BBF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01796558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931841D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6BA60747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B7223B8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4D121E2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60DC55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7B6AB07" w14:textId="77777777" w:rsidR="00963E9B" w:rsidRPr="00223BF2" w:rsidRDefault="00963E9B" w:rsidP="0096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2126" w14:textId="77777777" w:rsidR="00963E9B" w:rsidRPr="00322B20" w:rsidRDefault="00963E9B" w:rsidP="00963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71654,3</w:t>
            </w:r>
          </w:p>
          <w:p w14:paraId="0AB9A8B7" w14:textId="77777777" w:rsidR="00963E9B" w:rsidRPr="00322B20" w:rsidRDefault="00963E9B" w:rsidP="00963E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A3C44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536B0A1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E22E59B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7BCF5255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5B967DB7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761B29E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A0E28C5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C3EF172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5C18120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0B8372E2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CDAFBCD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07FACE0E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BBF95C0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FE0B619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AB6C4A2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0A255BD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EC01A2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1AB88352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3928DE6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185A715F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60BC018E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7949FB2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0BBF33DA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134F0E9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270AF5C2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6A82E885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B1F1660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2AA3578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46D21934" w14:textId="77777777" w:rsidR="00963E9B" w:rsidRPr="00322B20" w:rsidRDefault="00963E9B" w:rsidP="00963E9B">
            <w:pPr>
              <w:jc w:val="center"/>
              <w:rPr>
                <w:sz w:val="24"/>
                <w:szCs w:val="24"/>
              </w:rPr>
            </w:pPr>
          </w:p>
          <w:p w14:paraId="35CC2800" w14:textId="77777777" w:rsidR="00963E9B" w:rsidRPr="00223BF2" w:rsidRDefault="00963E9B" w:rsidP="0096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E9B" w:rsidRPr="00EC5B6F" w14:paraId="37976212" w14:textId="77777777" w:rsidTr="00223BF2">
        <w:trPr>
          <w:cantSplit/>
          <w:trHeight w:val="1748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1A2E" w14:textId="1CEE1ED4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0E16" w14:textId="7621774A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 xml:space="preserve">Целевой показатель 2: Удельный вес количества объектов, на которые зарегистрировано право муниципальной </w:t>
            </w:r>
            <w:proofErr w:type="gramStart"/>
            <w:r w:rsidRPr="00223BF2">
              <w:rPr>
                <w:rFonts w:ascii="Arial" w:hAnsi="Arial" w:cs="Arial"/>
                <w:sz w:val="22"/>
                <w:szCs w:val="22"/>
              </w:rPr>
              <w:t>собственности ,</w:t>
            </w:r>
            <w:proofErr w:type="gramEnd"/>
            <w:r w:rsidRPr="00223BF2">
              <w:rPr>
                <w:rFonts w:ascii="Arial" w:hAnsi="Arial" w:cs="Arial"/>
                <w:sz w:val="22"/>
                <w:szCs w:val="22"/>
              </w:rPr>
              <w:t xml:space="preserve"> к общему количеству </w:t>
            </w:r>
            <w:proofErr w:type="spellStart"/>
            <w:r w:rsidRPr="00223BF2">
              <w:rPr>
                <w:rFonts w:ascii="Arial" w:hAnsi="Arial" w:cs="Arial"/>
                <w:sz w:val="22"/>
                <w:szCs w:val="22"/>
              </w:rPr>
              <w:t>учитымаемых</w:t>
            </w:r>
            <w:proofErr w:type="spellEnd"/>
            <w:r w:rsidRPr="00223BF2">
              <w:rPr>
                <w:rFonts w:ascii="Arial" w:hAnsi="Arial" w:cs="Arial"/>
                <w:sz w:val="22"/>
                <w:szCs w:val="22"/>
              </w:rPr>
              <w:t xml:space="preserve"> объектов в информационных системах отдела муниципального имущества и земельных отношений</w:t>
            </w: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1E63" w14:textId="7CEA4EA3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7EE0" w14:textId="43D7ADB0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3914" w14:textId="442F171F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не менее 70</w:t>
            </w:r>
          </w:p>
        </w:tc>
        <w:tc>
          <w:tcPr>
            <w:tcW w:w="7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AF14" w14:textId="5D96E676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не менее 70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AD3AA6" w14:textId="011433C8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не менее 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AFEED5" w14:textId="7F133D3E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не менее 70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5D3D" w14:textId="20217F91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 xml:space="preserve">      не менее 80</w:t>
            </w:r>
          </w:p>
        </w:tc>
        <w:tc>
          <w:tcPr>
            <w:tcW w:w="7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AA61" w14:textId="4027AF6C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 xml:space="preserve">    не менее 81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0E14" w14:textId="4D81A297" w:rsidR="00963E9B" w:rsidRPr="00223BF2" w:rsidRDefault="00963E9B" w:rsidP="00963E9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 xml:space="preserve">      не менее 81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476B54" w14:textId="77777777" w:rsidR="00963E9B" w:rsidRPr="00223BF2" w:rsidRDefault="00963E9B" w:rsidP="00963E9B">
            <w:pPr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 xml:space="preserve">      не менее</w:t>
            </w:r>
          </w:p>
          <w:p w14:paraId="5048C9A4" w14:textId="2BED1B48" w:rsidR="00963E9B" w:rsidRPr="00223BF2" w:rsidRDefault="00963E9B" w:rsidP="00963E9B">
            <w:pPr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3C619D" w14:textId="77777777" w:rsidR="00963E9B" w:rsidRPr="00223BF2" w:rsidRDefault="00963E9B" w:rsidP="00963E9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 xml:space="preserve">      не менее</w:t>
            </w:r>
          </w:p>
          <w:p w14:paraId="136C7125" w14:textId="21799BD1" w:rsidR="00963E9B" w:rsidRPr="00223BF2" w:rsidRDefault="00963E9B" w:rsidP="00963E9B">
            <w:pPr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5B5F91" w14:textId="77777777" w:rsidR="00963E9B" w:rsidRPr="00223BF2" w:rsidRDefault="00963E9B" w:rsidP="00963E9B">
            <w:pPr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 xml:space="preserve">    не менее</w:t>
            </w:r>
          </w:p>
          <w:p w14:paraId="423D66BE" w14:textId="396E11D2" w:rsidR="00963E9B" w:rsidRPr="00223BF2" w:rsidRDefault="00963E9B" w:rsidP="00963E9B">
            <w:pPr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 xml:space="preserve">84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9B59BE" w14:textId="4B0D0334" w:rsidR="00963E9B" w:rsidRPr="00223BF2" w:rsidRDefault="00963E9B" w:rsidP="00963E9B">
            <w:pPr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 xml:space="preserve">    не менее85</w:t>
            </w:r>
          </w:p>
        </w:tc>
        <w:tc>
          <w:tcPr>
            <w:tcW w:w="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BC3F" w14:textId="1E4E0B99" w:rsidR="00963E9B" w:rsidRPr="00223BF2" w:rsidRDefault="007822AD" w:rsidP="0096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2AD">
              <w:rPr>
                <w:rFonts w:ascii="Arial" w:hAnsi="Arial" w:cs="Arial"/>
                <w:sz w:val="22"/>
                <w:szCs w:val="22"/>
              </w:rPr>
              <w:t xml:space="preserve">    не менее 86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77C8" w14:textId="5ABEC9A7" w:rsidR="00963E9B" w:rsidRPr="00223BF2" w:rsidRDefault="00963E9B" w:rsidP="0096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 xml:space="preserve">    не менее 8</w:t>
            </w:r>
            <w:r w:rsidR="007822A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04A8" w14:textId="27E08313" w:rsidR="00963E9B" w:rsidRPr="00223BF2" w:rsidRDefault="00963E9B" w:rsidP="0096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BF2">
              <w:rPr>
                <w:rFonts w:ascii="Arial" w:hAnsi="Arial" w:cs="Arial"/>
                <w:sz w:val="22"/>
                <w:szCs w:val="22"/>
              </w:rPr>
              <w:t xml:space="preserve">      не менее     8</w:t>
            </w:r>
            <w:r w:rsidR="007822AD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bookmarkEnd w:id="2"/>
    <w:p w14:paraId="31FD3DFB" w14:textId="77777777" w:rsidR="00CA4E78" w:rsidRPr="00EC5B6F" w:rsidRDefault="008A3AB1" w:rsidP="003C61EE">
      <w:pPr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</w:t>
      </w:r>
    </w:p>
    <w:p w14:paraId="5B3FA3C5" w14:textId="77777777" w:rsidR="00CA4E78" w:rsidRPr="00EC5B6F" w:rsidRDefault="00CA4E78" w:rsidP="003C61EE">
      <w:pPr>
        <w:rPr>
          <w:rFonts w:ascii="Arial" w:hAnsi="Arial" w:cs="Arial"/>
          <w:sz w:val="24"/>
          <w:szCs w:val="24"/>
        </w:rPr>
      </w:pPr>
    </w:p>
    <w:p w14:paraId="337A9CE3" w14:textId="77777777" w:rsidR="00CA4E78" w:rsidRPr="00EC5B6F" w:rsidRDefault="00CA4E78" w:rsidP="003C61EE">
      <w:pPr>
        <w:rPr>
          <w:rFonts w:ascii="Arial" w:hAnsi="Arial" w:cs="Arial"/>
          <w:sz w:val="24"/>
          <w:szCs w:val="24"/>
        </w:rPr>
      </w:pPr>
    </w:p>
    <w:p w14:paraId="01E18A3C" w14:textId="77777777" w:rsidR="003C61EE" w:rsidRPr="00EC5B6F" w:rsidRDefault="003C61EE" w:rsidP="00B00159">
      <w:pPr>
        <w:ind w:left="8460" w:right="-30"/>
        <w:jc w:val="right"/>
        <w:rPr>
          <w:rFonts w:ascii="Arial" w:hAnsi="Arial" w:cs="Arial"/>
          <w:sz w:val="24"/>
          <w:szCs w:val="24"/>
        </w:rPr>
      </w:pPr>
    </w:p>
    <w:p w14:paraId="4480C423" w14:textId="77777777" w:rsidR="00CA4E78" w:rsidRPr="00EC5B6F" w:rsidRDefault="00CA4E78" w:rsidP="00B00159">
      <w:pPr>
        <w:ind w:left="8460" w:right="-30"/>
        <w:jc w:val="right"/>
        <w:rPr>
          <w:rFonts w:ascii="Arial" w:hAnsi="Arial" w:cs="Arial"/>
          <w:sz w:val="24"/>
          <w:szCs w:val="24"/>
        </w:rPr>
      </w:pPr>
    </w:p>
    <w:p w14:paraId="1AF1503B" w14:textId="77777777" w:rsidR="00CA4E78" w:rsidRPr="00EC5B6F" w:rsidRDefault="00CA4E78" w:rsidP="00B00159">
      <w:pPr>
        <w:ind w:left="8460" w:right="-30"/>
        <w:jc w:val="right"/>
        <w:rPr>
          <w:rFonts w:ascii="Arial" w:hAnsi="Arial" w:cs="Arial"/>
          <w:sz w:val="24"/>
          <w:szCs w:val="24"/>
        </w:rPr>
      </w:pPr>
    </w:p>
    <w:p w14:paraId="369FA5ED" w14:textId="77777777" w:rsidR="00CA4E78" w:rsidRPr="00EC5B6F" w:rsidRDefault="00CA4E78" w:rsidP="00B00159">
      <w:pPr>
        <w:ind w:left="8460" w:right="-30"/>
        <w:jc w:val="right"/>
        <w:rPr>
          <w:rFonts w:ascii="Arial" w:hAnsi="Arial" w:cs="Arial"/>
          <w:sz w:val="24"/>
          <w:szCs w:val="24"/>
        </w:rPr>
      </w:pPr>
    </w:p>
    <w:p w14:paraId="25AD3B4F" w14:textId="77777777" w:rsidR="00CA4E78" w:rsidRPr="00EC5B6F" w:rsidRDefault="00CA4E78" w:rsidP="00B00159">
      <w:pPr>
        <w:ind w:left="8460" w:right="-30"/>
        <w:jc w:val="right"/>
        <w:rPr>
          <w:rFonts w:ascii="Arial" w:hAnsi="Arial" w:cs="Arial"/>
          <w:sz w:val="24"/>
          <w:szCs w:val="24"/>
        </w:rPr>
      </w:pPr>
    </w:p>
    <w:p w14:paraId="01C900BF" w14:textId="77777777" w:rsidR="00CA4E78" w:rsidRPr="00EC5B6F" w:rsidRDefault="00CA4E78" w:rsidP="00B00159">
      <w:pPr>
        <w:ind w:left="8460" w:right="-30"/>
        <w:jc w:val="right"/>
        <w:rPr>
          <w:rFonts w:ascii="Arial" w:hAnsi="Arial" w:cs="Arial"/>
          <w:sz w:val="24"/>
          <w:szCs w:val="24"/>
        </w:rPr>
      </w:pPr>
    </w:p>
    <w:p w14:paraId="172E57F6" w14:textId="77777777" w:rsidR="00CA4E78" w:rsidRPr="00EC5B6F" w:rsidRDefault="00CA4E78" w:rsidP="00B00159">
      <w:pPr>
        <w:ind w:left="8460" w:right="-30"/>
        <w:jc w:val="right"/>
        <w:rPr>
          <w:rFonts w:ascii="Arial" w:hAnsi="Arial" w:cs="Arial"/>
          <w:sz w:val="24"/>
          <w:szCs w:val="24"/>
        </w:rPr>
      </w:pPr>
    </w:p>
    <w:p w14:paraId="67F1312A" w14:textId="77777777" w:rsidR="00CA4E78" w:rsidRPr="00EC5B6F" w:rsidRDefault="00CA4E78" w:rsidP="00B00159">
      <w:pPr>
        <w:ind w:left="8460" w:right="-30"/>
        <w:jc w:val="right"/>
        <w:rPr>
          <w:rFonts w:ascii="Arial" w:hAnsi="Arial" w:cs="Arial"/>
          <w:sz w:val="24"/>
          <w:szCs w:val="24"/>
        </w:rPr>
      </w:pPr>
    </w:p>
    <w:p w14:paraId="2AF7FCF7" w14:textId="77777777" w:rsidR="00CA4E78" w:rsidRPr="00EC5B6F" w:rsidRDefault="00CA4E78" w:rsidP="00B00159">
      <w:pPr>
        <w:ind w:left="8460" w:right="-30"/>
        <w:jc w:val="right"/>
        <w:rPr>
          <w:rFonts w:ascii="Arial" w:hAnsi="Arial" w:cs="Arial"/>
          <w:sz w:val="24"/>
          <w:szCs w:val="24"/>
        </w:rPr>
      </w:pPr>
    </w:p>
    <w:p w14:paraId="06B04801" w14:textId="77777777" w:rsidR="00CA4E78" w:rsidRPr="00EC5B6F" w:rsidRDefault="00CA4E78" w:rsidP="00B00159">
      <w:pPr>
        <w:ind w:left="8460" w:right="-30"/>
        <w:jc w:val="right"/>
        <w:rPr>
          <w:rFonts w:ascii="Arial" w:hAnsi="Arial" w:cs="Arial"/>
          <w:sz w:val="24"/>
          <w:szCs w:val="24"/>
        </w:rPr>
      </w:pPr>
    </w:p>
    <w:p w14:paraId="552E08DE" w14:textId="77777777" w:rsidR="00822456" w:rsidRDefault="00822456" w:rsidP="00B00159">
      <w:pPr>
        <w:ind w:left="8460" w:right="-30"/>
        <w:jc w:val="right"/>
        <w:rPr>
          <w:rFonts w:ascii="Arial" w:hAnsi="Arial" w:cs="Arial"/>
          <w:sz w:val="24"/>
          <w:szCs w:val="24"/>
        </w:rPr>
      </w:pPr>
    </w:p>
    <w:p w14:paraId="33C711A6" w14:textId="1D9E18E7" w:rsidR="00B00159" w:rsidRPr="00EC5B6F" w:rsidRDefault="00B00159" w:rsidP="00B00159">
      <w:pPr>
        <w:ind w:left="8460" w:right="-30"/>
        <w:jc w:val="right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76FCEB7D" w14:textId="77777777" w:rsidR="00B00159" w:rsidRPr="00EC5B6F" w:rsidRDefault="00B00159" w:rsidP="00B00159">
      <w:pPr>
        <w:ind w:left="8460" w:right="-30"/>
        <w:jc w:val="right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к муниципальной программе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 «Развитие земельно-имущественных отношений на территории муниципального образования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район»</w:t>
      </w:r>
    </w:p>
    <w:p w14:paraId="5FE3009C" w14:textId="77777777" w:rsidR="00B00159" w:rsidRPr="00EC5B6F" w:rsidRDefault="00B00159" w:rsidP="00B00159">
      <w:pPr>
        <w:ind w:left="8460"/>
        <w:rPr>
          <w:rFonts w:ascii="Arial" w:hAnsi="Arial" w:cs="Arial"/>
          <w:sz w:val="24"/>
          <w:szCs w:val="24"/>
        </w:rPr>
      </w:pPr>
    </w:p>
    <w:p w14:paraId="229B5796" w14:textId="77777777" w:rsidR="00B00159" w:rsidRPr="00EC5B6F" w:rsidRDefault="00B00159" w:rsidP="00B00159">
      <w:pPr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Информация о ресурсном обеспечении муниципальной программы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 за счет средств районного бюджета, в том числе средств, поступивших из бюджетов других уровней бюджетной </w:t>
      </w:r>
      <w:proofErr w:type="gramStart"/>
      <w:r w:rsidRPr="00EC5B6F">
        <w:rPr>
          <w:rFonts w:ascii="Arial" w:hAnsi="Arial" w:cs="Arial"/>
          <w:sz w:val="24"/>
          <w:szCs w:val="24"/>
        </w:rPr>
        <w:t>системы( с</w:t>
      </w:r>
      <w:proofErr w:type="gramEnd"/>
      <w:r w:rsidRPr="00EC5B6F">
        <w:rPr>
          <w:rFonts w:ascii="Arial" w:hAnsi="Arial" w:cs="Arial"/>
          <w:sz w:val="24"/>
          <w:szCs w:val="24"/>
        </w:rPr>
        <w:t xml:space="preserve"> расшифровкой по главным распорядителям средств районного бюджета, в разрезе подпрограмм, отдельных мероприятий программы)</w:t>
      </w:r>
    </w:p>
    <w:p w14:paraId="3C7BD315" w14:textId="77777777" w:rsidR="00B00159" w:rsidRPr="00EC5B6F" w:rsidRDefault="00B00159" w:rsidP="00B0015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996"/>
        <w:gridCol w:w="2414"/>
        <w:gridCol w:w="1842"/>
        <w:gridCol w:w="858"/>
        <w:gridCol w:w="850"/>
        <w:gridCol w:w="851"/>
        <w:gridCol w:w="850"/>
        <w:gridCol w:w="1411"/>
        <w:gridCol w:w="1276"/>
        <w:gridCol w:w="1276"/>
        <w:gridCol w:w="1133"/>
      </w:tblGrid>
      <w:tr w:rsidR="001719BE" w:rsidRPr="001719BE" w14:paraId="6209411A" w14:textId="77777777" w:rsidTr="00BF4733">
        <w:trPr>
          <w:trHeight w:val="675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DB24E" w14:textId="77777777" w:rsidR="00B00159" w:rsidRPr="001719BE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  <w:r w:rsidR="00365D05" w:rsidRPr="001719B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E46D5" w14:textId="77777777" w:rsidR="00B00159" w:rsidRPr="001719BE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19BE">
              <w:rPr>
                <w:rFonts w:ascii="Arial" w:hAnsi="Arial" w:cs="Arial"/>
                <w:sz w:val="24"/>
                <w:szCs w:val="24"/>
              </w:rPr>
              <w:t>Наименование  муниципальной</w:t>
            </w:r>
            <w:proofErr w:type="gramEnd"/>
            <w:r w:rsidRPr="001719BE">
              <w:rPr>
                <w:rFonts w:ascii="Arial" w:hAnsi="Arial" w:cs="Arial"/>
                <w:sz w:val="24"/>
                <w:szCs w:val="24"/>
              </w:rPr>
              <w:t xml:space="preserve">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033D1" w14:textId="77777777" w:rsidR="00B00159" w:rsidRPr="001719BE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10BBFC" w14:textId="77777777" w:rsidR="00B00159" w:rsidRPr="001719BE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086AF9" w14:textId="77777777" w:rsidR="00B020EE" w:rsidRPr="001719BE" w:rsidRDefault="00B020EE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FC7D52" w14:textId="77777777" w:rsidR="00B020EE" w:rsidRPr="001719BE" w:rsidRDefault="00B020EE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60625F" w14:textId="77777777" w:rsidR="00B020EE" w:rsidRPr="001719BE" w:rsidRDefault="00B020EE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AAAE1B" w14:textId="20D0B606" w:rsidR="00B00159" w:rsidRPr="001719BE" w:rsidRDefault="00B020EE" w:rsidP="00A853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 xml:space="preserve">Текущий </w:t>
            </w:r>
            <w:r w:rsidR="00B00159" w:rsidRPr="001719BE">
              <w:rPr>
                <w:rFonts w:ascii="Arial" w:hAnsi="Arial" w:cs="Arial"/>
                <w:sz w:val="24"/>
                <w:szCs w:val="24"/>
              </w:rPr>
              <w:t>финансовый год 202</w:t>
            </w:r>
            <w:r w:rsidR="00505BDD" w:rsidRPr="001719BE">
              <w:rPr>
                <w:rFonts w:ascii="Arial" w:hAnsi="Arial" w:cs="Arial"/>
                <w:sz w:val="24"/>
                <w:szCs w:val="24"/>
              </w:rPr>
              <w:t>3</w:t>
            </w:r>
            <w:r w:rsidR="00B00159" w:rsidRPr="001719B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6023F" w14:textId="1BF78C71" w:rsidR="00B00159" w:rsidRPr="001719BE" w:rsidRDefault="00B00159" w:rsidP="00A853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Первый год планового периода, 202</w:t>
            </w:r>
            <w:r w:rsidR="00505BDD" w:rsidRPr="001719BE">
              <w:rPr>
                <w:rFonts w:ascii="Arial" w:hAnsi="Arial" w:cs="Arial"/>
                <w:sz w:val="24"/>
                <w:szCs w:val="24"/>
              </w:rPr>
              <w:t>4</w:t>
            </w:r>
            <w:r w:rsidRPr="001719B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F10CD2" w14:textId="08E8CFDB" w:rsidR="00B00159" w:rsidRPr="001719BE" w:rsidRDefault="00B00159" w:rsidP="00A853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505BDD" w:rsidRPr="001719BE">
              <w:rPr>
                <w:rFonts w:ascii="Arial" w:hAnsi="Arial" w:cs="Arial"/>
                <w:sz w:val="24"/>
                <w:szCs w:val="24"/>
              </w:rPr>
              <w:t>5</w:t>
            </w:r>
            <w:r w:rsidRPr="001719B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859747" w14:textId="4642E2CD" w:rsidR="00B00159" w:rsidRPr="001719BE" w:rsidRDefault="00B00159" w:rsidP="00A853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Итого на очередной год и плановый период 202</w:t>
            </w:r>
            <w:r w:rsidR="00505BDD" w:rsidRPr="001719BE">
              <w:rPr>
                <w:rFonts w:ascii="Arial" w:hAnsi="Arial" w:cs="Arial"/>
                <w:sz w:val="24"/>
                <w:szCs w:val="24"/>
              </w:rPr>
              <w:t>3</w:t>
            </w:r>
            <w:r w:rsidRPr="001719BE">
              <w:rPr>
                <w:rFonts w:ascii="Arial" w:hAnsi="Arial" w:cs="Arial"/>
                <w:sz w:val="24"/>
                <w:szCs w:val="24"/>
              </w:rPr>
              <w:t>-202</w:t>
            </w:r>
            <w:r w:rsidR="00505BDD" w:rsidRPr="001719BE">
              <w:rPr>
                <w:rFonts w:ascii="Arial" w:hAnsi="Arial" w:cs="Arial"/>
                <w:sz w:val="24"/>
                <w:szCs w:val="24"/>
              </w:rPr>
              <w:t>5</w:t>
            </w:r>
            <w:r w:rsidRPr="001719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719BE" w:rsidRPr="001719BE" w14:paraId="21A1E041" w14:textId="77777777" w:rsidTr="00BF4733">
        <w:trPr>
          <w:trHeight w:val="1073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37922" w14:textId="77777777" w:rsidR="00B00159" w:rsidRPr="001719BE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ADC67" w14:textId="77777777" w:rsidR="00B00159" w:rsidRPr="001719BE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62719" w14:textId="77777777" w:rsidR="00B00159" w:rsidRPr="001719BE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6AF17" w14:textId="77777777" w:rsidR="00B00159" w:rsidRPr="001719BE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7EA5D" w14:textId="77777777" w:rsidR="00B00159" w:rsidRPr="001719BE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19B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69F92" w14:textId="77777777" w:rsidR="00B00159" w:rsidRPr="001719BE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456D6" w14:textId="77777777" w:rsidR="00B00159" w:rsidRPr="001719BE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1455CB" w14:textId="77777777" w:rsidR="00B00159" w:rsidRPr="001719BE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BFE92" w14:textId="77777777" w:rsidR="00B00159" w:rsidRPr="001719BE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1F39" w14:textId="77777777" w:rsidR="00B00159" w:rsidRPr="001719BE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B508" w14:textId="77777777" w:rsidR="00B00159" w:rsidRPr="001719BE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9BE" w:rsidRPr="001719BE" w14:paraId="30E7CE82" w14:textId="77777777" w:rsidTr="00BF4733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4EA43" w14:textId="77777777" w:rsidR="00B00159" w:rsidRPr="001719BE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C0593" w14:textId="77777777" w:rsidR="00B00159" w:rsidRPr="001719BE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 xml:space="preserve">Развитие земельно-имущественных отношений на территории муниципального образования </w:t>
            </w:r>
            <w:proofErr w:type="spellStart"/>
            <w:r w:rsidRPr="001719BE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1719BE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EAE31" w14:textId="77777777" w:rsidR="00B00159" w:rsidRPr="001719BE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D8D2E" w14:textId="77777777" w:rsidR="00B00159" w:rsidRPr="001719BE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DEF76" w14:textId="77777777" w:rsidR="00B00159" w:rsidRPr="001719BE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83BDC" w14:textId="77777777" w:rsidR="00B00159" w:rsidRPr="001719BE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D5763" w14:textId="77777777" w:rsidR="00B00159" w:rsidRPr="001719BE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8A47F6" w14:textId="5E490C90" w:rsidR="00D90FB3" w:rsidRPr="001719BE" w:rsidRDefault="00505BDD" w:rsidP="00B001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4205,1</w:t>
            </w:r>
            <w:r w:rsidR="00D90FB3" w:rsidRPr="001719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AF774A6" w14:textId="77777777" w:rsidR="00B00159" w:rsidRPr="001719BE" w:rsidRDefault="00B00159" w:rsidP="00B001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2B455" w14:textId="5F925BAD" w:rsidR="00D90FB3" w:rsidRPr="001719BE" w:rsidRDefault="00D90FB3" w:rsidP="00BF47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3</w:t>
            </w:r>
            <w:r w:rsidR="00505BDD" w:rsidRPr="001719BE">
              <w:rPr>
                <w:rFonts w:ascii="Arial" w:hAnsi="Arial" w:cs="Arial"/>
                <w:sz w:val="24"/>
                <w:szCs w:val="24"/>
              </w:rPr>
              <w:t>807,6</w:t>
            </w:r>
          </w:p>
          <w:p w14:paraId="640D0B46" w14:textId="77777777" w:rsidR="00D90FB3" w:rsidRPr="001719BE" w:rsidRDefault="00D90FB3" w:rsidP="00BF47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37679EF" w14:textId="77777777" w:rsidR="00B00159" w:rsidRPr="001719BE" w:rsidRDefault="00B00159" w:rsidP="00BF47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377" w14:textId="7C3F2721" w:rsidR="00B00159" w:rsidRPr="001719BE" w:rsidRDefault="00505BDD" w:rsidP="00BF47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3807,6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E65A" w14:textId="534C4D86" w:rsidR="00B00159" w:rsidRPr="001719BE" w:rsidRDefault="00505BDD" w:rsidP="00505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11820,3</w:t>
            </w:r>
          </w:p>
        </w:tc>
      </w:tr>
      <w:tr w:rsidR="001719BE" w:rsidRPr="001719BE" w14:paraId="43C97C07" w14:textId="77777777" w:rsidTr="00E348D3">
        <w:trPr>
          <w:trHeight w:val="36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A1377" w14:textId="77777777" w:rsidR="0042230F" w:rsidRPr="001719BE" w:rsidRDefault="0042230F" w:rsidP="004223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98595" w14:textId="77777777" w:rsidR="0042230F" w:rsidRPr="001719BE" w:rsidRDefault="0042230F" w:rsidP="004223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69EA9" w14:textId="77777777" w:rsidR="0042230F" w:rsidRPr="001719BE" w:rsidRDefault="0042230F" w:rsidP="0042230F">
            <w:pPr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1719B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1719B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1AB35" w14:textId="77777777" w:rsidR="0042230F" w:rsidRPr="001719BE" w:rsidRDefault="0042230F" w:rsidP="00422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20D28" w14:textId="77777777" w:rsidR="0042230F" w:rsidRPr="001719BE" w:rsidRDefault="0042230F" w:rsidP="00422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FAFF1" w14:textId="77777777" w:rsidR="0042230F" w:rsidRPr="001719BE" w:rsidRDefault="0042230F" w:rsidP="00422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D866B" w14:textId="77777777" w:rsidR="0042230F" w:rsidRPr="001719BE" w:rsidRDefault="0042230F" w:rsidP="00422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42704" w14:textId="77777777" w:rsidR="0042230F" w:rsidRPr="001719BE" w:rsidRDefault="0042230F" w:rsidP="00422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 xml:space="preserve">4205,1  </w:t>
            </w:r>
          </w:p>
          <w:p w14:paraId="64FA1D2F" w14:textId="77777777" w:rsidR="0042230F" w:rsidRPr="001719BE" w:rsidRDefault="0042230F" w:rsidP="00422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96DAB" w14:textId="77777777" w:rsidR="0042230F" w:rsidRPr="001719BE" w:rsidRDefault="0042230F" w:rsidP="00422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3807,6</w:t>
            </w:r>
          </w:p>
          <w:p w14:paraId="0380E8DB" w14:textId="77777777" w:rsidR="0042230F" w:rsidRPr="001719BE" w:rsidRDefault="0042230F" w:rsidP="00422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CE2A98B" w14:textId="77777777" w:rsidR="0042230F" w:rsidRPr="001719BE" w:rsidRDefault="0042230F" w:rsidP="00422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3EC" w14:textId="0371C1B9" w:rsidR="0042230F" w:rsidRPr="001719BE" w:rsidRDefault="0042230F" w:rsidP="00422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3807,6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96C8" w14:textId="3E219778" w:rsidR="0042230F" w:rsidRPr="001719BE" w:rsidRDefault="0042230F" w:rsidP="00422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11820,3</w:t>
            </w:r>
          </w:p>
        </w:tc>
      </w:tr>
      <w:tr w:rsidR="001719BE" w:rsidRPr="001719BE" w14:paraId="4C564F8C" w14:textId="77777777" w:rsidTr="00786249">
        <w:trPr>
          <w:trHeight w:val="30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EAC" w14:textId="77777777" w:rsidR="00170B4E" w:rsidRPr="001719BE" w:rsidRDefault="00170B4E" w:rsidP="00170B4E">
            <w:pPr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60F" w14:textId="77777777" w:rsidR="00170B4E" w:rsidRPr="001719BE" w:rsidRDefault="00170B4E" w:rsidP="00170B4E">
            <w:pPr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 xml:space="preserve">Повышение эффективности управления </w:t>
            </w:r>
            <w:r w:rsidRPr="001719BE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муниципальным имуществом и земельными ресурсами </w:t>
            </w:r>
            <w:proofErr w:type="spellStart"/>
            <w:r w:rsidRPr="001719B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1719B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E0BE3" w14:textId="77777777" w:rsidR="00170B4E" w:rsidRPr="001719BE" w:rsidRDefault="00170B4E" w:rsidP="00170B4E">
            <w:pPr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</w:t>
            </w:r>
            <w:r w:rsidRPr="001719BE">
              <w:rPr>
                <w:rFonts w:ascii="Arial" w:hAnsi="Arial" w:cs="Arial"/>
                <w:sz w:val="24"/>
                <w:szCs w:val="24"/>
              </w:rPr>
              <w:lastRenderedPageBreak/>
              <w:t>а по подпрограмме, в том числе: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AE8D8" w14:textId="77777777" w:rsidR="00170B4E" w:rsidRPr="001719BE" w:rsidRDefault="00170B4E" w:rsidP="00170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lastRenderedPageBreak/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37718" w14:textId="77777777" w:rsidR="00170B4E" w:rsidRPr="001719BE" w:rsidRDefault="00170B4E" w:rsidP="00170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C9848" w14:textId="77777777" w:rsidR="00170B4E" w:rsidRPr="001719BE" w:rsidRDefault="00170B4E" w:rsidP="00170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ABD59" w14:textId="77777777" w:rsidR="00170B4E" w:rsidRPr="001719BE" w:rsidRDefault="00170B4E" w:rsidP="00170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EEC35" w14:textId="68D104A0" w:rsidR="00170B4E" w:rsidRPr="001719BE" w:rsidRDefault="00170B4E" w:rsidP="00170B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593,6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85DE3" w14:textId="35AB6616" w:rsidR="00170B4E" w:rsidRPr="001719BE" w:rsidRDefault="00170B4E" w:rsidP="00170B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7C85" w14:textId="0B782C6B" w:rsidR="00170B4E" w:rsidRPr="001719BE" w:rsidRDefault="00170B4E" w:rsidP="00170B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6DB" w14:textId="1C4CB0DB" w:rsidR="00170B4E" w:rsidRPr="001719BE" w:rsidRDefault="00170B4E" w:rsidP="00170B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  <w:lang w:val="en-US"/>
              </w:rPr>
              <w:t>2103</w:t>
            </w:r>
            <w:r w:rsidRPr="001719BE">
              <w:rPr>
                <w:rFonts w:ascii="Arial" w:hAnsi="Arial" w:cs="Arial"/>
                <w:sz w:val="24"/>
                <w:szCs w:val="24"/>
              </w:rPr>
              <w:t>,</w:t>
            </w:r>
            <w:r w:rsidRPr="001719BE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1719BE" w:rsidRPr="001719BE" w14:paraId="10C5DA62" w14:textId="77777777" w:rsidTr="00BF4733">
        <w:trPr>
          <w:trHeight w:val="30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8C59" w14:textId="77777777" w:rsidR="00170B4E" w:rsidRPr="001719BE" w:rsidRDefault="00170B4E" w:rsidP="00170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E7AF" w14:textId="77777777" w:rsidR="00170B4E" w:rsidRPr="001719BE" w:rsidRDefault="00170B4E" w:rsidP="00170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EE4A4" w14:textId="77777777" w:rsidR="00170B4E" w:rsidRPr="001719BE" w:rsidRDefault="00170B4E" w:rsidP="00170B4E">
            <w:pPr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1719B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1719B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626AB" w14:textId="77777777" w:rsidR="00170B4E" w:rsidRPr="001719BE" w:rsidRDefault="00170B4E" w:rsidP="00170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645B6" w14:textId="77777777" w:rsidR="00170B4E" w:rsidRPr="001719BE" w:rsidRDefault="00170B4E" w:rsidP="00170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D3DEC" w14:textId="77777777" w:rsidR="00170B4E" w:rsidRPr="001719BE" w:rsidRDefault="00170B4E" w:rsidP="00170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D424E" w14:textId="77777777" w:rsidR="00170B4E" w:rsidRPr="001719BE" w:rsidRDefault="00170B4E" w:rsidP="00170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56D54" w14:textId="4B26DC47" w:rsidR="00170B4E" w:rsidRPr="001719BE" w:rsidRDefault="00170B4E" w:rsidP="00170B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593,6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FD6F7" w14:textId="444372AE" w:rsidR="00170B4E" w:rsidRPr="001719BE" w:rsidRDefault="00170B4E" w:rsidP="00170B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A0B4" w14:textId="012944C3" w:rsidR="00170B4E" w:rsidRPr="001719BE" w:rsidRDefault="00170B4E" w:rsidP="00170B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FD1" w14:textId="2A5801CA" w:rsidR="00170B4E" w:rsidRPr="001719BE" w:rsidRDefault="00170B4E" w:rsidP="00170B4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19BE">
              <w:rPr>
                <w:rFonts w:ascii="Arial" w:hAnsi="Arial" w:cs="Arial"/>
                <w:sz w:val="24"/>
                <w:szCs w:val="24"/>
                <w:lang w:val="en-US"/>
              </w:rPr>
              <w:t>2103</w:t>
            </w:r>
            <w:r w:rsidRPr="001719BE">
              <w:rPr>
                <w:rFonts w:ascii="Arial" w:hAnsi="Arial" w:cs="Arial"/>
                <w:sz w:val="24"/>
                <w:szCs w:val="24"/>
              </w:rPr>
              <w:t>,</w:t>
            </w:r>
            <w:r w:rsidRPr="001719BE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1719BE" w:rsidRPr="001719BE" w14:paraId="7F8EB65B" w14:textId="77777777" w:rsidTr="00BF4733">
        <w:trPr>
          <w:trHeight w:val="30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2FC" w14:textId="77777777" w:rsidR="00170B4E" w:rsidRPr="001719BE" w:rsidRDefault="00170B4E" w:rsidP="00170B4E">
            <w:pPr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E758E" w14:textId="77777777" w:rsidR="00170B4E" w:rsidRPr="001719BE" w:rsidRDefault="00170B4E" w:rsidP="00170B4E">
            <w:pPr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 xml:space="preserve">Обеспечение реализации муниципальной программы «Развитие земельно-имущественных отношений на </w:t>
            </w:r>
            <w:proofErr w:type="gramStart"/>
            <w:r w:rsidRPr="001719BE">
              <w:rPr>
                <w:rFonts w:ascii="Arial" w:hAnsi="Arial" w:cs="Arial"/>
                <w:sz w:val="24"/>
                <w:szCs w:val="24"/>
              </w:rPr>
              <w:t>территории  муниципального</w:t>
            </w:r>
            <w:proofErr w:type="gramEnd"/>
            <w:r w:rsidRPr="001719BE">
              <w:rPr>
                <w:rFonts w:ascii="Arial" w:hAnsi="Arial" w:cs="Arial"/>
                <w:sz w:val="24"/>
                <w:szCs w:val="24"/>
              </w:rPr>
              <w:t xml:space="preserve"> образования </w:t>
            </w:r>
            <w:proofErr w:type="spellStart"/>
            <w:r w:rsidRPr="001719BE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1719BE">
              <w:rPr>
                <w:rFonts w:ascii="Arial" w:hAnsi="Arial" w:cs="Arial"/>
                <w:sz w:val="24"/>
                <w:szCs w:val="24"/>
              </w:rPr>
              <w:t xml:space="preserve"> район»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0C8A4" w14:textId="77777777" w:rsidR="00170B4E" w:rsidRPr="001719BE" w:rsidRDefault="00170B4E" w:rsidP="00170B4E">
            <w:pPr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DFF51" w14:textId="77777777" w:rsidR="00170B4E" w:rsidRPr="001719BE" w:rsidRDefault="00170B4E" w:rsidP="00170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881B1" w14:textId="77777777" w:rsidR="00170B4E" w:rsidRPr="001719BE" w:rsidRDefault="00170B4E" w:rsidP="00170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45724" w14:textId="77777777" w:rsidR="00170B4E" w:rsidRPr="001719BE" w:rsidRDefault="00170B4E" w:rsidP="00170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FD2DF" w14:textId="77777777" w:rsidR="00170B4E" w:rsidRPr="001719BE" w:rsidRDefault="00170B4E" w:rsidP="00170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9AA33" w14:textId="34D6908A" w:rsidR="00170B4E" w:rsidRPr="001719BE" w:rsidRDefault="00AE509D" w:rsidP="00170B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3611,5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343AA" w14:textId="0B401AC5" w:rsidR="00170B4E" w:rsidRPr="001719BE" w:rsidRDefault="00AE509D" w:rsidP="00170B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3052,6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A221" w14:textId="33593DFF" w:rsidR="00170B4E" w:rsidRPr="001719BE" w:rsidRDefault="00AE509D" w:rsidP="00170B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3052,6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FDF" w14:textId="45C76DE4" w:rsidR="00170B4E" w:rsidRPr="001719BE" w:rsidRDefault="00AE509D" w:rsidP="00170B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9716,7</w:t>
            </w:r>
          </w:p>
        </w:tc>
      </w:tr>
      <w:tr w:rsidR="001719BE" w:rsidRPr="001719BE" w14:paraId="70782240" w14:textId="77777777" w:rsidTr="00BF4733">
        <w:trPr>
          <w:trHeight w:val="30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B1AE" w14:textId="77777777" w:rsidR="00257470" w:rsidRPr="001719BE" w:rsidRDefault="00257470" w:rsidP="00257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B13FD" w14:textId="77777777" w:rsidR="00257470" w:rsidRPr="001719BE" w:rsidRDefault="00257470" w:rsidP="00257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A9817" w14:textId="77777777" w:rsidR="00257470" w:rsidRPr="001719BE" w:rsidRDefault="00257470" w:rsidP="00257470">
            <w:pPr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1719B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1719B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9999F" w14:textId="77777777" w:rsidR="00257470" w:rsidRPr="001719BE" w:rsidRDefault="00257470" w:rsidP="0025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75EDA" w14:textId="77777777" w:rsidR="00257470" w:rsidRPr="001719BE" w:rsidRDefault="00257470" w:rsidP="0025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E8EDD" w14:textId="77777777" w:rsidR="00257470" w:rsidRPr="001719BE" w:rsidRDefault="00257470" w:rsidP="0025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B7A91" w14:textId="77777777" w:rsidR="00257470" w:rsidRPr="001719BE" w:rsidRDefault="00257470" w:rsidP="0025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9F50E" w14:textId="1E93B8E4" w:rsidR="00257470" w:rsidRPr="001719BE" w:rsidRDefault="00257470" w:rsidP="002574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3611,5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ACE9D" w14:textId="2428C9DD" w:rsidR="00257470" w:rsidRPr="001719BE" w:rsidRDefault="00257470" w:rsidP="002574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3052,6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D2C" w14:textId="4BD4DE41" w:rsidR="00257470" w:rsidRPr="001719BE" w:rsidRDefault="00257470" w:rsidP="002574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3052,6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0D67" w14:textId="405F3B94" w:rsidR="00257470" w:rsidRPr="001719BE" w:rsidRDefault="00257470" w:rsidP="002574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9BE">
              <w:rPr>
                <w:rFonts w:ascii="Arial" w:hAnsi="Arial" w:cs="Arial"/>
                <w:sz w:val="24"/>
                <w:szCs w:val="24"/>
              </w:rPr>
              <w:t>9716,7</w:t>
            </w:r>
          </w:p>
        </w:tc>
      </w:tr>
      <w:tr w:rsidR="00257470" w:rsidRPr="001719BE" w14:paraId="1A92F8CB" w14:textId="77777777" w:rsidTr="00BF4733">
        <w:trPr>
          <w:trHeight w:val="300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D893" w14:textId="77777777" w:rsidR="00257470" w:rsidRPr="001719BE" w:rsidRDefault="00257470" w:rsidP="00257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F6BD3" w14:textId="77777777" w:rsidR="00257470" w:rsidRPr="001719BE" w:rsidRDefault="00257470" w:rsidP="00257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85120" w14:textId="77777777" w:rsidR="00257470" w:rsidRPr="001719BE" w:rsidRDefault="00257470" w:rsidP="00257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CF970" w14:textId="77777777" w:rsidR="00257470" w:rsidRPr="001719BE" w:rsidRDefault="00257470" w:rsidP="00257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A1C19" w14:textId="77777777" w:rsidR="00257470" w:rsidRPr="001719BE" w:rsidRDefault="00257470" w:rsidP="0025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B4BFD3" w14:textId="77777777" w:rsidR="00257470" w:rsidRPr="001719BE" w:rsidRDefault="00257470" w:rsidP="0025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FEC33" w14:textId="77777777" w:rsidR="00257470" w:rsidRPr="001719BE" w:rsidRDefault="00257470" w:rsidP="0025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5459B" w14:textId="77777777" w:rsidR="00257470" w:rsidRPr="001719BE" w:rsidRDefault="00257470" w:rsidP="0025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C266C" w14:textId="77777777" w:rsidR="00257470" w:rsidRPr="001719BE" w:rsidRDefault="00257470" w:rsidP="0025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247" w14:textId="77777777" w:rsidR="00257470" w:rsidRPr="001719BE" w:rsidRDefault="00257470" w:rsidP="0025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DD9" w14:textId="77777777" w:rsidR="00257470" w:rsidRPr="001719BE" w:rsidRDefault="00257470" w:rsidP="0025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5F39FF" w14:textId="77777777" w:rsidR="00B00159" w:rsidRPr="001719BE" w:rsidRDefault="00B00159" w:rsidP="00B00159">
      <w:pPr>
        <w:rPr>
          <w:rFonts w:ascii="Arial" w:hAnsi="Arial" w:cs="Arial"/>
          <w:sz w:val="24"/>
          <w:szCs w:val="24"/>
        </w:rPr>
      </w:pPr>
    </w:p>
    <w:p w14:paraId="4740B298" w14:textId="77777777" w:rsidR="00B00159" w:rsidRPr="001719BE" w:rsidRDefault="00B00159" w:rsidP="00B00159">
      <w:pPr>
        <w:rPr>
          <w:rFonts w:ascii="Arial" w:hAnsi="Arial" w:cs="Arial"/>
          <w:sz w:val="24"/>
          <w:szCs w:val="24"/>
        </w:rPr>
      </w:pPr>
    </w:p>
    <w:p w14:paraId="18104B96" w14:textId="77777777" w:rsidR="00B00159" w:rsidRPr="001719BE" w:rsidRDefault="00B00159" w:rsidP="00B00159">
      <w:pPr>
        <w:rPr>
          <w:rFonts w:ascii="Arial" w:hAnsi="Arial" w:cs="Arial"/>
          <w:sz w:val="24"/>
          <w:szCs w:val="24"/>
        </w:rPr>
      </w:pPr>
    </w:p>
    <w:p w14:paraId="44306F37" w14:textId="77777777" w:rsidR="00B00159" w:rsidRPr="00EC5B6F" w:rsidRDefault="00B00159" w:rsidP="00B00159">
      <w:pPr>
        <w:rPr>
          <w:rFonts w:ascii="Arial" w:hAnsi="Arial" w:cs="Arial"/>
          <w:sz w:val="24"/>
          <w:szCs w:val="24"/>
        </w:rPr>
      </w:pPr>
    </w:p>
    <w:p w14:paraId="112773E4" w14:textId="77777777" w:rsidR="00B00159" w:rsidRPr="00EC5B6F" w:rsidRDefault="00B00159" w:rsidP="00B00159">
      <w:pPr>
        <w:rPr>
          <w:rFonts w:ascii="Arial" w:hAnsi="Arial" w:cs="Arial"/>
          <w:sz w:val="24"/>
          <w:szCs w:val="24"/>
        </w:rPr>
      </w:pPr>
    </w:p>
    <w:p w14:paraId="31959C50" w14:textId="77777777" w:rsidR="00B00159" w:rsidRPr="00EC5B6F" w:rsidRDefault="00B00159" w:rsidP="00B00159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539A8287" w14:textId="77777777" w:rsidR="00B00159" w:rsidRPr="00EC5B6F" w:rsidRDefault="00B00159" w:rsidP="00B00159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698E4A3C" w14:textId="77777777" w:rsidR="00B00159" w:rsidRPr="00EC5B6F" w:rsidRDefault="00B00159" w:rsidP="00B00159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12C2CDCB" w14:textId="77777777" w:rsidR="00B00159" w:rsidRPr="00EC5B6F" w:rsidRDefault="00B00159" w:rsidP="00B00159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565DB119" w14:textId="77777777" w:rsidR="00B00159" w:rsidRPr="00EC5B6F" w:rsidRDefault="00B00159" w:rsidP="00B00159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635FE971" w14:textId="77777777" w:rsidR="00B00159" w:rsidRPr="00EC5B6F" w:rsidRDefault="00B00159" w:rsidP="00B00159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718B7A53" w14:textId="77777777" w:rsidR="00B00159" w:rsidRPr="00EC5B6F" w:rsidRDefault="00B00159" w:rsidP="00B00159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0EE0C009" w14:textId="77777777" w:rsidR="00672B89" w:rsidRPr="00EC5B6F" w:rsidRDefault="00672B89" w:rsidP="00B00159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5F33D2BD" w14:textId="77777777" w:rsidR="00C55E9F" w:rsidRPr="00EC5B6F" w:rsidRDefault="00C55E9F" w:rsidP="00B00159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622882B6" w14:textId="77777777" w:rsidR="00B00159" w:rsidRPr="00EC5B6F" w:rsidRDefault="00B00159" w:rsidP="00B00159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lastRenderedPageBreak/>
        <w:t>Приложение №2</w:t>
      </w:r>
    </w:p>
    <w:p w14:paraId="472B6917" w14:textId="77777777" w:rsidR="00B00159" w:rsidRPr="00EC5B6F" w:rsidRDefault="00B00159" w:rsidP="00B00159">
      <w:pPr>
        <w:widowControl/>
        <w:spacing w:after="200" w:line="276" w:lineRule="auto"/>
        <w:ind w:left="7797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EC5B6F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муниципальной программе </w:t>
      </w:r>
      <w:proofErr w:type="spellStart"/>
      <w:r w:rsidRPr="00EC5B6F">
        <w:rPr>
          <w:rFonts w:ascii="Arial" w:eastAsia="Calibri" w:hAnsi="Arial" w:cs="Arial"/>
          <w:sz w:val="24"/>
          <w:szCs w:val="24"/>
          <w:lang w:eastAsia="en-US"/>
        </w:rPr>
        <w:t>Боготольского</w:t>
      </w:r>
      <w:proofErr w:type="spellEnd"/>
      <w:r w:rsidRPr="00EC5B6F">
        <w:rPr>
          <w:rFonts w:ascii="Arial" w:eastAsia="Calibri" w:hAnsi="Arial" w:cs="Arial"/>
          <w:sz w:val="24"/>
          <w:szCs w:val="24"/>
          <w:lang w:eastAsia="en-US"/>
        </w:rPr>
        <w:t xml:space="preserve"> района «Развитие земельно-имущественных отношений на территории муниципального образования </w:t>
      </w:r>
      <w:proofErr w:type="spellStart"/>
      <w:r w:rsidRPr="00EC5B6F">
        <w:rPr>
          <w:rFonts w:ascii="Arial" w:eastAsia="Calibri" w:hAnsi="Arial" w:cs="Arial"/>
          <w:sz w:val="24"/>
          <w:szCs w:val="24"/>
          <w:lang w:eastAsia="en-US"/>
        </w:rPr>
        <w:t>Боготольский</w:t>
      </w:r>
      <w:proofErr w:type="spellEnd"/>
      <w:r w:rsidRPr="00EC5B6F">
        <w:rPr>
          <w:rFonts w:ascii="Arial" w:eastAsia="Calibri" w:hAnsi="Arial" w:cs="Arial"/>
          <w:sz w:val="24"/>
          <w:szCs w:val="24"/>
          <w:lang w:eastAsia="en-US"/>
        </w:rPr>
        <w:t xml:space="preserve"> район»</w:t>
      </w:r>
    </w:p>
    <w:p w14:paraId="676B838D" w14:textId="77777777" w:rsidR="00B00159" w:rsidRPr="00EC5B6F" w:rsidRDefault="00B00159" w:rsidP="00B00159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C5B6F">
        <w:rPr>
          <w:rFonts w:ascii="Arial" w:eastAsia="Calibri" w:hAnsi="Arial" w:cs="Arial"/>
          <w:sz w:val="24"/>
          <w:szCs w:val="24"/>
          <w:lang w:eastAsia="en-US"/>
        </w:rPr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EC5B6F">
        <w:rPr>
          <w:rFonts w:ascii="Arial" w:eastAsia="Calibri" w:hAnsi="Arial" w:cs="Arial"/>
          <w:sz w:val="24"/>
          <w:szCs w:val="24"/>
          <w:lang w:eastAsia="en-US"/>
        </w:rPr>
        <w:t>Боготольского</w:t>
      </w:r>
      <w:proofErr w:type="spellEnd"/>
      <w:r w:rsidRPr="00EC5B6F">
        <w:rPr>
          <w:rFonts w:ascii="Arial" w:eastAsia="Calibri" w:hAnsi="Arial" w:cs="Arial"/>
          <w:sz w:val="24"/>
          <w:szCs w:val="24"/>
          <w:lang w:eastAsia="en-US"/>
        </w:rPr>
        <w:t xml:space="preserve"> района (средства районного бюджета, в том числе средства, поступившие из бюджетов других уровней бюджетной системы)</w:t>
      </w:r>
    </w:p>
    <w:p w14:paraId="22A29D27" w14:textId="77777777" w:rsidR="00B00159" w:rsidRPr="00EC5B6F" w:rsidRDefault="00B00159" w:rsidP="00B00159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9"/>
        <w:gridCol w:w="2411"/>
        <w:gridCol w:w="1984"/>
        <w:gridCol w:w="2127"/>
        <w:gridCol w:w="2268"/>
        <w:gridCol w:w="1897"/>
        <w:gridCol w:w="2071"/>
      </w:tblGrid>
      <w:tr w:rsidR="00EC5B6F" w:rsidRPr="00EC5B6F" w14:paraId="031F9BF9" w14:textId="77777777" w:rsidTr="00BF4733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E58" w14:textId="77777777" w:rsidR="00B00159" w:rsidRPr="00EC5B6F" w:rsidRDefault="00B00159" w:rsidP="00BF47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342" w14:textId="77777777" w:rsidR="00B00159" w:rsidRPr="00EC5B6F" w:rsidRDefault="00B00159" w:rsidP="00BF47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F3ED" w14:textId="77777777" w:rsidR="00B00159" w:rsidRPr="00EC5B6F" w:rsidRDefault="00B00159" w:rsidP="00BF47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05F" w14:textId="77777777" w:rsidR="00B00159" w:rsidRPr="00EC5B6F" w:rsidRDefault="00B00159" w:rsidP="00BF47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Оценка расходов, в том числе по годам реализации программы (тыс. руб.), годы</w:t>
            </w:r>
          </w:p>
        </w:tc>
      </w:tr>
      <w:tr w:rsidR="00EC5B6F" w:rsidRPr="00EC5B6F" w14:paraId="5CD0E53A" w14:textId="77777777" w:rsidTr="00BF4733">
        <w:trPr>
          <w:trHeight w:val="782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62D1" w14:textId="77777777" w:rsidR="00B00159" w:rsidRPr="00EC5B6F" w:rsidRDefault="00B00159" w:rsidP="00BF473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D115" w14:textId="77777777" w:rsidR="00B00159" w:rsidRPr="00EC5B6F" w:rsidRDefault="00B00159" w:rsidP="00BF473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E56E" w14:textId="77777777" w:rsidR="00B00159" w:rsidRPr="00EC5B6F" w:rsidRDefault="00B00159" w:rsidP="00BF473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556C" w14:textId="0B0A398B" w:rsidR="00B00159" w:rsidRPr="00EC5B6F" w:rsidRDefault="00B00159" w:rsidP="00E718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202</w:t>
            </w:r>
            <w:r w:rsidR="00073A95">
              <w:rPr>
                <w:rFonts w:ascii="Arial" w:hAnsi="Arial" w:cs="Arial"/>
                <w:sz w:val="24"/>
                <w:szCs w:val="24"/>
              </w:rPr>
              <w:t>3</w:t>
            </w:r>
            <w:r w:rsidRPr="00EC5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ED5E" w14:textId="2FD63F00" w:rsidR="00B00159" w:rsidRPr="00EC5B6F" w:rsidRDefault="00B00159" w:rsidP="003A23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202</w:t>
            </w:r>
            <w:r w:rsidR="00073A95">
              <w:rPr>
                <w:rFonts w:ascii="Arial" w:hAnsi="Arial" w:cs="Arial"/>
                <w:sz w:val="24"/>
                <w:szCs w:val="24"/>
              </w:rPr>
              <w:t>4</w:t>
            </w:r>
            <w:r w:rsidRPr="00EC5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526E3" w14:textId="10729C31" w:rsidR="00B00159" w:rsidRPr="00EC5B6F" w:rsidRDefault="00B00159" w:rsidP="003A23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202</w:t>
            </w:r>
            <w:r w:rsidR="00073A95">
              <w:rPr>
                <w:rFonts w:ascii="Arial" w:hAnsi="Arial" w:cs="Arial"/>
                <w:sz w:val="24"/>
                <w:szCs w:val="24"/>
              </w:rPr>
              <w:t>5</w:t>
            </w:r>
            <w:r w:rsidRPr="00EC5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19021" w14:textId="77777777" w:rsidR="00B00159" w:rsidRPr="00EC5B6F" w:rsidRDefault="00B00159" w:rsidP="00BF47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14:paraId="0B732EA3" w14:textId="7AD60CD5" w:rsidR="00B00159" w:rsidRPr="00EC5B6F" w:rsidRDefault="00B00159" w:rsidP="003A23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073A95">
              <w:rPr>
                <w:rFonts w:ascii="Arial" w:hAnsi="Arial" w:cs="Arial"/>
                <w:sz w:val="24"/>
                <w:szCs w:val="24"/>
              </w:rPr>
              <w:t>3</w:t>
            </w:r>
            <w:r w:rsidRPr="00EC5B6F">
              <w:rPr>
                <w:rFonts w:ascii="Arial" w:hAnsi="Arial" w:cs="Arial"/>
                <w:sz w:val="24"/>
                <w:szCs w:val="24"/>
              </w:rPr>
              <w:t>-202</w:t>
            </w:r>
            <w:r w:rsidR="00073A95">
              <w:rPr>
                <w:rFonts w:ascii="Arial" w:hAnsi="Arial" w:cs="Arial"/>
                <w:sz w:val="24"/>
                <w:szCs w:val="24"/>
              </w:rPr>
              <w:t>5</w:t>
            </w:r>
            <w:r w:rsidRPr="00EC5B6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73A95" w:rsidRPr="00EC5B6F" w14:paraId="1BD2D5DE" w14:textId="77777777" w:rsidTr="00786249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BCE2" w14:textId="77777777" w:rsidR="00073A95" w:rsidRPr="00EC5B6F" w:rsidRDefault="00073A95" w:rsidP="00073A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09A3" w14:textId="77777777" w:rsidR="00073A95" w:rsidRPr="00EC5B6F" w:rsidRDefault="00073A95" w:rsidP="00073A9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Развитие земельно-имущественных отношений на территории муниципального образования </w:t>
            </w:r>
            <w:proofErr w:type="spellStart"/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Боготольский</w:t>
            </w:r>
            <w:proofErr w:type="spellEnd"/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7C66" w14:textId="77777777" w:rsidR="00073A95" w:rsidRPr="00EC5B6F" w:rsidRDefault="00073A95" w:rsidP="00073A9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CE08C" w14:textId="77777777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 xml:space="preserve">4205,1  </w:t>
            </w:r>
          </w:p>
          <w:p w14:paraId="46566D7F" w14:textId="77777777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F4B79" w14:textId="77777777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3807,6</w:t>
            </w:r>
          </w:p>
          <w:p w14:paraId="154F6163" w14:textId="77777777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37C3568" w14:textId="77777777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685A" w14:textId="2157D355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3807,6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463" w14:textId="4153187B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11820,3</w:t>
            </w:r>
          </w:p>
        </w:tc>
      </w:tr>
      <w:tr w:rsidR="00073A95" w:rsidRPr="00EC5B6F" w14:paraId="34275469" w14:textId="77777777" w:rsidTr="00BF4733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35F59" w14:textId="77777777" w:rsidR="00073A95" w:rsidRPr="00EC5B6F" w:rsidRDefault="00073A95" w:rsidP="00073A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D8790" w14:textId="77777777" w:rsidR="00073A95" w:rsidRPr="00EC5B6F" w:rsidRDefault="00073A95" w:rsidP="00073A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7BEC" w14:textId="77777777" w:rsidR="00073A95" w:rsidRPr="00EC5B6F" w:rsidRDefault="00073A95" w:rsidP="00073A9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D1110" w14:textId="77777777" w:rsidR="00073A95" w:rsidRPr="00B17036" w:rsidRDefault="00073A95" w:rsidP="00073A9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43DE5" w14:textId="77777777" w:rsidR="00073A95" w:rsidRPr="00B17036" w:rsidRDefault="00073A95" w:rsidP="00073A9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76509" w14:textId="77777777" w:rsidR="00073A95" w:rsidRPr="00B17036" w:rsidRDefault="00073A95" w:rsidP="00073A9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C0B39" w14:textId="77777777" w:rsidR="00073A95" w:rsidRPr="00B17036" w:rsidRDefault="00073A95" w:rsidP="00073A9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A95" w:rsidRPr="00EC5B6F" w14:paraId="4D2D2C76" w14:textId="77777777" w:rsidTr="00BF4733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E1DA7" w14:textId="77777777" w:rsidR="00073A95" w:rsidRPr="00EC5B6F" w:rsidRDefault="00073A95" w:rsidP="00073A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483E1" w14:textId="77777777" w:rsidR="00073A95" w:rsidRPr="00EC5B6F" w:rsidRDefault="00073A95" w:rsidP="00073A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4461" w14:textId="77777777" w:rsidR="00073A95" w:rsidRPr="00EC5B6F" w:rsidRDefault="00073A95" w:rsidP="00073A9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FF776" w14:textId="77777777" w:rsidR="00073A95" w:rsidRPr="00B17036" w:rsidRDefault="00073A95" w:rsidP="00073A9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52284" w14:textId="77777777" w:rsidR="00073A95" w:rsidRPr="00B17036" w:rsidRDefault="00073A95" w:rsidP="00073A9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9E1B7" w14:textId="77777777" w:rsidR="00073A95" w:rsidRPr="00B17036" w:rsidRDefault="00073A95" w:rsidP="00073A9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5196C" w14:textId="77777777" w:rsidR="00073A95" w:rsidRPr="00B17036" w:rsidRDefault="00073A95" w:rsidP="00073A9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73A95" w:rsidRPr="00EC5B6F" w14:paraId="101226A3" w14:textId="77777777" w:rsidTr="00BF4733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F77BE" w14:textId="77777777" w:rsidR="00073A95" w:rsidRPr="00EC5B6F" w:rsidRDefault="00073A95" w:rsidP="00073A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19BCD" w14:textId="77777777" w:rsidR="00073A95" w:rsidRPr="00EC5B6F" w:rsidRDefault="00073A95" w:rsidP="00073A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D0E7" w14:textId="77777777" w:rsidR="00073A95" w:rsidRPr="00EC5B6F" w:rsidRDefault="00073A95" w:rsidP="00073A9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5080E" w14:textId="77777777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2EEA3" w14:textId="77777777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985C1" w14:textId="77777777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D3333" w14:textId="77777777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73A95" w:rsidRPr="00EC5B6F" w14:paraId="16D2D197" w14:textId="77777777" w:rsidTr="00786249">
        <w:trPr>
          <w:trHeight w:val="705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FF7A" w14:textId="77777777" w:rsidR="00073A95" w:rsidRPr="00EC5B6F" w:rsidRDefault="00073A95" w:rsidP="00073A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B101" w14:textId="77777777" w:rsidR="00073A95" w:rsidRPr="00EC5B6F" w:rsidRDefault="00073A95" w:rsidP="00073A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4A5B" w14:textId="77777777" w:rsidR="00073A95" w:rsidRPr="00EC5B6F" w:rsidRDefault="00073A95" w:rsidP="00073A9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E0D35" w14:textId="77777777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 xml:space="preserve">4205,1  </w:t>
            </w:r>
          </w:p>
          <w:p w14:paraId="542B75E9" w14:textId="77777777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D752E" w14:textId="77777777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3807,6</w:t>
            </w:r>
          </w:p>
          <w:p w14:paraId="18C55821" w14:textId="77777777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3384C75" w14:textId="77777777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8CFF" w14:textId="65D2AB79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3807,6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9EBF" w14:textId="5E0937B8" w:rsidR="00073A95" w:rsidRPr="00B17036" w:rsidRDefault="00073A95" w:rsidP="00073A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11820,3</w:t>
            </w:r>
          </w:p>
        </w:tc>
      </w:tr>
      <w:tr w:rsidR="00D00B28" w:rsidRPr="00EC5B6F" w14:paraId="0420B8DA" w14:textId="77777777" w:rsidTr="00786249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5D48" w14:textId="77777777" w:rsidR="00D00B28" w:rsidRPr="00EC5B6F" w:rsidRDefault="00D00B28" w:rsidP="00D00B2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5B50" w14:textId="77777777" w:rsidR="00D00B28" w:rsidRPr="00EC5B6F" w:rsidRDefault="00D00B28" w:rsidP="00D00B2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Повышение </w:t>
            </w:r>
            <w:proofErr w:type="gramStart"/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эффективности  управления</w:t>
            </w:r>
            <w:proofErr w:type="gramEnd"/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муниципальным имуществом и земельными ресурсами </w:t>
            </w:r>
            <w:proofErr w:type="spellStart"/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Боготольского</w:t>
            </w:r>
            <w:proofErr w:type="spellEnd"/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E2D4" w14:textId="77777777" w:rsidR="00D00B28" w:rsidRPr="00EC5B6F" w:rsidRDefault="00D00B28" w:rsidP="00D00B2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3C5E4" w14:textId="202BD632" w:rsidR="00D00B28" w:rsidRPr="00B17036" w:rsidRDefault="00D00B28" w:rsidP="00D00B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593,6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BA4BA" w14:textId="4CC4EFA4" w:rsidR="00D00B28" w:rsidRPr="00B17036" w:rsidRDefault="00D00B28" w:rsidP="00D00B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58CC" w14:textId="3A2A3840" w:rsidR="00D00B28" w:rsidRPr="00B17036" w:rsidRDefault="00D00B28" w:rsidP="00D00B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7328" w14:textId="00BCC8A5" w:rsidR="00D00B28" w:rsidRPr="00B17036" w:rsidRDefault="00D00B28" w:rsidP="00D00B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  <w:lang w:val="en-US"/>
              </w:rPr>
              <w:t>2103</w:t>
            </w:r>
            <w:r w:rsidRPr="00B17036">
              <w:rPr>
                <w:rFonts w:ascii="Arial" w:hAnsi="Arial" w:cs="Arial"/>
                <w:sz w:val="24"/>
                <w:szCs w:val="24"/>
              </w:rPr>
              <w:t>,</w:t>
            </w:r>
            <w:r w:rsidRPr="00B1703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D00B28" w:rsidRPr="00EC5B6F" w14:paraId="081C073C" w14:textId="77777777" w:rsidTr="00BF4733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2536" w14:textId="77777777" w:rsidR="00D00B28" w:rsidRPr="00EC5B6F" w:rsidRDefault="00D00B28" w:rsidP="00D00B2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744A" w14:textId="77777777" w:rsidR="00D00B28" w:rsidRPr="00EC5B6F" w:rsidRDefault="00D00B28" w:rsidP="00D00B2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1579" w14:textId="77777777" w:rsidR="00D00B28" w:rsidRPr="00EC5B6F" w:rsidRDefault="00D00B28" w:rsidP="00D00B2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68D95" w14:textId="77777777" w:rsidR="00D00B28" w:rsidRPr="00B17036" w:rsidRDefault="00D00B28" w:rsidP="00D00B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28A09" w14:textId="77777777" w:rsidR="00D00B28" w:rsidRPr="00B17036" w:rsidRDefault="00D00B28" w:rsidP="00D00B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64D52" w14:textId="77777777" w:rsidR="00D00B28" w:rsidRPr="00B17036" w:rsidRDefault="00D00B28" w:rsidP="00D00B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0F24B" w14:textId="77777777" w:rsidR="00D00B28" w:rsidRPr="00B17036" w:rsidRDefault="00D00B28" w:rsidP="00D00B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B28" w:rsidRPr="00EC5B6F" w14:paraId="0E3E2D4B" w14:textId="77777777" w:rsidTr="00BF4733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300F" w14:textId="77777777" w:rsidR="00D00B28" w:rsidRPr="00EC5B6F" w:rsidRDefault="00D00B28" w:rsidP="00D00B2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902E" w14:textId="77777777" w:rsidR="00D00B28" w:rsidRPr="00EC5B6F" w:rsidRDefault="00D00B28" w:rsidP="00D00B2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21A8" w14:textId="77777777" w:rsidR="00D00B28" w:rsidRPr="00EC5B6F" w:rsidRDefault="00D00B28" w:rsidP="00D00B2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60811" w14:textId="77777777" w:rsidR="00D00B28" w:rsidRPr="00B17036" w:rsidRDefault="00D00B28" w:rsidP="00D00B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04C70" w14:textId="77777777" w:rsidR="00D00B28" w:rsidRPr="00B17036" w:rsidRDefault="00D00B28" w:rsidP="00D00B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163D8" w14:textId="77777777" w:rsidR="00D00B28" w:rsidRPr="00B17036" w:rsidRDefault="00D00B28" w:rsidP="00D00B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01263" w14:textId="77777777" w:rsidR="00D00B28" w:rsidRPr="00B17036" w:rsidRDefault="00D00B28" w:rsidP="00D00B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00B28" w:rsidRPr="00EC5B6F" w14:paraId="7CD94D05" w14:textId="77777777" w:rsidTr="00BF4733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5B1C" w14:textId="77777777" w:rsidR="00D00B28" w:rsidRPr="00EC5B6F" w:rsidRDefault="00D00B28" w:rsidP="00D00B2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F1E0" w14:textId="77777777" w:rsidR="00D00B28" w:rsidRPr="00EC5B6F" w:rsidRDefault="00D00B28" w:rsidP="00D00B2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FAC3" w14:textId="77777777" w:rsidR="00D00B28" w:rsidRPr="00EC5B6F" w:rsidRDefault="00D00B28" w:rsidP="00D00B2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6FA42" w14:textId="77777777" w:rsidR="00D00B28" w:rsidRPr="00B17036" w:rsidRDefault="00D00B28" w:rsidP="00D00B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B93A4" w14:textId="77777777" w:rsidR="00D00B28" w:rsidRPr="00B17036" w:rsidRDefault="00D00B28" w:rsidP="00D00B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BB001" w14:textId="77777777" w:rsidR="00D00B28" w:rsidRPr="00B17036" w:rsidRDefault="00D00B28" w:rsidP="00D00B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BDD66" w14:textId="77777777" w:rsidR="00D00B28" w:rsidRPr="00B17036" w:rsidRDefault="00D00B28" w:rsidP="00D00B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00B28" w:rsidRPr="00EC5B6F" w14:paraId="6761D33F" w14:textId="77777777" w:rsidTr="0078624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B725" w14:textId="77777777" w:rsidR="00D00B28" w:rsidRPr="00EC5B6F" w:rsidRDefault="00D00B28" w:rsidP="00D00B2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9DF" w14:textId="77777777" w:rsidR="00D00B28" w:rsidRPr="00EC5B6F" w:rsidRDefault="00D00B28" w:rsidP="00D00B2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EB45" w14:textId="77777777" w:rsidR="00D00B28" w:rsidRPr="00EC5B6F" w:rsidRDefault="00D00B28" w:rsidP="00D00B2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районный </w:t>
            </w:r>
            <w:r w:rsidRPr="00EC5B6F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10BF6A" w14:textId="232D8AD3" w:rsidR="00D00B28" w:rsidRPr="00B17036" w:rsidRDefault="00D00B28" w:rsidP="00D00B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lastRenderedPageBreak/>
              <w:t>593,6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BF70A" w14:textId="2533927A" w:rsidR="00D00B28" w:rsidRPr="00B17036" w:rsidRDefault="00D00B28" w:rsidP="00D00B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F096" w14:textId="46871348" w:rsidR="00D00B28" w:rsidRPr="00B17036" w:rsidRDefault="00D00B28" w:rsidP="00D00B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5595" w14:textId="46FB9D81" w:rsidR="00D00B28" w:rsidRPr="00B17036" w:rsidRDefault="00D00B28" w:rsidP="00D00B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  <w:lang w:val="en-US"/>
              </w:rPr>
              <w:t>2103</w:t>
            </w:r>
            <w:r w:rsidRPr="00B17036">
              <w:rPr>
                <w:rFonts w:ascii="Arial" w:hAnsi="Arial" w:cs="Arial"/>
                <w:sz w:val="24"/>
                <w:szCs w:val="24"/>
              </w:rPr>
              <w:t>,</w:t>
            </w:r>
            <w:r w:rsidRPr="00B1703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161C83" w:rsidRPr="00EC5B6F" w14:paraId="21BED928" w14:textId="77777777" w:rsidTr="00786249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218D7" w14:textId="77777777" w:rsidR="00161C83" w:rsidRPr="00EC5B6F" w:rsidRDefault="00161C83" w:rsidP="00161C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AFC633" w14:textId="77777777" w:rsidR="00161C83" w:rsidRPr="00EC5B6F" w:rsidRDefault="00161C83" w:rsidP="00161C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реализации муниципальной программы «Развитие земельно-имущественных отношений на территории муниципального образования </w:t>
            </w:r>
            <w:proofErr w:type="spellStart"/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Боготольский</w:t>
            </w:r>
            <w:proofErr w:type="spellEnd"/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610E" w14:textId="77777777" w:rsidR="00161C83" w:rsidRPr="00EC5B6F" w:rsidRDefault="00161C83" w:rsidP="00161C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F1759" w14:textId="4A14EA0D" w:rsidR="00161C83" w:rsidRPr="00B17036" w:rsidRDefault="00161C83" w:rsidP="00161C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3611,5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F9330" w14:textId="1F63D7DB" w:rsidR="00161C83" w:rsidRPr="00B17036" w:rsidRDefault="00161C83" w:rsidP="00161C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3052,6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7AD2" w14:textId="545CABF2" w:rsidR="00161C83" w:rsidRPr="00B17036" w:rsidRDefault="00161C83" w:rsidP="00161C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3052,6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0B8" w14:textId="023D5662" w:rsidR="00161C83" w:rsidRPr="00B17036" w:rsidRDefault="00161C83" w:rsidP="00161C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9716,7</w:t>
            </w:r>
          </w:p>
        </w:tc>
      </w:tr>
      <w:tr w:rsidR="00161C83" w:rsidRPr="00EC5B6F" w14:paraId="09EF31A9" w14:textId="77777777" w:rsidTr="00BF4733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A61A" w14:textId="77777777" w:rsidR="00161C83" w:rsidRPr="00EC5B6F" w:rsidRDefault="00161C83" w:rsidP="00161C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FA13BB" w14:textId="77777777" w:rsidR="00161C83" w:rsidRPr="00EC5B6F" w:rsidRDefault="00161C83" w:rsidP="00161C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B012" w14:textId="77777777" w:rsidR="00161C83" w:rsidRPr="00EC5B6F" w:rsidRDefault="00161C83" w:rsidP="00161C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672CA" w14:textId="77777777" w:rsidR="00161C83" w:rsidRPr="00B17036" w:rsidRDefault="00161C83" w:rsidP="00161C8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E7777" w14:textId="77777777" w:rsidR="00161C83" w:rsidRPr="00B17036" w:rsidRDefault="00161C83" w:rsidP="00161C8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9E008" w14:textId="77777777" w:rsidR="00161C83" w:rsidRPr="00B17036" w:rsidRDefault="00161C83" w:rsidP="00161C8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4578A" w14:textId="77777777" w:rsidR="00161C83" w:rsidRPr="00B17036" w:rsidRDefault="00161C83" w:rsidP="00161C8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C83" w:rsidRPr="00EC5B6F" w14:paraId="69A2CB65" w14:textId="77777777" w:rsidTr="00BF4733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E2C8" w14:textId="77777777" w:rsidR="00161C83" w:rsidRPr="00EC5B6F" w:rsidRDefault="00161C83" w:rsidP="00161C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18E9F3" w14:textId="77777777" w:rsidR="00161C83" w:rsidRPr="00EC5B6F" w:rsidRDefault="00161C83" w:rsidP="00161C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DA34" w14:textId="77777777" w:rsidR="00161C83" w:rsidRPr="00EC5B6F" w:rsidRDefault="00161C83" w:rsidP="00161C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6EF4F" w14:textId="77777777" w:rsidR="00161C83" w:rsidRPr="00B17036" w:rsidRDefault="00161C83" w:rsidP="00161C8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76B30" w14:textId="77777777" w:rsidR="00161C83" w:rsidRPr="00B17036" w:rsidRDefault="00161C83" w:rsidP="00161C8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7E0D6" w14:textId="77777777" w:rsidR="00161C83" w:rsidRPr="00B17036" w:rsidRDefault="00161C83" w:rsidP="00161C8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947C2" w14:textId="77777777" w:rsidR="00161C83" w:rsidRPr="00B17036" w:rsidRDefault="00161C83" w:rsidP="00161C8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61C83" w:rsidRPr="00EC5B6F" w14:paraId="1002CBF8" w14:textId="77777777" w:rsidTr="00BF4733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CD71" w14:textId="77777777" w:rsidR="00161C83" w:rsidRPr="00EC5B6F" w:rsidRDefault="00161C83" w:rsidP="00161C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13232C" w14:textId="77777777" w:rsidR="00161C83" w:rsidRPr="00EC5B6F" w:rsidRDefault="00161C83" w:rsidP="00161C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0E86" w14:textId="77777777" w:rsidR="00161C83" w:rsidRPr="00EC5B6F" w:rsidRDefault="00161C83" w:rsidP="00161C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F05B7" w14:textId="77777777" w:rsidR="00161C83" w:rsidRPr="00B17036" w:rsidRDefault="00161C83" w:rsidP="00161C8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B31EC" w14:textId="77777777" w:rsidR="00161C83" w:rsidRPr="00B17036" w:rsidRDefault="00161C83" w:rsidP="00161C8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6E8B3" w14:textId="77777777" w:rsidR="00161C83" w:rsidRPr="00B17036" w:rsidRDefault="00161C83" w:rsidP="00161C8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9FD2E" w14:textId="77777777" w:rsidR="00161C83" w:rsidRPr="00B17036" w:rsidRDefault="00161C83" w:rsidP="00161C8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61C83" w:rsidRPr="00EC5B6F" w14:paraId="2226E224" w14:textId="77777777" w:rsidTr="0078624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9F1E" w14:textId="77777777" w:rsidR="00161C83" w:rsidRPr="00EC5B6F" w:rsidRDefault="00161C83" w:rsidP="00161C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1A50" w14:textId="77777777" w:rsidR="00161C83" w:rsidRPr="00EC5B6F" w:rsidRDefault="00161C83" w:rsidP="00161C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55CB" w14:textId="77777777" w:rsidR="00161C83" w:rsidRPr="00EC5B6F" w:rsidRDefault="00161C83" w:rsidP="00161C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E016C" w14:textId="5D928D7A" w:rsidR="00161C83" w:rsidRPr="00B17036" w:rsidRDefault="00161C83" w:rsidP="00161C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3611,5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95A4F" w14:textId="5A4A78C1" w:rsidR="00161C83" w:rsidRPr="00B17036" w:rsidRDefault="00161C83" w:rsidP="00161C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3052,6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6CE1" w14:textId="7607727B" w:rsidR="00161C83" w:rsidRPr="00B17036" w:rsidRDefault="00161C83" w:rsidP="00161C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3052,6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C7F5" w14:textId="16BFC7E1" w:rsidR="00161C83" w:rsidRPr="00B17036" w:rsidRDefault="00161C83" w:rsidP="00161C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036">
              <w:rPr>
                <w:rFonts w:ascii="Arial" w:hAnsi="Arial" w:cs="Arial"/>
                <w:sz w:val="24"/>
                <w:szCs w:val="24"/>
              </w:rPr>
              <w:t>9716,7</w:t>
            </w:r>
          </w:p>
        </w:tc>
      </w:tr>
    </w:tbl>
    <w:p w14:paraId="48BE3447" w14:textId="77777777" w:rsidR="00B00159" w:rsidRPr="00EC5B6F" w:rsidRDefault="00B00159" w:rsidP="00B00159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</w:p>
    <w:p w14:paraId="43E86049" w14:textId="77777777" w:rsidR="00B00159" w:rsidRPr="00EC5B6F" w:rsidRDefault="00B00159" w:rsidP="00B00159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44C297DA" w14:textId="77777777" w:rsidR="00B00159" w:rsidRPr="00EC5B6F" w:rsidRDefault="00B00159" w:rsidP="00B00159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14:paraId="78485D09" w14:textId="77777777" w:rsidR="00B00159" w:rsidRPr="00EC5B6F" w:rsidRDefault="00B00159" w:rsidP="00B00159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14:paraId="0B26101E" w14:textId="77777777" w:rsidR="00B00159" w:rsidRPr="00EC5B6F" w:rsidRDefault="00B00159" w:rsidP="00B00159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14:paraId="4E450D77" w14:textId="77777777" w:rsidR="00B00159" w:rsidRPr="00EC5B6F" w:rsidRDefault="00B00159" w:rsidP="00B00159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A225B68" w14:textId="77777777" w:rsidR="00B00159" w:rsidRPr="00EC5B6F" w:rsidRDefault="00B00159" w:rsidP="00B00159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14:paraId="23198212" w14:textId="77777777" w:rsidR="00B00159" w:rsidRPr="00EC5B6F" w:rsidRDefault="00B00159" w:rsidP="00B00159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14:paraId="249FA57D" w14:textId="77777777" w:rsidR="00B00159" w:rsidRPr="00EC5B6F" w:rsidRDefault="00B00159" w:rsidP="00B00159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14:paraId="1B9C61B0" w14:textId="77777777" w:rsidR="00B00159" w:rsidRPr="00EC5B6F" w:rsidRDefault="00B00159" w:rsidP="00B00159">
      <w:pPr>
        <w:tabs>
          <w:tab w:val="left" w:pos="2310"/>
        </w:tabs>
        <w:rPr>
          <w:rFonts w:ascii="Arial" w:hAnsi="Arial" w:cs="Arial"/>
          <w:sz w:val="24"/>
          <w:szCs w:val="24"/>
        </w:rPr>
        <w:sectPr w:rsidR="00B00159" w:rsidRPr="00EC5B6F" w:rsidSect="00BF4733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14:paraId="595C5608" w14:textId="77777777" w:rsidR="00B00159" w:rsidRPr="00EC5B6F" w:rsidRDefault="00B00159" w:rsidP="00B00159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EC5B6F">
        <w:rPr>
          <w:sz w:val="24"/>
          <w:szCs w:val="24"/>
        </w:rPr>
        <w:lastRenderedPageBreak/>
        <w:t>Приложение № 3</w:t>
      </w:r>
    </w:p>
    <w:p w14:paraId="465D5A7B" w14:textId="77777777" w:rsidR="00B00159" w:rsidRPr="00EC5B6F" w:rsidRDefault="00B00159" w:rsidP="00B00159">
      <w:pPr>
        <w:jc w:val="right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к муниципальной программе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</w:t>
      </w:r>
    </w:p>
    <w:p w14:paraId="0664F7E7" w14:textId="77777777" w:rsidR="00B00159" w:rsidRPr="00EC5B6F" w:rsidRDefault="00B00159" w:rsidP="00B00159">
      <w:pPr>
        <w:jc w:val="right"/>
        <w:rPr>
          <w:rFonts w:ascii="Arial" w:hAnsi="Arial" w:cs="Arial"/>
          <w:bCs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«Развитие земельно-имущественных отношений на территории муниципального образования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район»</w:t>
      </w:r>
    </w:p>
    <w:p w14:paraId="6A871CE0" w14:textId="77777777" w:rsidR="00B00159" w:rsidRPr="00EC5B6F" w:rsidRDefault="00B00159" w:rsidP="00B00159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14:paraId="5C6BB3E9" w14:textId="77777777" w:rsidR="00B00159" w:rsidRPr="00EC5B6F" w:rsidRDefault="00B00159" w:rsidP="00B00159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Подпрограмма №1</w:t>
      </w:r>
    </w:p>
    <w:p w14:paraId="2AE1D91F" w14:textId="77777777" w:rsidR="00B00159" w:rsidRPr="00EC5B6F" w:rsidRDefault="00B00159" w:rsidP="00B00159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«Повышение эффективности управления муниципальным имуществом и земельными ресурсами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района»</w:t>
      </w:r>
    </w:p>
    <w:p w14:paraId="35534E2F" w14:textId="77777777" w:rsidR="00B00159" w:rsidRPr="00EC5B6F" w:rsidRDefault="00B00159" w:rsidP="00B00159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14:paraId="57EB2555" w14:textId="77777777" w:rsidR="00B00159" w:rsidRPr="00EC5B6F" w:rsidRDefault="00B00159" w:rsidP="00B00159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1.Паспорт подпрограммы</w:t>
      </w:r>
    </w:p>
    <w:p w14:paraId="730419EC" w14:textId="77777777" w:rsidR="00B00159" w:rsidRPr="00EC5B6F" w:rsidRDefault="00B00159" w:rsidP="00B00159">
      <w:pPr>
        <w:pStyle w:val="ConsPlusNormal"/>
        <w:jc w:val="center"/>
        <w:rPr>
          <w:sz w:val="24"/>
          <w:szCs w:val="24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7381"/>
      </w:tblGrid>
      <w:tr w:rsidR="00EC5B6F" w:rsidRPr="00EC5B6F" w14:paraId="59642369" w14:textId="77777777" w:rsidTr="00BF47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7016" w14:textId="77777777" w:rsidR="00B00159" w:rsidRPr="00EC5B6F" w:rsidRDefault="00B00159" w:rsidP="00BF47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F7DA" w14:textId="77777777" w:rsidR="00B00159" w:rsidRPr="00EC5B6F" w:rsidRDefault="00B00159" w:rsidP="00BF47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«Повышение эффективности управления муниципальным имуществом и земельными ресурсами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района» (далее – подпрограмма)</w:t>
            </w:r>
          </w:p>
        </w:tc>
      </w:tr>
      <w:tr w:rsidR="00EC5B6F" w:rsidRPr="00EC5B6F" w14:paraId="2EB4D665" w14:textId="77777777" w:rsidTr="00BF47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5C57" w14:textId="77777777" w:rsidR="00B00159" w:rsidRPr="00EC5B6F" w:rsidRDefault="00B00159" w:rsidP="00BF47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76B4" w14:textId="77777777" w:rsidR="00B00159" w:rsidRPr="00EC5B6F" w:rsidRDefault="00B00159" w:rsidP="00BF473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«Развитие земельно-имущественных отношений на территории муниципального образования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район» (далее - программа) </w:t>
            </w:r>
          </w:p>
        </w:tc>
      </w:tr>
      <w:tr w:rsidR="00EC5B6F" w:rsidRPr="00EC5B6F" w14:paraId="13ED9838" w14:textId="77777777" w:rsidTr="00BF47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B608" w14:textId="77777777" w:rsidR="00B00159" w:rsidRPr="00EC5B6F" w:rsidRDefault="00B00159" w:rsidP="00BF47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Главный распорядитель бюджетных средств, структурное подразделение администрации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района, определенный в муниципальной программе, соисполнителем </w:t>
            </w:r>
            <w:proofErr w:type="gramStart"/>
            <w:r w:rsidRPr="00EC5B6F">
              <w:rPr>
                <w:rFonts w:ascii="Arial" w:hAnsi="Arial" w:cs="Arial"/>
                <w:sz w:val="24"/>
                <w:szCs w:val="24"/>
              </w:rPr>
              <w:t>подпрограммы ,реализующим</w:t>
            </w:r>
            <w:proofErr w:type="gramEnd"/>
            <w:r w:rsidRPr="00EC5B6F">
              <w:rPr>
                <w:rFonts w:ascii="Arial" w:hAnsi="Arial" w:cs="Arial"/>
                <w:sz w:val="24"/>
                <w:szCs w:val="24"/>
              </w:rPr>
              <w:t xml:space="preserve"> подпрограмму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4CD6" w14:textId="77777777" w:rsidR="00B00159" w:rsidRPr="00EC5B6F" w:rsidRDefault="00B00159" w:rsidP="00BF47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Отдел муниципального имущества и земельных отношений администрации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EC5B6F" w:rsidRPr="00EC5B6F" w14:paraId="5200406A" w14:textId="77777777" w:rsidTr="00BF47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542B" w14:textId="77777777" w:rsidR="00B00159" w:rsidRPr="00EC5B6F" w:rsidRDefault="00B00159" w:rsidP="00BF47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577" w14:textId="77777777" w:rsidR="00B00159" w:rsidRPr="00EC5B6F" w:rsidRDefault="00B00159" w:rsidP="00BF47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EC5B6F" w:rsidRPr="00EC5B6F" w14:paraId="44BDCB3B" w14:textId="77777777" w:rsidTr="00BF47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0676" w14:textId="77777777" w:rsidR="00B00159" w:rsidRPr="00EC5B6F" w:rsidRDefault="00B00159" w:rsidP="00BF4733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C28C" w14:textId="77777777" w:rsidR="00B00159" w:rsidRPr="00EC5B6F" w:rsidRDefault="00B00159" w:rsidP="00BF473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Цель:</w:t>
            </w:r>
          </w:p>
          <w:p w14:paraId="4CFC3B11" w14:textId="77777777" w:rsidR="00B00159" w:rsidRPr="00EC5B6F" w:rsidRDefault="00B00159" w:rsidP="00BF473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 xml:space="preserve">Развитие земельно-имущественных отношений в </w:t>
            </w:r>
            <w:proofErr w:type="spellStart"/>
            <w:r w:rsidRPr="00EC5B6F">
              <w:rPr>
                <w:sz w:val="24"/>
                <w:szCs w:val="24"/>
              </w:rPr>
              <w:t>Боготольском</w:t>
            </w:r>
            <w:proofErr w:type="spellEnd"/>
            <w:r w:rsidRPr="00EC5B6F">
              <w:rPr>
                <w:sz w:val="24"/>
                <w:szCs w:val="24"/>
              </w:rPr>
              <w:t xml:space="preserve"> районе посредством создания условий для вовлечения в хозяйственный оборот объектов муниципального имущества, и имущества, имеющего признаки бесхозяйного свободных земельных участков, повышения эффективности управления и распоряжения муниципальным имуществом и земельными ресурсами района.</w:t>
            </w:r>
          </w:p>
          <w:p w14:paraId="0372DC96" w14:textId="77777777" w:rsidR="00B00159" w:rsidRPr="00EC5B6F" w:rsidRDefault="00B00159" w:rsidP="00BF4733">
            <w:pPr>
              <w:pStyle w:val="ConsPlusNormal"/>
              <w:widowControl/>
              <w:ind w:firstLine="0"/>
              <w:jc w:val="both"/>
            </w:pPr>
            <w:r w:rsidRPr="00EC5B6F">
              <w:rPr>
                <w:sz w:val="24"/>
                <w:szCs w:val="24"/>
              </w:rPr>
              <w:t>Задачи:</w:t>
            </w:r>
            <w:r w:rsidRPr="00EC5B6F">
              <w:t xml:space="preserve"> </w:t>
            </w:r>
          </w:p>
          <w:p w14:paraId="68851F10" w14:textId="77777777" w:rsidR="00B00159" w:rsidRPr="00EC5B6F" w:rsidRDefault="00B00159" w:rsidP="00BF473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lastRenderedPageBreak/>
              <w:t xml:space="preserve">1.Постановка на учет объектов коммунального назначения и иных объектов, имеющих признаки бесхозяйных, расположенных на территории </w:t>
            </w:r>
            <w:proofErr w:type="spellStart"/>
            <w:r w:rsidRPr="00EC5B6F">
              <w:rPr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sz w:val="24"/>
                <w:szCs w:val="24"/>
              </w:rPr>
              <w:t xml:space="preserve"> района;</w:t>
            </w:r>
          </w:p>
          <w:p w14:paraId="560587F8" w14:textId="77777777" w:rsidR="00B00159" w:rsidRPr="00EC5B6F" w:rsidRDefault="00B00159" w:rsidP="00BF473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 xml:space="preserve">2.Обеспечение изготовления технической документации </w:t>
            </w:r>
            <w:proofErr w:type="gramStart"/>
            <w:r w:rsidRPr="00EC5B6F">
              <w:rPr>
                <w:sz w:val="24"/>
                <w:szCs w:val="24"/>
              </w:rPr>
              <w:t>на  муниципальные</w:t>
            </w:r>
            <w:proofErr w:type="gramEnd"/>
            <w:r w:rsidRPr="00EC5B6F">
              <w:rPr>
                <w:sz w:val="24"/>
                <w:szCs w:val="24"/>
              </w:rPr>
              <w:t xml:space="preserve"> объекты недвижимого имущества, формирование земельных участков;</w:t>
            </w:r>
          </w:p>
          <w:p w14:paraId="2D3E2929" w14:textId="77777777" w:rsidR="00B00159" w:rsidRPr="00EC5B6F" w:rsidRDefault="00B00159" w:rsidP="00BF4733">
            <w:pPr>
              <w:pStyle w:val="ConsPlusNormal"/>
              <w:widowControl/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C5B6F">
              <w:rPr>
                <w:sz w:val="24"/>
                <w:szCs w:val="24"/>
              </w:rPr>
              <w:t>3.Обеспечение повышения эффективности использования муниципального имущества и земельных ресурсов</w:t>
            </w:r>
          </w:p>
        </w:tc>
      </w:tr>
      <w:tr w:rsidR="00EC5B6F" w:rsidRPr="00EC5B6F" w14:paraId="2FC4FE20" w14:textId="77777777" w:rsidTr="00BF4733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7F42" w14:textId="77777777" w:rsidR="00B00159" w:rsidRPr="00EC5B6F" w:rsidRDefault="00B00159" w:rsidP="00BF4733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931A" w14:textId="2FFE7964" w:rsidR="00B00159" w:rsidRPr="005B63A3" w:rsidRDefault="005B63A3" w:rsidP="00BF4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63A3">
              <w:rPr>
                <w:rFonts w:ascii="Arial" w:hAnsi="Arial" w:cs="Arial"/>
                <w:bCs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подпрограммы, приведены в приложении № 1 к подпрограмме</w:t>
            </w:r>
          </w:p>
        </w:tc>
      </w:tr>
      <w:tr w:rsidR="00EC5B6F" w:rsidRPr="00EC5B6F" w14:paraId="5D531657" w14:textId="77777777" w:rsidTr="00BF473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D583" w14:textId="77777777" w:rsidR="00B00159" w:rsidRPr="00EC5B6F" w:rsidRDefault="00B00159" w:rsidP="00BF4733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CBCB" w14:textId="715F89D6" w:rsidR="00B00159" w:rsidRPr="00A2769C" w:rsidRDefault="00B00159" w:rsidP="00AC4465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01.01.20</w:t>
            </w:r>
            <w:r w:rsidR="003C120B" w:rsidRPr="00A2769C">
              <w:rPr>
                <w:rFonts w:ascii="Arial" w:hAnsi="Arial" w:cs="Arial"/>
                <w:sz w:val="24"/>
                <w:szCs w:val="24"/>
              </w:rPr>
              <w:t>2</w:t>
            </w:r>
            <w:r w:rsidR="003A3AF1" w:rsidRPr="00A2769C">
              <w:rPr>
                <w:rFonts w:ascii="Arial" w:hAnsi="Arial" w:cs="Arial"/>
                <w:sz w:val="24"/>
                <w:szCs w:val="24"/>
              </w:rPr>
              <w:t>3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 - 31.12.202</w:t>
            </w:r>
            <w:r w:rsidR="003A3AF1" w:rsidRPr="00A2769C">
              <w:rPr>
                <w:rFonts w:ascii="Arial" w:hAnsi="Arial" w:cs="Arial"/>
                <w:sz w:val="24"/>
                <w:szCs w:val="24"/>
              </w:rPr>
              <w:t>5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B00159" w:rsidRPr="00EC5B6F" w14:paraId="6EACEEA2" w14:textId="77777777" w:rsidTr="00BF4733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0183" w14:textId="77777777" w:rsidR="00B00159" w:rsidRPr="00EC5B6F" w:rsidRDefault="00B00159" w:rsidP="00BF4733">
            <w:pPr>
              <w:spacing w:line="276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ECBC" w14:textId="77777777" w:rsidR="00B00159" w:rsidRPr="00A2769C" w:rsidRDefault="00B00159" w:rsidP="00BF4733">
            <w:pPr>
              <w:spacing w:line="276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Источник финансирования – средства районного бюджета.</w:t>
            </w:r>
          </w:p>
          <w:p w14:paraId="61A9C295" w14:textId="623FEFCE" w:rsidR="00B00159" w:rsidRPr="00A2769C" w:rsidRDefault="00B00159" w:rsidP="00BF4733">
            <w:pPr>
              <w:spacing w:line="276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составляет </w:t>
            </w:r>
            <w:r w:rsidR="005B63A3" w:rsidRPr="00A2769C">
              <w:rPr>
                <w:rFonts w:ascii="Arial" w:hAnsi="Arial" w:cs="Arial"/>
                <w:sz w:val="24"/>
                <w:szCs w:val="24"/>
              </w:rPr>
              <w:t>2103,</w:t>
            </w:r>
            <w:proofErr w:type="gramStart"/>
            <w:r w:rsidR="005B63A3" w:rsidRPr="00A2769C">
              <w:rPr>
                <w:rFonts w:ascii="Arial" w:hAnsi="Arial" w:cs="Arial"/>
                <w:sz w:val="24"/>
                <w:szCs w:val="24"/>
              </w:rPr>
              <w:t>6</w:t>
            </w:r>
            <w:r w:rsidR="00FC10F0" w:rsidRPr="00A276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465" w:rsidRPr="00A276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C10F0" w:rsidRPr="00A2769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End"/>
            <w:r w:rsidR="00FC10F0" w:rsidRPr="00A2769C">
              <w:rPr>
                <w:rFonts w:ascii="Arial" w:hAnsi="Arial" w:cs="Arial"/>
                <w:sz w:val="24"/>
                <w:szCs w:val="24"/>
              </w:rPr>
              <w:t>.</w:t>
            </w:r>
            <w:r w:rsidRPr="00A2769C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14:paraId="489AC99C" w14:textId="0F8AB76E" w:rsidR="00B00159" w:rsidRPr="00A2769C" w:rsidRDefault="00B00159" w:rsidP="00BF4733">
            <w:pPr>
              <w:spacing w:line="276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202</w:t>
            </w:r>
            <w:r w:rsidR="003A3AF1" w:rsidRPr="00A2769C">
              <w:rPr>
                <w:rFonts w:ascii="Arial" w:hAnsi="Arial" w:cs="Arial"/>
                <w:sz w:val="24"/>
                <w:szCs w:val="24"/>
              </w:rPr>
              <w:t>3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AC4465" w:rsidRPr="00A276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63A3" w:rsidRPr="00A2769C">
              <w:rPr>
                <w:rFonts w:ascii="Arial" w:hAnsi="Arial" w:cs="Arial"/>
                <w:sz w:val="24"/>
                <w:szCs w:val="24"/>
              </w:rPr>
              <w:t>593,</w:t>
            </w:r>
            <w:proofErr w:type="gramStart"/>
            <w:r w:rsidR="005B63A3" w:rsidRPr="00A2769C">
              <w:rPr>
                <w:rFonts w:ascii="Arial" w:hAnsi="Arial" w:cs="Arial"/>
                <w:sz w:val="24"/>
                <w:szCs w:val="24"/>
              </w:rPr>
              <w:t>6</w:t>
            </w:r>
            <w:r w:rsidR="00FC10F0" w:rsidRPr="00A276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465" w:rsidRPr="00A276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69C">
              <w:rPr>
                <w:rFonts w:ascii="Arial" w:hAnsi="Arial" w:cs="Arial"/>
                <w:sz w:val="24"/>
                <w:szCs w:val="24"/>
              </w:rPr>
              <w:t>тыс.</w:t>
            </w:r>
            <w:proofErr w:type="gramEnd"/>
            <w:r w:rsidRPr="00A2769C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75354CB2" w14:textId="3E0CE2C5" w:rsidR="00B00159" w:rsidRPr="00A2769C" w:rsidRDefault="00B00159" w:rsidP="00BF4733">
            <w:pPr>
              <w:spacing w:line="276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20</w:t>
            </w:r>
            <w:r w:rsidR="00FC10F0" w:rsidRPr="00A2769C">
              <w:rPr>
                <w:rFonts w:ascii="Arial" w:hAnsi="Arial" w:cs="Arial"/>
                <w:sz w:val="24"/>
                <w:szCs w:val="24"/>
              </w:rPr>
              <w:t>2</w:t>
            </w:r>
            <w:r w:rsidR="003A3AF1" w:rsidRPr="00A2769C">
              <w:rPr>
                <w:rFonts w:ascii="Arial" w:hAnsi="Arial" w:cs="Arial"/>
                <w:sz w:val="24"/>
                <w:szCs w:val="24"/>
              </w:rPr>
              <w:t>4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B63A3" w:rsidRPr="00A2769C">
              <w:rPr>
                <w:rFonts w:ascii="Arial" w:hAnsi="Arial" w:cs="Arial"/>
                <w:sz w:val="24"/>
                <w:szCs w:val="24"/>
              </w:rPr>
              <w:t>755</w:t>
            </w:r>
            <w:r w:rsidRPr="00A2769C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14:paraId="18CC3F81" w14:textId="1D1F361E" w:rsidR="00B00159" w:rsidRPr="00A2769C" w:rsidRDefault="00FC10F0" w:rsidP="00AC4465">
            <w:pPr>
              <w:spacing w:line="276" w:lineRule="auto"/>
              <w:ind w:left="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202</w:t>
            </w:r>
            <w:r w:rsidR="003A3AF1" w:rsidRPr="00A2769C">
              <w:rPr>
                <w:rFonts w:ascii="Arial" w:hAnsi="Arial" w:cs="Arial"/>
                <w:sz w:val="24"/>
                <w:szCs w:val="24"/>
              </w:rPr>
              <w:t>5</w:t>
            </w:r>
            <w:r w:rsidR="00B00159" w:rsidRPr="00A2769C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00159" w:rsidRPr="00A2769C">
              <w:rPr>
                <w:rFonts w:ascii="Arial" w:hAnsi="Arial" w:cs="Arial"/>
                <w:i/>
                <w:sz w:val="24"/>
                <w:szCs w:val="24"/>
              </w:rPr>
              <w:t xml:space="preserve"> – </w:t>
            </w:r>
            <w:r w:rsidR="005B63A3" w:rsidRPr="00A2769C">
              <w:rPr>
                <w:rFonts w:ascii="Arial" w:hAnsi="Arial" w:cs="Arial"/>
                <w:i/>
                <w:sz w:val="24"/>
                <w:szCs w:val="24"/>
              </w:rPr>
              <w:t>7</w:t>
            </w:r>
            <w:r w:rsidR="00AC4465" w:rsidRPr="00A2769C">
              <w:rPr>
                <w:rFonts w:ascii="Arial" w:hAnsi="Arial" w:cs="Arial"/>
                <w:sz w:val="24"/>
                <w:szCs w:val="24"/>
              </w:rPr>
              <w:t>55</w:t>
            </w:r>
            <w:r w:rsidR="00B00159" w:rsidRPr="00A2769C">
              <w:rPr>
                <w:rFonts w:ascii="Arial" w:hAnsi="Arial" w:cs="Arial"/>
                <w:sz w:val="24"/>
                <w:szCs w:val="24"/>
              </w:rPr>
              <w:t>,0 тыс. рублей.</w:t>
            </w:r>
          </w:p>
        </w:tc>
      </w:tr>
    </w:tbl>
    <w:p w14:paraId="7B4BB495" w14:textId="77777777" w:rsidR="00B00159" w:rsidRPr="00EC5B6F" w:rsidRDefault="00B00159" w:rsidP="00B00159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14:paraId="225BC286" w14:textId="77777777" w:rsidR="00B00159" w:rsidRPr="00EC5B6F" w:rsidRDefault="00B00159" w:rsidP="00B00159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2. Мероприятия подпрограммы</w:t>
      </w:r>
    </w:p>
    <w:p w14:paraId="3542550A" w14:textId="77777777" w:rsidR="00B00159" w:rsidRPr="00EC5B6F" w:rsidRDefault="00B00159" w:rsidP="00B00159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</w:p>
    <w:p w14:paraId="4CC5299D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Перечень подпрограммных мероприятий представлен в приложении № </w:t>
      </w:r>
      <w:proofErr w:type="gramStart"/>
      <w:r w:rsidRPr="00EC5B6F">
        <w:rPr>
          <w:rFonts w:ascii="Arial" w:hAnsi="Arial" w:cs="Arial"/>
          <w:sz w:val="24"/>
          <w:szCs w:val="24"/>
        </w:rPr>
        <w:t>2  подпрограммы</w:t>
      </w:r>
      <w:proofErr w:type="gramEnd"/>
      <w:r w:rsidRPr="00EC5B6F">
        <w:rPr>
          <w:rFonts w:ascii="Arial" w:hAnsi="Arial" w:cs="Arial"/>
          <w:sz w:val="24"/>
          <w:szCs w:val="24"/>
        </w:rPr>
        <w:t xml:space="preserve"> «Повышение эффективности  управления муниципальным имуществом и земельными ресурсами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района».</w:t>
      </w:r>
    </w:p>
    <w:p w14:paraId="42DA42BA" w14:textId="77777777" w:rsidR="00B00159" w:rsidRPr="00EC5B6F" w:rsidRDefault="00B00159" w:rsidP="00B00159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</w:p>
    <w:p w14:paraId="4A3EB97A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635E6A57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                                 3.  Механизм реализации подпрограммы</w:t>
      </w:r>
    </w:p>
    <w:p w14:paraId="38227076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14:paraId="1C412514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Система мероприятий раскрыта в приложении к подпрограмме.</w:t>
      </w:r>
    </w:p>
    <w:p w14:paraId="0A382B50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Мероприятия подпрограммы определены исходя из основной цели подпрограммы и задач, необходимых для решения поставленной цели. Система мероприятий подпрограммы состоит из следующих основных разделов: </w:t>
      </w:r>
    </w:p>
    <w:p w14:paraId="27E254A3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- проведение мероприятий по постановке на учет объектов коммунального назначения и иных объектов, имеющих признаки бесхозяйных, на территории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района;</w:t>
      </w:r>
    </w:p>
    <w:p w14:paraId="30D5AA03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обеспечение изготовления технической документации на объекты недвижимого имущества, формирование земельных участков;</w:t>
      </w:r>
    </w:p>
    <w:p w14:paraId="0FE802CB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обеспечение повышения эффективности использования муниципального имущества и земельных ресурсов.</w:t>
      </w:r>
    </w:p>
    <w:p w14:paraId="52BFE715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Проведение мероприятий по постановке на учет объектов коммунального назначения и иных объектов, имеющих признаки бесхозяйных, на территории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</w:t>
      </w:r>
    </w:p>
    <w:p w14:paraId="2710F975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В целях организации в границах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 электро-, тепло-, газо- и водоснабжения населения, водоотведения, обеспечения качественной, надежной и безопасной эксплуатации объектов коммунального назначения и иных объектов, имеющих признаки бесхозяйных, в рамках реализации Программы предусмотрено проведение мероприятий  по оформлению в муниципальную собственность бесхозяйных объектов. Подход предполагается комплексный и заключается в </w:t>
      </w:r>
      <w:r w:rsidRPr="00EC5B6F">
        <w:rPr>
          <w:rFonts w:ascii="Arial" w:hAnsi="Arial" w:cs="Arial"/>
          <w:sz w:val="24"/>
          <w:szCs w:val="24"/>
        </w:rPr>
        <w:lastRenderedPageBreak/>
        <w:t xml:space="preserve">реализации следующих мероприятий: </w:t>
      </w:r>
    </w:p>
    <w:p w14:paraId="513EB566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- формирование перечней бесхозяйного имущества на основании актов описи имущества, представленных комиссией по выявлению объектов, имеющих признаки бесхозяйных, являющихся недвижимым имуществом, на территории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района, документов, подтверждающих, что объект недвижимого имущества не имеет собственника, или его собственник неизвестен, или от права собственности на него собственник отказался;</w:t>
      </w:r>
    </w:p>
    <w:p w14:paraId="6DC1F739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- организация мероприятий по изготовлению кадастровых паспортов, проведению технической инвентаризации объектов, имеющих </w:t>
      </w:r>
      <w:proofErr w:type="spellStart"/>
      <w:r w:rsidRPr="00EC5B6F">
        <w:rPr>
          <w:rFonts w:ascii="Arial" w:hAnsi="Arial" w:cs="Arial"/>
          <w:sz w:val="24"/>
          <w:szCs w:val="24"/>
        </w:rPr>
        <w:t>признакибесхозяйных</w:t>
      </w:r>
      <w:proofErr w:type="spellEnd"/>
      <w:r w:rsidRPr="00EC5B6F">
        <w:rPr>
          <w:rFonts w:ascii="Arial" w:hAnsi="Arial" w:cs="Arial"/>
          <w:sz w:val="24"/>
          <w:szCs w:val="24"/>
        </w:rPr>
        <w:t>;</w:t>
      </w:r>
    </w:p>
    <w:p w14:paraId="4536387F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проведение технической инвентаризации, изготовление кадастровых паспортов в отношении объектов, имеющих признаки бесхозяйных;</w:t>
      </w:r>
    </w:p>
    <w:p w14:paraId="4C224477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формирование пакета документов и обращение с заявлением о постановке на учет бесхозяйных объектов в Управление Росреестра по Красноярскому краю;</w:t>
      </w:r>
    </w:p>
    <w:p w14:paraId="59A96B63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 обращение в суд с требованием о признании права муниципальной собственности на эти объекты, если законный владелец не будет установлен;</w:t>
      </w:r>
    </w:p>
    <w:p w14:paraId="53898CDB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-государственная регистрация права собственности за муниципальным образованием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район;</w:t>
      </w:r>
    </w:p>
    <w:p w14:paraId="5EED89DE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включение объектов в состав муниципальной казны.</w:t>
      </w:r>
    </w:p>
    <w:p w14:paraId="59CF0175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Обеспечение изготовления технической документации на муниципальные объекты недвижимого имущества, формирование земельных участков</w:t>
      </w:r>
    </w:p>
    <w:p w14:paraId="7577D059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Наличие технической документации (технические и кадастровые паспорта на объекты, справки об объектах недвижимости) необходимо для распоряжения имуществом (приватизация, закрепление за муниципальными предприятиями и учреждениями, передача в государственную собственность в связи с разграничением полномочий, передача по договорам безвозмездного пользования и аренды и т.д.), а также для обеспечения государственной регистрации прав. Таким образом, 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мероприятий:</w:t>
      </w:r>
    </w:p>
    <w:p w14:paraId="1080E749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организация мероприятий по изготовлению кадастровых паспортов, проведению технической инвентаризации объектов муниципального недвижимого имущества;</w:t>
      </w:r>
    </w:p>
    <w:p w14:paraId="3C35A639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- проведение технической инвентаризации, изготовление кадастровых паспортов в отношении объектов муниципального недвижимого имущества. </w:t>
      </w:r>
    </w:p>
    <w:p w14:paraId="7136B637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организация и проведение землеустроительных работ с постановкой на кадастровый учет земельных участков</w:t>
      </w:r>
    </w:p>
    <w:p w14:paraId="5AF95031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Обеспечение повышения эффективности использования муниципального имущества и земельных ресурсов</w:t>
      </w:r>
    </w:p>
    <w:p w14:paraId="29865D84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В рамках реализации данного раздела подпрограммы планируется выполнение следующих мероприятий:</w:t>
      </w:r>
    </w:p>
    <w:p w14:paraId="22BE5225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</w:t>
      </w:r>
      <w:r w:rsidRPr="00EC5B6F">
        <w:rPr>
          <w:rFonts w:ascii="Arial" w:hAnsi="Arial" w:cs="Arial"/>
          <w:sz w:val="24"/>
          <w:szCs w:val="24"/>
        </w:rPr>
        <w:tab/>
        <w:t xml:space="preserve">актуализация Реестра муниципальной собственности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 сведениями об объектах недвижимого имущества, включая земельные участки</w:t>
      </w:r>
    </w:p>
    <w:p w14:paraId="7A6209F7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14:paraId="1E252F3C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</w:t>
      </w:r>
      <w:r w:rsidRPr="00EC5B6F">
        <w:rPr>
          <w:rFonts w:ascii="Arial" w:hAnsi="Arial" w:cs="Arial"/>
          <w:sz w:val="24"/>
          <w:szCs w:val="24"/>
        </w:rPr>
        <w:tab/>
        <w:t xml:space="preserve">выявление муниципального имущества, не используемого </w:t>
      </w:r>
      <w:proofErr w:type="gramStart"/>
      <w:r w:rsidRPr="00EC5B6F">
        <w:rPr>
          <w:rFonts w:ascii="Arial" w:hAnsi="Arial" w:cs="Arial"/>
          <w:sz w:val="24"/>
          <w:szCs w:val="24"/>
        </w:rPr>
        <w:t>для  решения</w:t>
      </w:r>
      <w:proofErr w:type="gramEnd"/>
      <w:r w:rsidRPr="00EC5B6F">
        <w:rPr>
          <w:rFonts w:ascii="Arial" w:hAnsi="Arial" w:cs="Arial"/>
          <w:sz w:val="24"/>
          <w:szCs w:val="24"/>
        </w:rPr>
        <w:t xml:space="preserve"> вопросов местного значения. Подготовка документации для отчуждения имущества. Обеспечение выполнения Программы приватизации муниципального имущества. Обеспечение безвозмездной передачи муниципального имущества в федеральную собственность и государственную собственность Красноярского края, собственность муниципальных образований, входящих в состав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района.</w:t>
      </w:r>
      <w:r w:rsidR="001867AE" w:rsidRPr="00EC5B6F">
        <w:rPr>
          <w:rFonts w:ascii="Arial" w:hAnsi="Arial" w:cs="Arial"/>
          <w:sz w:val="24"/>
          <w:szCs w:val="24"/>
        </w:rPr>
        <w:t xml:space="preserve"> </w:t>
      </w:r>
      <w:r w:rsidRPr="00EC5B6F">
        <w:rPr>
          <w:rFonts w:ascii="Arial" w:hAnsi="Arial" w:cs="Arial"/>
          <w:sz w:val="24"/>
          <w:szCs w:val="24"/>
        </w:rPr>
        <w:t>Решение задачи планируется путем проведения оценки объектов приватизации, информационного обеспечения и рекламы объектов приватизации.</w:t>
      </w:r>
    </w:p>
    <w:p w14:paraId="1391D6DC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Мероприятия по приватизации объектов муниципальной собственности </w:t>
      </w:r>
      <w:r w:rsidRPr="00EC5B6F">
        <w:rPr>
          <w:rFonts w:ascii="Arial" w:hAnsi="Arial" w:cs="Arial"/>
          <w:sz w:val="24"/>
          <w:szCs w:val="24"/>
        </w:rPr>
        <w:lastRenderedPageBreak/>
        <w:t>предусмотрены в порядке реализации Федеральных законов:</w:t>
      </w:r>
    </w:p>
    <w:p w14:paraId="5CEC6307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</w:t>
      </w:r>
      <w:r w:rsidRPr="00EC5B6F">
        <w:rPr>
          <w:rFonts w:ascii="Arial" w:hAnsi="Arial" w:cs="Arial"/>
          <w:sz w:val="24"/>
          <w:szCs w:val="24"/>
        </w:rPr>
        <w:tab/>
        <w:t>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14:paraId="739FEAB7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</w:t>
      </w:r>
      <w:r w:rsidRPr="00EC5B6F">
        <w:rPr>
          <w:rFonts w:ascii="Arial" w:hAnsi="Arial" w:cs="Arial"/>
          <w:sz w:val="24"/>
          <w:szCs w:val="24"/>
        </w:rPr>
        <w:tab/>
        <w:t>от 21.12.2001 № 178-ФЗ "О приватизации государственного и муниципального имущества";</w:t>
      </w:r>
    </w:p>
    <w:p w14:paraId="58FC7341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</w:t>
      </w:r>
      <w:r w:rsidRPr="00EC5B6F">
        <w:rPr>
          <w:rFonts w:ascii="Arial" w:hAnsi="Arial" w:cs="Arial"/>
          <w:sz w:val="24"/>
          <w:szCs w:val="24"/>
        </w:rPr>
        <w:tab/>
        <w:t xml:space="preserve">организация проведения торгов (конкурсов, аукционов) на право заключения договоров аренды в отношении имущества казны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района. Передача муниципального имущества во временное пользование на условиях аренды, безвозмездного срочного пользования без проведения торгов, в порядке, установленном ст.17.1 Федерального закона от 26.07.2006 № 135-ФЗ «О защите конкуренции». В рамках данного мероприятия</w:t>
      </w:r>
      <w:r w:rsidR="00790BFE" w:rsidRPr="00EC5B6F">
        <w:rPr>
          <w:rFonts w:ascii="Arial" w:hAnsi="Arial" w:cs="Arial"/>
          <w:sz w:val="24"/>
          <w:szCs w:val="24"/>
        </w:rPr>
        <w:t xml:space="preserve"> </w:t>
      </w:r>
      <w:r w:rsidRPr="00EC5B6F">
        <w:rPr>
          <w:rFonts w:ascii="Arial" w:hAnsi="Arial" w:cs="Arial"/>
          <w:sz w:val="24"/>
          <w:szCs w:val="24"/>
        </w:rPr>
        <w:t>необходимо финансирование проведение оценки объектов, передаваемых в пользование и информационно</w:t>
      </w:r>
      <w:r w:rsidR="0064795C" w:rsidRPr="00EC5B6F">
        <w:rPr>
          <w:rFonts w:ascii="Arial" w:hAnsi="Arial" w:cs="Arial"/>
          <w:sz w:val="24"/>
          <w:szCs w:val="24"/>
        </w:rPr>
        <w:t>го обеспечения процедуры торгов;</w:t>
      </w:r>
    </w:p>
    <w:p w14:paraId="67DE595B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</w:t>
      </w:r>
      <w:r w:rsidRPr="00EC5B6F">
        <w:rPr>
          <w:rFonts w:ascii="Arial" w:hAnsi="Arial" w:cs="Arial"/>
          <w:sz w:val="24"/>
          <w:szCs w:val="24"/>
        </w:rPr>
        <w:tab/>
        <w:t>организация проведения торгов (конкурсов, аукционов) на право заключения договоров аренды,</w:t>
      </w:r>
      <w:r w:rsidR="00790BFE" w:rsidRPr="00EC5B6F">
        <w:rPr>
          <w:rFonts w:ascii="Arial" w:hAnsi="Arial" w:cs="Arial"/>
          <w:sz w:val="24"/>
          <w:szCs w:val="24"/>
        </w:rPr>
        <w:t xml:space="preserve"> </w:t>
      </w:r>
      <w:r w:rsidRPr="00EC5B6F">
        <w:rPr>
          <w:rFonts w:ascii="Arial" w:hAnsi="Arial" w:cs="Arial"/>
          <w:sz w:val="24"/>
          <w:szCs w:val="24"/>
        </w:rPr>
        <w:t xml:space="preserve">купли-продажи земельных участков, находящихся на </w:t>
      </w:r>
      <w:proofErr w:type="gramStart"/>
      <w:r w:rsidRPr="00EC5B6F">
        <w:rPr>
          <w:rFonts w:ascii="Arial" w:hAnsi="Arial" w:cs="Arial"/>
          <w:sz w:val="24"/>
          <w:szCs w:val="24"/>
        </w:rPr>
        <w:t xml:space="preserve">территории 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proofErr w:type="gramEnd"/>
      <w:r w:rsidRPr="00EC5B6F">
        <w:rPr>
          <w:rFonts w:ascii="Arial" w:hAnsi="Arial" w:cs="Arial"/>
          <w:sz w:val="24"/>
          <w:szCs w:val="24"/>
        </w:rPr>
        <w:t xml:space="preserve"> района</w:t>
      </w:r>
      <w:r w:rsidR="001867AE" w:rsidRPr="00EC5B6F">
        <w:rPr>
          <w:rFonts w:ascii="Arial" w:hAnsi="Arial" w:cs="Arial"/>
          <w:sz w:val="24"/>
          <w:szCs w:val="24"/>
        </w:rPr>
        <w:t xml:space="preserve">, на официальном сайте </w:t>
      </w:r>
      <w:r w:rsidR="001867AE" w:rsidRPr="00EC5B6F">
        <w:rPr>
          <w:rFonts w:ascii="Arial" w:hAnsi="Arial" w:cs="Arial"/>
          <w:sz w:val="24"/>
          <w:szCs w:val="24"/>
          <w:lang w:val="en-US"/>
        </w:rPr>
        <w:t>www</w:t>
      </w:r>
      <w:r w:rsidR="001867AE" w:rsidRPr="00EC5B6F">
        <w:rPr>
          <w:rFonts w:ascii="Arial" w:hAnsi="Arial" w:cs="Arial"/>
          <w:sz w:val="24"/>
          <w:szCs w:val="24"/>
        </w:rPr>
        <w:t>.torgi.gov.ru</w:t>
      </w:r>
      <w:r w:rsidRPr="00EC5B6F">
        <w:rPr>
          <w:rFonts w:ascii="Arial" w:hAnsi="Arial" w:cs="Arial"/>
          <w:sz w:val="24"/>
          <w:szCs w:val="24"/>
        </w:rPr>
        <w:t>;</w:t>
      </w:r>
    </w:p>
    <w:p w14:paraId="5816E29B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</w:t>
      </w:r>
      <w:r w:rsidRPr="00EC5B6F">
        <w:rPr>
          <w:rFonts w:ascii="Arial" w:hAnsi="Arial" w:cs="Arial"/>
          <w:sz w:val="24"/>
          <w:szCs w:val="24"/>
        </w:rPr>
        <w:tab/>
        <w:t xml:space="preserve">обеспечение полноты и </w:t>
      </w:r>
      <w:proofErr w:type="gramStart"/>
      <w:r w:rsidRPr="00EC5B6F">
        <w:rPr>
          <w:rFonts w:ascii="Arial" w:hAnsi="Arial" w:cs="Arial"/>
          <w:sz w:val="24"/>
          <w:szCs w:val="24"/>
        </w:rPr>
        <w:t>достоверности  учета</w:t>
      </w:r>
      <w:proofErr w:type="gramEnd"/>
      <w:r w:rsidRPr="00EC5B6F">
        <w:rPr>
          <w:rFonts w:ascii="Arial" w:hAnsi="Arial" w:cs="Arial"/>
          <w:sz w:val="24"/>
          <w:szCs w:val="24"/>
        </w:rPr>
        <w:t xml:space="preserve">, эффективного использования имущественного фонда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района. В рамках данного мероприятия</w:t>
      </w:r>
      <w:r w:rsidR="00790BFE" w:rsidRPr="00EC5B6F">
        <w:rPr>
          <w:rFonts w:ascii="Arial" w:hAnsi="Arial" w:cs="Arial"/>
          <w:sz w:val="24"/>
          <w:szCs w:val="24"/>
        </w:rPr>
        <w:t xml:space="preserve"> </w:t>
      </w:r>
      <w:r w:rsidRPr="00EC5B6F">
        <w:rPr>
          <w:rFonts w:ascii="Arial" w:hAnsi="Arial" w:cs="Arial"/>
          <w:sz w:val="24"/>
          <w:szCs w:val="24"/>
        </w:rPr>
        <w:t>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продуктов.</w:t>
      </w:r>
    </w:p>
    <w:p w14:paraId="01003964" w14:textId="77777777" w:rsidR="001867AE" w:rsidRPr="00EC5B6F" w:rsidRDefault="00B00159" w:rsidP="001867AE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Мероприятия подпрограммы будут выполнены отделом муниципального имущества и земельных отношений администрации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 с привлечением специализиров</w:t>
      </w:r>
      <w:r w:rsidR="001867AE" w:rsidRPr="00EC5B6F">
        <w:rPr>
          <w:rFonts w:ascii="Arial" w:hAnsi="Arial" w:cs="Arial"/>
          <w:sz w:val="24"/>
          <w:szCs w:val="24"/>
        </w:rPr>
        <w:t>анных предприятий и организаций, в соответствии с Федеральный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0A66615" w14:textId="78720A41" w:rsidR="00B00159" w:rsidRPr="00EC5B6F" w:rsidRDefault="005B63A3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5B63A3">
        <w:rPr>
          <w:rFonts w:ascii="Arial" w:hAnsi="Arial" w:cs="Arial"/>
          <w:sz w:val="24"/>
          <w:szCs w:val="24"/>
        </w:rPr>
        <w:t>Постановка на кадастровый учет земельных участков под объектами недвижимости и вновь сформированных свободных земельных участков, будет проведена Управлени</w:t>
      </w:r>
      <w:r w:rsidR="00DC7E18">
        <w:rPr>
          <w:rFonts w:ascii="Arial" w:hAnsi="Arial" w:cs="Arial"/>
          <w:sz w:val="24"/>
          <w:szCs w:val="24"/>
        </w:rPr>
        <w:t>ем</w:t>
      </w:r>
      <w:r w:rsidRPr="005B63A3">
        <w:rPr>
          <w:rFonts w:ascii="Arial" w:hAnsi="Arial" w:cs="Arial"/>
          <w:sz w:val="24"/>
          <w:szCs w:val="24"/>
        </w:rPr>
        <w:t xml:space="preserve"> Федеральной службы государственной регистрации, кадастра и картографии по Красноярскому краю. </w:t>
      </w:r>
    </w:p>
    <w:p w14:paraId="0AA6E250" w14:textId="352B9ACD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Оформление технической документации на объекты недвижимости муниципальной собственности будет осуществлено организацией, уполномоченной осуществлять технический учет объектов недвижимости, с которой будет заключен договор на проведение технической инвентаризации, изготовление кадастровых паспортов для последующей регистрации права муниципальной собственности на объекты недвижимости в Управлени</w:t>
      </w:r>
      <w:r w:rsidR="00DC7E18">
        <w:rPr>
          <w:rFonts w:ascii="Arial" w:hAnsi="Arial" w:cs="Arial"/>
          <w:sz w:val="24"/>
          <w:szCs w:val="24"/>
        </w:rPr>
        <w:t>и</w:t>
      </w:r>
      <w:r w:rsidRPr="00EC5B6F">
        <w:rPr>
          <w:rFonts w:ascii="Arial" w:hAnsi="Arial" w:cs="Arial"/>
          <w:sz w:val="24"/>
          <w:szCs w:val="24"/>
        </w:rPr>
        <w:t xml:space="preserve"> Федеральной службы государственной регистрации, кадастра и картографии по Красноярскому краю.</w:t>
      </w:r>
    </w:p>
    <w:p w14:paraId="3F44DC42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Ряд иных мероприятий подпрограммы будет выполнен подрядными организациями, привлеченными на конкурсной основе.</w:t>
      </w:r>
    </w:p>
    <w:p w14:paraId="4FC29C3A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Источником финансовых средств, необходимых для выполнения мероприятий подпрограммы, является бюджет района.</w:t>
      </w:r>
    </w:p>
    <w:p w14:paraId="77F02C0B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Помимо мероприятий, требующих финансирования, в процессе реализации подпрограммы также будет осуществляться:</w:t>
      </w:r>
    </w:p>
    <w:p w14:paraId="53D68D11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создание эффективной методической базы в области управления муниципальным имуществом и земельными ресурсами;</w:t>
      </w:r>
    </w:p>
    <w:p w14:paraId="68EEB4BE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- подготовка и ввод в автоматизированные базы данных информации по фактически используемым, но не учтенным ранее земельным участкам и прочно связанным с ними зданиям, строениям и сооружениям. Эти мероприятия проводятся с целью подготовки данных по всем пользователям земельных участков, </w:t>
      </w:r>
      <w:r w:rsidRPr="00EC5B6F">
        <w:rPr>
          <w:rFonts w:ascii="Arial" w:hAnsi="Arial" w:cs="Arial"/>
          <w:sz w:val="24"/>
          <w:szCs w:val="24"/>
        </w:rPr>
        <w:lastRenderedPageBreak/>
        <w:t>получаемых в результате инвентаризации и межевания земель, и ввода информации по учетным объектам в автоматизированные базы данных;</w:t>
      </w:r>
    </w:p>
    <w:p w14:paraId="2898C89F" w14:textId="6C8B6D11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подготовка и предоставление в Управлени</w:t>
      </w:r>
      <w:r w:rsidR="008A3209">
        <w:rPr>
          <w:rFonts w:ascii="Arial" w:hAnsi="Arial" w:cs="Arial"/>
          <w:sz w:val="24"/>
          <w:szCs w:val="24"/>
        </w:rPr>
        <w:t>е</w:t>
      </w:r>
      <w:r w:rsidRPr="00EC5B6F">
        <w:rPr>
          <w:rFonts w:ascii="Arial" w:hAnsi="Arial" w:cs="Arial"/>
          <w:sz w:val="24"/>
          <w:szCs w:val="24"/>
        </w:rPr>
        <w:t xml:space="preserve"> Федеральной службы государственной регистрации,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землю;</w:t>
      </w:r>
    </w:p>
    <w:p w14:paraId="08554F4F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подготовка и ввод в автоматизированные базы данных физических и экономических характеристик недвижимости, получаемых в результате проведения землеустроительных работ, технической инвентаризации и оценки рыночной стоимости объектов недвижимости,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земельного налога.</w:t>
      </w:r>
    </w:p>
    <w:p w14:paraId="4BD0517B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14:paraId="11D2B5FA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      4.</w:t>
      </w:r>
      <w:r w:rsidR="00B826E4" w:rsidRPr="00EC5B6F">
        <w:t xml:space="preserve"> </w:t>
      </w:r>
      <w:r w:rsidR="00B826E4" w:rsidRPr="00EC5B6F">
        <w:rPr>
          <w:rFonts w:ascii="Arial" w:hAnsi="Arial" w:cs="Arial"/>
          <w:sz w:val="24"/>
          <w:szCs w:val="24"/>
        </w:rPr>
        <w:t xml:space="preserve">Управление подпрограммой и контроль за ходом ее реализации </w:t>
      </w:r>
    </w:p>
    <w:p w14:paraId="5B9BE693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14:paraId="06E97C6F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4.</w:t>
      </w:r>
      <w:proofErr w:type="gramStart"/>
      <w:r w:rsidRPr="00EC5B6F">
        <w:rPr>
          <w:rFonts w:ascii="Arial" w:hAnsi="Arial" w:cs="Arial"/>
          <w:sz w:val="24"/>
          <w:szCs w:val="24"/>
        </w:rPr>
        <w:t>1.Отдел</w:t>
      </w:r>
      <w:proofErr w:type="gramEnd"/>
      <w:r w:rsidRPr="00EC5B6F">
        <w:rPr>
          <w:rFonts w:ascii="Arial" w:hAnsi="Arial" w:cs="Arial"/>
          <w:sz w:val="24"/>
          <w:szCs w:val="24"/>
        </w:rPr>
        <w:t xml:space="preserve"> муниципального имущества и земельных отношений администрации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 Красноярского края являясь исполнителем подпрограммы проводит мероприятия по реализации следующих  функций:</w:t>
      </w:r>
      <w:r w:rsidRPr="00EC5B6F">
        <w:rPr>
          <w:rFonts w:ascii="Arial" w:hAnsi="Arial" w:cs="Arial"/>
          <w:sz w:val="24"/>
          <w:szCs w:val="24"/>
        </w:rPr>
        <w:tab/>
      </w:r>
    </w:p>
    <w:p w14:paraId="4657586F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-актуализация Реестра муниципальной собственности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 сведениями об объектах недвижимого имущества, включая земельные участки;</w:t>
      </w:r>
    </w:p>
    <w:p w14:paraId="1FE87750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</w:t>
      </w:r>
      <w:r w:rsidRPr="00EC5B6F">
        <w:rPr>
          <w:rFonts w:ascii="Arial" w:hAnsi="Arial" w:cs="Arial"/>
          <w:sz w:val="24"/>
          <w:szCs w:val="24"/>
        </w:rPr>
        <w:tab/>
        <w:t xml:space="preserve">выявление муниципального имущества, не используемого </w:t>
      </w:r>
      <w:proofErr w:type="gramStart"/>
      <w:r w:rsidRPr="00EC5B6F">
        <w:rPr>
          <w:rFonts w:ascii="Arial" w:hAnsi="Arial" w:cs="Arial"/>
          <w:sz w:val="24"/>
          <w:szCs w:val="24"/>
        </w:rPr>
        <w:t>для  решения</w:t>
      </w:r>
      <w:proofErr w:type="gramEnd"/>
      <w:r w:rsidRPr="00EC5B6F">
        <w:rPr>
          <w:rFonts w:ascii="Arial" w:hAnsi="Arial" w:cs="Arial"/>
          <w:sz w:val="24"/>
          <w:szCs w:val="24"/>
        </w:rPr>
        <w:t xml:space="preserve"> вопросов местного значения. Подготовка документации для отчуждения имущества. Обеспечение выполнения Программы приватизации муниципального имущества. Обеспечение безвозмездной передачи муниципального имущества в федеральную собственность и государственную собственность Красноярского края, собственность муниципальных образований, входящих в состав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района; </w:t>
      </w:r>
    </w:p>
    <w:p w14:paraId="3435FB80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 Мероприятия по приватизации объектов муниципальной собственности предусмотрены в порядке реализации Федеральных законов:</w:t>
      </w:r>
    </w:p>
    <w:p w14:paraId="15FE2343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а)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14:paraId="519B78F0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б) от 21.12.2001 № 178-ФЗ "О приватизации государственного и муниципального имущества";</w:t>
      </w:r>
    </w:p>
    <w:p w14:paraId="547B607C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</w:t>
      </w:r>
      <w:r w:rsidRPr="00EC5B6F">
        <w:rPr>
          <w:rFonts w:ascii="Arial" w:hAnsi="Arial" w:cs="Arial"/>
          <w:sz w:val="24"/>
          <w:szCs w:val="24"/>
        </w:rPr>
        <w:tab/>
        <w:t xml:space="preserve">организация проведения торгов (конкурсов, аукционов) на право заключения договоров аренды в отношении имущества казны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района. Передача муниципального имущества во временное пользование на условиях аренды, безвозмездного срочного пользования без проведения торгов, в порядке, установленном ст.17.1 Федерального закона от 26.07.2006 № 135-ФЗ «О защите конкуренции». В рамках данного </w:t>
      </w:r>
      <w:proofErr w:type="spellStart"/>
      <w:r w:rsidRPr="00EC5B6F">
        <w:rPr>
          <w:rFonts w:ascii="Arial" w:hAnsi="Arial" w:cs="Arial"/>
          <w:sz w:val="24"/>
          <w:szCs w:val="24"/>
        </w:rPr>
        <w:t>мероприятиянеобходимо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финансирование проведение оценки объектов, передаваемых в пользование и информационного обеспечения процедуры торгов;</w:t>
      </w:r>
    </w:p>
    <w:p w14:paraId="1C3151F6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</w:t>
      </w:r>
      <w:r w:rsidRPr="00EC5B6F">
        <w:rPr>
          <w:rFonts w:ascii="Arial" w:hAnsi="Arial" w:cs="Arial"/>
          <w:sz w:val="24"/>
          <w:szCs w:val="24"/>
        </w:rPr>
        <w:tab/>
        <w:t xml:space="preserve">организация проведения торгов (конкурсов, аукционов) на право заключения договоров </w:t>
      </w:r>
      <w:proofErr w:type="spellStart"/>
      <w:proofErr w:type="gramStart"/>
      <w:r w:rsidRPr="00EC5B6F">
        <w:rPr>
          <w:rFonts w:ascii="Arial" w:hAnsi="Arial" w:cs="Arial"/>
          <w:sz w:val="24"/>
          <w:szCs w:val="24"/>
        </w:rPr>
        <w:t>аренды,купли</w:t>
      </w:r>
      <w:proofErr w:type="spellEnd"/>
      <w:proofErr w:type="gramEnd"/>
      <w:r w:rsidRPr="00EC5B6F">
        <w:rPr>
          <w:rFonts w:ascii="Arial" w:hAnsi="Arial" w:cs="Arial"/>
          <w:sz w:val="24"/>
          <w:szCs w:val="24"/>
        </w:rPr>
        <w:t xml:space="preserve">-продажи земельных участков, находящихся на территории 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района;</w:t>
      </w:r>
    </w:p>
    <w:p w14:paraId="2B2206D6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</w:t>
      </w:r>
      <w:r w:rsidRPr="00EC5B6F">
        <w:rPr>
          <w:rFonts w:ascii="Arial" w:hAnsi="Arial" w:cs="Arial"/>
          <w:sz w:val="24"/>
          <w:szCs w:val="24"/>
        </w:rPr>
        <w:tab/>
        <w:t xml:space="preserve">обеспечение полноты и </w:t>
      </w:r>
      <w:proofErr w:type="gramStart"/>
      <w:r w:rsidRPr="00EC5B6F">
        <w:rPr>
          <w:rFonts w:ascii="Arial" w:hAnsi="Arial" w:cs="Arial"/>
          <w:sz w:val="24"/>
          <w:szCs w:val="24"/>
        </w:rPr>
        <w:t>достоверности  учета</w:t>
      </w:r>
      <w:proofErr w:type="gramEnd"/>
      <w:r w:rsidRPr="00EC5B6F">
        <w:rPr>
          <w:rFonts w:ascii="Arial" w:hAnsi="Arial" w:cs="Arial"/>
          <w:sz w:val="24"/>
          <w:szCs w:val="24"/>
        </w:rPr>
        <w:t xml:space="preserve">, эффективного использования имущественного фонда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района. </w:t>
      </w:r>
    </w:p>
    <w:p w14:paraId="536D099F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Постановка на кадастровый учет земельных участков под объектами недвижимости и вновь сформированных свободных земельных участков:</w:t>
      </w:r>
    </w:p>
    <w:p w14:paraId="1916F65A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создание эффективной методической базы в области управления муниципальным имуществом и земельными ресурсами;</w:t>
      </w:r>
    </w:p>
    <w:p w14:paraId="20F58927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lastRenderedPageBreak/>
        <w:t>- подготовка и ввод в автоматизированные базы данных информации по фактически используемым, но не учтенным ранее земельным участкам и прочно связанным с ними зданиям, строениям и сооружениям. Эти мероприятия проводятся с целью подготовки данных по всем пользователям земельных участков, получаемых в результате инвентаризации и межевания земель, и ввода информации по учетным объектам в автоматизированные базы данных;</w:t>
      </w:r>
    </w:p>
    <w:p w14:paraId="069B6853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- подготовка и предоставление в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землю;</w:t>
      </w:r>
    </w:p>
    <w:p w14:paraId="12FDF2C0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подготовка и ввод в автоматизированные базы данных физических и экономических характеристик недвижимости, получаемых в результате проведения землеустроительных работ, технической инвентаризации и оценки рыночной стоимости объектов недвижимости,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земельного налога.</w:t>
      </w:r>
    </w:p>
    <w:p w14:paraId="335664E0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4.</w:t>
      </w:r>
      <w:proofErr w:type="gramStart"/>
      <w:r w:rsidRPr="00EC5B6F">
        <w:rPr>
          <w:rFonts w:ascii="Arial" w:hAnsi="Arial" w:cs="Arial"/>
          <w:sz w:val="24"/>
          <w:szCs w:val="24"/>
        </w:rPr>
        <w:t>2.Текущий</w:t>
      </w:r>
      <w:proofErr w:type="gramEnd"/>
      <w:r w:rsidRPr="00EC5B6F">
        <w:rPr>
          <w:rFonts w:ascii="Arial" w:hAnsi="Arial" w:cs="Arial"/>
          <w:sz w:val="24"/>
          <w:szCs w:val="24"/>
        </w:rPr>
        <w:t xml:space="preserve"> контроль за ходом реализации подпрограммы осуществляет администрация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района.</w:t>
      </w:r>
    </w:p>
    <w:p w14:paraId="246CD8B4" w14:textId="77777777" w:rsidR="00C53E04" w:rsidRPr="00A2769C" w:rsidRDefault="00B00159" w:rsidP="00C53E04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t>4.3.</w:t>
      </w:r>
      <w:r w:rsidR="00C53E04" w:rsidRPr="00A2769C">
        <w:rPr>
          <w:rFonts w:ascii="Arial" w:hAnsi="Arial" w:cs="Arial"/>
          <w:sz w:val="24"/>
          <w:szCs w:val="24"/>
        </w:rPr>
        <w:t xml:space="preserve"> Внутренний муниципальный финансовый контроль осуществляет администрация </w:t>
      </w:r>
      <w:proofErr w:type="spellStart"/>
      <w:r w:rsidR="00C53E04"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53E04" w:rsidRPr="00A2769C">
        <w:rPr>
          <w:rFonts w:ascii="Arial" w:hAnsi="Arial" w:cs="Arial"/>
          <w:sz w:val="24"/>
          <w:szCs w:val="24"/>
        </w:rPr>
        <w:t xml:space="preserve"> района Красноярского края (орган внутреннего муниципального финансового контроля) в соответствии с Постановлением администрации </w:t>
      </w:r>
      <w:proofErr w:type="spellStart"/>
      <w:r w:rsidR="00C53E04"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53E04" w:rsidRPr="00A2769C">
        <w:rPr>
          <w:rFonts w:ascii="Arial" w:hAnsi="Arial" w:cs="Arial"/>
          <w:sz w:val="24"/>
          <w:szCs w:val="24"/>
        </w:rPr>
        <w:t xml:space="preserve"> района от 06.05.2016 № 152-п «Об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контролю».</w:t>
      </w:r>
    </w:p>
    <w:p w14:paraId="7EC244DB" w14:textId="77777777" w:rsidR="00C53E04" w:rsidRPr="00A2769C" w:rsidRDefault="00C53E04" w:rsidP="00C53E04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t xml:space="preserve">Внешний муниципальный финансовый контроль осуществляет Контрольно-счетный орган </w:t>
      </w:r>
      <w:proofErr w:type="spellStart"/>
      <w:r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2769C">
        <w:rPr>
          <w:rFonts w:ascii="Arial" w:hAnsi="Arial" w:cs="Arial"/>
          <w:sz w:val="24"/>
          <w:szCs w:val="24"/>
        </w:rPr>
        <w:t xml:space="preserve"> района в соответствии с Решением </w:t>
      </w:r>
      <w:proofErr w:type="spellStart"/>
      <w:r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2769C">
        <w:rPr>
          <w:rFonts w:ascii="Arial" w:hAnsi="Arial" w:cs="Arial"/>
          <w:sz w:val="24"/>
          <w:szCs w:val="24"/>
        </w:rPr>
        <w:t xml:space="preserve"> районного Совета депутатов от 12.05.2023 № 25-245 «Об утверждении положения о Контрольно-счетном органе </w:t>
      </w:r>
      <w:proofErr w:type="spellStart"/>
      <w:r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2769C">
        <w:rPr>
          <w:rFonts w:ascii="Arial" w:hAnsi="Arial" w:cs="Arial"/>
          <w:sz w:val="24"/>
          <w:szCs w:val="24"/>
        </w:rPr>
        <w:t xml:space="preserve"> района Красноярского края» и распоряжения председателя Контрольно-счетного органа </w:t>
      </w:r>
      <w:proofErr w:type="spellStart"/>
      <w:r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2769C">
        <w:rPr>
          <w:rFonts w:ascii="Arial" w:hAnsi="Arial" w:cs="Arial"/>
          <w:sz w:val="24"/>
          <w:szCs w:val="24"/>
        </w:rPr>
        <w:t xml:space="preserve"> района Красноярского края от 18.05.2023 №1 «Об утверждении Регламента Контрольно-счетного органа </w:t>
      </w:r>
      <w:proofErr w:type="spellStart"/>
      <w:r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2769C">
        <w:rPr>
          <w:rFonts w:ascii="Arial" w:hAnsi="Arial" w:cs="Arial"/>
          <w:sz w:val="24"/>
          <w:szCs w:val="24"/>
        </w:rPr>
        <w:t xml:space="preserve"> района Красноярского края»</w:t>
      </w:r>
    </w:p>
    <w:p w14:paraId="7DD89318" w14:textId="77777777" w:rsidR="00C53E04" w:rsidRPr="00A2769C" w:rsidRDefault="00C53E04" w:rsidP="00C53E04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t xml:space="preserve">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программы, утвержденными постановлением администрации </w:t>
      </w:r>
      <w:proofErr w:type="spellStart"/>
      <w:r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2769C">
        <w:rPr>
          <w:rFonts w:ascii="Arial" w:hAnsi="Arial" w:cs="Arial"/>
          <w:sz w:val="24"/>
          <w:szCs w:val="24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2769C">
        <w:rPr>
          <w:rFonts w:ascii="Arial" w:hAnsi="Arial" w:cs="Arial"/>
          <w:sz w:val="24"/>
          <w:szCs w:val="24"/>
        </w:rPr>
        <w:t xml:space="preserve"> района Красноярского края, их формирования и реализации» (далее - Порядок).</w:t>
      </w:r>
    </w:p>
    <w:p w14:paraId="103D6103" w14:textId="78900490" w:rsidR="00B00159" w:rsidRPr="00A2769C" w:rsidRDefault="00C53E04" w:rsidP="00C53E04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t>Отдел подготавливает отчеты о реализации подпрограммы по соответствующим мероприятиям. Отчет о реализации подпрограммы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</w:p>
    <w:p w14:paraId="1DBF6032" w14:textId="77777777" w:rsidR="00B00159" w:rsidRPr="00A2769C" w:rsidRDefault="00B00159" w:rsidP="00B00159">
      <w:pPr>
        <w:jc w:val="both"/>
        <w:rPr>
          <w:rFonts w:ascii="Arial" w:hAnsi="Arial" w:cs="Arial"/>
          <w:sz w:val="24"/>
          <w:szCs w:val="24"/>
        </w:rPr>
      </w:pPr>
    </w:p>
    <w:p w14:paraId="51DA292B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</w:p>
    <w:p w14:paraId="396A29A4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ab/>
      </w:r>
      <w:r w:rsidRPr="00EC5B6F">
        <w:rPr>
          <w:rFonts w:ascii="Arial" w:hAnsi="Arial" w:cs="Arial"/>
          <w:sz w:val="24"/>
          <w:szCs w:val="24"/>
        </w:rPr>
        <w:tab/>
      </w:r>
      <w:r w:rsidRPr="00EC5B6F">
        <w:rPr>
          <w:rFonts w:ascii="Arial" w:hAnsi="Arial" w:cs="Arial"/>
          <w:sz w:val="24"/>
          <w:szCs w:val="24"/>
        </w:rPr>
        <w:tab/>
      </w:r>
      <w:r w:rsidRPr="00EC5B6F">
        <w:rPr>
          <w:rFonts w:ascii="Arial" w:hAnsi="Arial" w:cs="Arial"/>
          <w:sz w:val="24"/>
          <w:szCs w:val="24"/>
        </w:rPr>
        <w:tab/>
      </w:r>
      <w:r w:rsidRPr="00EC5B6F">
        <w:rPr>
          <w:rFonts w:ascii="Arial" w:hAnsi="Arial" w:cs="Arial"/>
          <w:sz w:val="24"/>
          <w:szCs w:val="24"/>
        </w:rPr>
        <w:tab/>
      </w:r>
      <w:r w:rsidRPr="00EC5B6F">
        <w:rPr>
          <w:rFonts w:ascii="Arial" w:hAnsi="Arial" w:cs="Arial"/>
          <w:sz w:val="24"/>
          <w:szCs w:val="24"/>
        </w:rPr>
        <w:tab/>
      </w:r>
      <w:r w:rsidRPr="00EC5B6F">
        <w:rPr>
          <w:rFonts w:ascii="Arial" w:hAnsi="Arial" w:cs="Arial"/>
          <w:sz w:val="24"/>
          <w:szCs w:val="24"/>
        </w:rPr>
        <w:tab/>
      </w:r>
    </w:p>
    <w:p w14:paraId="38CC5C4F" w14:textId="77777777" w:rsidR="00C55E9F" w:rsidRPr="00EC5B6F" w:rsidRDefault="00C55E9F" w:rsidP="00B00159">
      <w:pPr>
        <w:jc w:val="both"/>
        <w:rPr>
          <w:rFonts w:ascii="Arial" w:hAnsi="Arial" w:cs="Arial"/>
          <w:sz w:val="24"/>
          <w:szCs w:val="24"/>
        </w:rPr>
      </w:pPr>
    </w:p>
    <w:p w14:paraId="12FE137A" w14:textId="77777777" w:rsidR="00C55E9F" w:rsidRPr="00EC5B6F" w:rsidRDefault="00C55E9F" w:rsidP="00B00159">
      <w:pPr>
        <w:jc w:val="both"/>
        <w:rPr>
          <w:rFonts w:ascii="Arial" w:hAnsi="Arial" w:cs="Arial"/>
          <w:sz w:val="24"/>
          <w:szCs w:val="24"/>
        </w:rPr>
        <w:sectPr w:rsidR="00C55E9F" w:rsidRPr="00EC5B6F" w:rsidSect="00BF4733">
          <w:pgSz w:w="11906" w:h="16838" w:code="9"/>
          <w:pgMar w:top="1134" w:right="567" w:bottom="993" w:left="1701" w:header="709" w:footer="709" w:gutter="0"/>
          <w:cols w:space="708"/>
          <w:docGrid w:linePitch="360"/>
        </w:sectPr>
      </w:pPr>
    </w:p>
    <w:p w14:paraId="383DDB74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</w:p>
    <w:p w14:paraId="3818CA75" w14:textId="77777777" w:rsidR="00B00159" w:rsidRPr="00EC5B6F" w:rsidRDefault="00B00159" w:rsidP="00B00159">
      <w:pPr>
        <w:ind w:right="962"/>
        <w:jc w:val="right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Приложение № 1</w:t>
      </w:r>
    </w:p>
    <w:p w14:paraId="2A1BB1C3" w14:textId="77777777" w:rsidR="00B00159" w:rsidRPr="00EC5B6F" w:rsidRDefault="00B00159" w:rsidP="00B00159">
      <w:pPr>
        <w:ind w:left="7797" w:right="962"/>
        <w:jc w:val="right"/>
        <w:rPr>
          <w:rFonts w:ascii="Arial" w:hAnsi="Arial" w:cs="Arial"/>
          <w:sz w:val="24"/>
          <w:szCs w:val="24"/>
        </w:rPr>
      </w:pPr>
      <w:proofErr w:type="gramStart"/>
      <w:r w:rsidRPr="00EC5B6F">
        <w:rPr>
          <w:rFonts w:ascii="Arial" w:hAnsi="Arial" w:cs="Arial"/>
          <w:sz w:val="24"/>
          <w:szCs w:val="24"/>
        </w:rPr>
        <w:t>к  подпрограмме</w:t>
      </w:r>
      <w:proofErr w:type="gramEnd"/>
      <w:r w:rsidRPr="00EC5B6F">
        <w:rPr>
          <w:rFonts w:ascii="Arial" w:hAnsi="Arial" w:cs="Arial"/>
          <w:sz w:val="24"/>
          <w:szCs w:val="24"/>
        </w:rPr>
        <w:t xml:space="preserve"> «Повышение эффективности управления муниципальным имуществом и земельными ресурсами»</w:t>
      </w:r>
    </w:p>
    <w:p w14:paraId="037F55B8" w14:textId="77777777" w:rsidR="00B00159" w:rsidRPr="00EC5B6F" w:rsidRDefault="00B00159" w:rsidP="00B00159">
      <w:pPr>
        <w:ind w:left="7797" w:right="962"/>
        <w:jc w:val="right"/>
        <w:rPr>
          <w:rFonts w:ascii="Arial" w:hAnsi="Arial" w:cs="Arial"/>
          <w:bCs/>
          <w:sz w:val="24"/>
          <w:szCs w:val="24"/>
        </w:rPr>
      </w:pPr>
    </w:p>
    <w:p w14:paraId="47081915" w14:textId="77777777" w:rsidR="00B00159" w:rsidRPr="00EC5B6F" w:rsidRDefault="00B00159" w:rsidP="00B00159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147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851"/>
        <w:gridCol w:w="1843"/>
        <w:gridCol w:w="1842"/>
        <w:gridCol w:w="1701"/>
        <w:gridCol w:w="1701"/>
        <w:gridCol w:w="1561"/>
      </w:tblGrid>
      <w:tr w:rsidR="00EC5B6F" w:rsidRPr="00EC5B6F" w14:paraId="27C4E1E9" w14:textId="77777777" w:rsidTr="00BF4733">
        <w:trPr>
          <w:cantSplit/>
          <w:trHeight w:val="21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B71F09" w14:textId="77777777" w:rsidR="00B00159" w:rsidRPr="00EC5B6F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2E5F08" w14:textId="77777777" w:rsidR="00B00159" w:rsidRPr="00EC5B6F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0089AD" w14:textId="77777777" w:rsidR="00B00159" w:rsidRPr="00EC5B6F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AE8E89" w14:textId="77777777" w:rsidR="00B00159" w:rsidRPr="00EC5B6F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9EEBB1" w14:textId="77777777" w:rsidR="00B00159" w:rsidRPr="00EC5B6F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Годы реализации программы</w:t>
            </w:r>
          </w:p>
        </w:tc>
      </w:tr>
      <w:tr w:rsidR="00EC5B6F" w:rsidRPr="00EC5B6F" w14:paraId="65FFA5EA" w14:textId="77777777" w:rsidTr="00BF4733">
        <w:trPr>
          <w:cantSplit/>
          <w:trHeight w:val="52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B5DD1" w14:textId="77777777" w:rsidR="00B00159" w:rsidRPr="00EC5B6F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0146" w14:textId="77777777" w:rsidR="00B00159" w:rsidRPr="00EC5B6F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CDF46" w14:textId="77777777" w:rsidR="00B00159" w:rsidRPr="00EC5B6F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8295" w14:textId="77777777" w:rsidR="00B00159" w:rsidRPr="00EC5B6F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553C" w14:textId="21CB11EC" w:rsidR="00B00159" w:rsidRPr="00A2769C" w:rsidRDefault="00B00159" w:rsidP="00972B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 xml:space="preserve"> 20</w:t>
            </w:r>
            <w:r w:rsidR="00216BFD" w:rsidRPr="00A2769C">
              <w:rPr>
                <w:sz w:val="24"/>
                <w:szCs w:val="24"/>
              </w:rPr>
              <w:t>2</w:t>
            </w:r>
            <w:r w:rsidR="003C2AC7" w:rsidRPr="00A2769C">
              <w:rPr>
                <w:sz w:val="24"/>
                <w:szCs w:val="24"/>
              </w:rPr>
              <w:t>2</w:t>
            </w:r>
            <w:r w:rsidRPr="00A2769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6C719" w14:textId="4341D5F1" w:rsidR="00B00159" w:rsidRPr="00A2769C" w:rsidRDefault="00BF4733" w:rsidP="00216BF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 xml:space="preserve">Текущий финансовый </w:t>
            </w:r>
            <w:r w:rsidR="00B00159" w:rsidRPr="00A2769C">
              <w:rPr>
                <w:sz w:val="24"/>
                <w:szCs w:val="24"/>
              </w:rPr>
              <w:t>год 202</w:t>
            </w:r>
            <w:r w:rsidR="003C2AC7" w:rsidRPr="00A2769C">
              <w:rPr>
                <w:sz w:val="24"/>
                <w:szCs w:val="24"/>
              </w:rPr>
              <w:t>3</w:t>
            </w:r>
            <w:r w:rsidR="00B00159" w:rsidRPr="00A2769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DDEE" w14:textId="141F0A66" w:rsidR="00B00159" w:rsidRPr="00A2769C" w:rsidRDefault="00B00159" w:rsidP="00216BF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>Первый год планового периода 202</w:t>
            </w:r>
            <w:r w:rsidR="003C2AC7" w:rsidRPr="00A2769C">
              <w:rPr>
                <w:sz w:val="24"/>
                <w:szCs w:val="24"/>
              </w:rPr>
              <w:t>4</w:t>
            </w:r>
            <w:r w:rsidRPr="00A2769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EB0C1" w14:textId="4C236EA9" w:rsidR="00B00159" w:rsidRPr="00A2769C" w:rsidRDefault="00B00159" w:rsidP="00216BF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>Второй год планового периода 202</w:t>
            </w:r>
            <w:r w:rsidR="003C2AC7" w:rsidRPr="00A2769C">
              <w:rPr>
                <w:sz w:val="24"/>
                <w:szCs w:val="24"/>
              </w:rPr>
              <w:t>5</w:t>
            </w:r>
            <w:r w:rsidRPr="00A2769C">
              <w:rPr>
                <w:sz w:val="24"/>
                <w:szCs w:val="24"/>
              </w:rPr>
              <w:t xml:space="preserve"> год</w:t>
            </w:r>
          </w:p>
        </w:tc>
      </w:tr>
      <w:tr w:rsidR="00EC5B6F" w:rsidRPr="00EC5B6F" w14:paraId="2F12A9EB" w14:textId="77777777" w:rsidTr="00BF4733">
        <w:trPr>
          <w:cantSplit/>
          <w:trHeight w:val="115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8CFEFE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89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F08DB" w14:textId="77777777" w:rsidR="00B00159" w:rsidRPr="00EC5B6F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5B6F">
              <w:rPr>
                <w:rFonts w:ascii="Arial" w:hAnsi="Arial" w:cs="Arial"/>
                <w:b/>
                <w:sz w:val="24"/>
                <w:szCs w:val="24"/>
              </w:rPr>
              <w:t xml:space="preserve">Цель подпрограммы: </w:t>
            </w:r>
          </w:p>
          <w:p w14:paraId="40A35DF9" w14:textId="77777777" w:rsidR="00B00159" w:rsidRPr="00EC5B6F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Развитие земельно-имущественных отношений в Б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оготольском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районе посредством создания условий для вовлечения в хозяйственный оборот объектов муниципального имущества </w:t>
            </w:r>
            <w:proofErr w:type="gramStart"/>
            <w:r w:rsidRPr="00EC5B6F">
              <w:rPr>
                <w:rFonts w:ascii="Arial" w:hAnsi="Arial" w:cs="Arial"/>
                <w:sz w:val="24"/>
                <w:szCs w:val="24"/>
              </w:rPr>
              <w:t>и  имущества</w:t>
            </w:r>
            <w:proofErr w:type="gramEnd"/>
            <w:r w:rsidRPr="00EC5B6F">
              <w:rPr>
                <w:rFonts w:ascii="Arial" w:hAnsi="Arial" w:cs="Arial"/>
                <w:sz w:val="24"/>
                <w:szCs w:val="24"/>
              </w:rPr>
              <w:t xml:space="preserve">, имеющего признаки бесхозяйного, свободных земельных участков, повышения эффективности управления и распоряжения муниципальным имуществом и </w:t>
            </w:r>
          </w:p>
          <w:p w14:paraId="5658FDEF" w14:textId="77777777" w:rsidR="00B00159" w:rsidRPr="00EC5B6F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земельными ресурсами района</w:t>
            </w:r>
          </w:p>
        </w:tc>
      </w:tr>
      <w:tr w:rsidR="00EC5B6F" w:rsidRPr="00EC5B6F" w14:paraId="4BE18C2B" w14:textId="77777777" w:rsidTr="00BF4733">
        <w:trPr>
          <w:cantSplit/>
          <w:trHeight w:val="21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6C04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89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D8E0" w14:textId="77777777" w:rsidR="00B00159" w:rsidRPr="00EC5B6F" w:rsidRDefault="00B00159" w:rsidP="00BF4733">
            <w:r w:rsidRPr="00EC5B6F">
              <w:rPr>
                <w:rFonts w:ascii="Arial" w:hAnsi="Arial" w:cs="Arial"/>
                <w:b/>
                <w:sz w:val="24"/>
                <w:szCs w:val="24"/>
              </w:rPr>
              <w:t>Задачи подпрограммы:</w:t>
            </w:r>
            <w:r w:rsidRPr="00EC5B6F">
              <w:t xml:space="preserve"> </w:t>
            </w:r>
          </w:p>
          <w:p w14:paraId="458DFA4B" w14:textId="77777777" w:rsidR="00B00159" w:rsidRPr="00EC5B6F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b/>
                <w:sz w:val="24"/>
                <w:szCs w:val="24"/>
              </w:rPr>
              <w:t>Задача 1:</w:t>
            </w:r>
            <w:r w:rsidRPr="00EC5B6F">
              <w:rPr>
                <w:rFonts w:ascii="Arial" w:hAnsi="Arial" w:cs="Arial"/>
                <w:sz w:val="24"/>
                <w:szCs w:val="24"/>
              </w:rPr>
              <w:t xml:space="preserve"> Проведение мероприятий по постановке на учет объектов коммунального назначения и иных объектов, имеющих признаки бесхозяйных, на </w:t>
            </w:r>
            <w:proofErr w:type="gramStart"/>
            <w:r w:rsidRPr="00EC5B6F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proofErr w:type="gram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14:paraId="72C7DEE4" w14:textId="77777777" w:rsidR="00B00159" w:rsidRPr="00EC5B6F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b/>
                <w:sz w:val="24"/>
                <w:szCs w:val="24"/>
              </w:rPr>
              <w:t>Задача 2:</w:t>
            </w:r>
            <w:r w:rsidRPr="00EC5B6F">
              <w:rPr>
                <w:rFonts w:ascii="Arial" w:hAnsi="Arial" w:cs="Arial"/>
                <w:sz w:val="24"/>
                <w:szCs w:val="24"/>
              </w:rPr>
              <w:t xml:space="preserve"> Обеспечение изготовления технической документации на объекты недвижимого имущества, формирование земельных участков</w:t>
            </w:r>
          </w:p>
          <w:p w14:paraId="78BED440" w14:textId="77777777" w:rsidR="00B00159" w:rsidRPr="00EC5B6F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proofErr w:type="gramStart"/>
            <w:r w:rsidRPr="00EC5B6F">
              <w:rPr>
                <w:rFonts w:ascii="Arial" w:hAnsi="Arial" w:cs="Arial"/>
                <w:sz w:val="24"/>
                <w:szCs w:val="24"/>
              </w:rPr>
              <w:t>3:Обеспечение</w:t>
            </w:r>
            <w:proofErr w:type="gramEnd"/>
            <w:r w:rsidRPr="00EC5B6F">
              <w:rPr>
                <w:rFonts w:ascii="Arial" w:hAnsi="Arial" w:cs="Arial"/>
                <w:sz w:val="24"/>
                <w:szCs w:val="24"/>
              </w:rPr>
              <w:t xml:space="preserve"> повышения эффективности использования муниципального имущества и земельных ресурсов</w:t>
            </w:r>
          </w:p>
        </w:tc>
      </w:tr>
      <w:tr w:rsidR="00EC5B6F" w:rsidRPr="00EC5B6F" w14:paraId="711A6564" w14:textId="77777777" w:rsidTr="00BF4733">
        <w:trPr>
          <w:cantSplit/>
          <w:trHeight w:val="210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1D46" w14:textId="77777777" w:rsidR="00B00159" w:rsidRPr="00EC5B6F" w:rsidRDefault="00E1038F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 xml:space="preserve"> </w:t>
            </w:r>
            <w:r w:rsidR="00B00159" w:rsidRPr="00EC5B6F">
              <w:rPr>
                <w:sz w:val="24"/>
                <w:szCs w:val="24"/>
              </w:rPr>
              <w:t>1</w:t>
            </w:r>
          </w:p>
        </w:tc>
        <w:tc>
          <w:tcPr>
            <w:tcW w:w="1389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BD20" w14:textId="77777777" w:rsidR="00B00159" w:rsidRPr="00EC5B6F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Задача 1: Постановка на учет объектов коммунального назначения и иных объектов, имеющих признаки бесхозяйных, на </w:t>
            </w:r>
            <w:proofErr w:type="gramStart"/>
            <w:r w:rsidRPr="00EC5B6F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proofErr w:type="gram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9038A2" w:rsidRPr="009038A2" w14:paraId="08EB2027" w14:textId="77777777" w:rsidTr="00BF4733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9555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95DA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rFonts w:eastAsia="Calibri"/>
                <w:sz w:val="24"/>
                <w:szCs w:val="24"/>
                <w:lang w:eastAsia="en-US"/>
              </w:rPr>
              <w:t>Количество объектов, имеющих признаки бесхозяйных включенных в состав муниципальной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99F8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ADC4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Правоустанавливающая документация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F68A" w14:textId="77777777" w:rsidR="00B00159" w:rsidRPr="00A2769C" w:rsidRDefault="00216BFD" w:rsidP="00BF4733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1121" w14:textId="233F56C4" w:rsidR="00B00159" w:rsidRPr="00A2769C" w:rsidRDefault="003C2AC7" w:rsidP="00BF47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08B6" w14:textId="54565239" w:rsidR="00B00159" w:rsidRPr="00A2769C" w:rsidRDefault="003C2AC7" w:rsidP="00BF4733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1346" w14:textId="4034B557" w:rsidR="00B00159" w:rsidRPr="00A2769C" w:rsidRDefault="003C2AC7" w:rsidP="00BF4733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>1</w:t>
            </w:r>
          </w:p>
        </w:tc>
      </w:tr>
      <w:tr w:rsidR="00EC5B6F" w:rsidRPr="00EC5B6F" w14:paraId="24849D54" w14:textId="77777777" w:rsidTr="00BF473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22BA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1A01" w14:textId="77777777" w:rsidR="00B00159" w:rsidRPr="00EC5B6F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Количество объектов недвижимого имущества, прошедших государственную регистрацию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6970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B5B3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 xml:space="preserve">Свидетельство о регистрации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3680" w14:textId="77777777" w:rsidR="00B00159" w:rsidRPr="00A2769C" w:rsidRDefault="00FB2907" w:rsidP="00BF47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6EE5" w14:textId="79818488" w:rsidR="00B00159" w:rsidRPr="00A2769C" w:rsidRDefault="009038A2" w:rsidP="00BF47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08FA" w14:textId="78C64B6A" w:rsidR="00B00159" w:rsidRPr="00A2769C" w:rsidRDefault="009038A2" w:rsidP="00BF4733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4B17" w14:textId="6A482501" w:rsidR="00B00159" w:rsidRPr="00A2769C" w:rsidRDefault="009038A2" w:rsidP="00BF4733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>1</w:t>
            </w:r>
          </w:p>
        </w:tc>
      </w:tr>
      <w:tr w:rsidR="00EC5B6F" w:rsidRPr="00EC5B6F" w14:paraId="49DCD4A5" w14:textId="77777777" w:rsidTr="00BF473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6F8B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2</w:t>
            </w:r>
          </w:p>
        </w:tc>
        <w:tc>
          <w:tcPr>
            <w:tcW w:w="138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DAAB" w14:textId="77777777" w:rsidR="00B00159" w:rsidRPr="00EC5B6F" w:rsidRDefault="00B00159" w:rsidP="00BF4733">
            <w:pPr>
              <w:pStyle w:val="ConsPlusNormal"/>
              <w:widowControl/>
              <w:tabs>
                <w:tab w:val="left" w:pos="435"/>
              </w:tabs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ab/>
              <w:t>Задача 2: Обеспечение изготовления технической документации на объекты недвижимого имущества, формирование земельных участков</w:t>
            </w:r>
          </w:p>
        </w:tc>
      </w:tr>
      <w:tr w:rsidR="00EC5B6F" w:rsidRPr="00EC5B6F" w14:paraId="26FADD8A" w14:textId="77777777" w:rsidTr="00BF473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A7F7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8965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C5B6F">
              <w:rPr>
                <w:sz w:val="24"/>
                <w:szCs w:val="24"/>
              </w:rPr>
              <w:t>Количество объектов недвижимого имущества, прошедших техническую инвентаризацию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B94A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E4E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68AF" w14:textId="77777777" w:rsidR="00B00159" w:rsidRPr="00EC5B6F" w:rsidRDefault="00157EEF" w:rsidP="00BF47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CCF4" w14:textId="5DFDC7B2" w:rsidR="00B00159" w:rsidRPr="00A2769C" w:rsidRDefault="009038A2" w:rsidP="00BF47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7C25" w14:textId="77777777" w:rsidR="00B00159" w:rsidRPr="00A2769C" w:rsidRDefault="00B00159" w:rsidP="00BF4733">
            <w:pPr>
              <w:pStyle w:val="ConsPlusNormal"/>
              <w:widowControl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769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4033" w14:textId="77777777" w:rsidR="00B00159" w:rsidRPr="00A2769C" w:rsidRDefault="00B00159" w:rsidP="00BF4733">
            <w:pPr>
              <w:pStyle w:val="ConsPlusNormal"/>
              <w:widowControl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769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EC5B6F" w:rsidRPr="00EC5B6F" w14:paraId="68AF907E" w14:textId="77777777" w:rsidTr="00BF473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B806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2.2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7D32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C5B6F">
              <w:rPr>
                <w:rFonts w:eastAsia="Calibri"/>
                <w:sz w:val="24"/>
                <w:szCs w:val="24"/>
                <w:lang w:eastAsia="en-US"/>
              </w:rPr>
              <w:t>Количество земельных участков, сформированных и поставленных на кадастровый учет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B7CA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9071" w14:textId="77777777" w:rsidR="00B00159" w:rsidRPr="00EC5B6F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 xml:space="preserve">Ведомственная отчетность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2F43" w14:textId="77777777" w:rsidR="00B00159" w:rsidRPr="00EC5B6F" w:rsidRDefault="00157EEF" w:rsidP="00BF47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BDDC" w14:textId="74F33198" w:rsidR="00B00159" w:rsidRPr="00A2769C" w:rsidRDefault="00742A0D" w:rsidP="00506C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7451" w14:textId="77777777" w:rsidR="00B00159" w:rsidRPr="00A2769C" w:rsidRDefault="00B00159" w:rsidP="00BF4733">
            <w:pPr>
              <w:pStyle w:val="ConsPlusNormal"/>
              <w:widowControl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769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3322" w14:textId="77777777" w:rsidR="00B00159" w:rsidRPr="00A2769C" w:rsidRDefault="00B00159" w:rsidP="00BF4733">
            <w:pPr>
              <w:pStyle w:val="ConsPlusNormal"/>
              <w:widowControl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769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42A0D" w:rsidRPr="00EC5B6F" w14:paraId="28DDCFBD" w14:textId="77777777" w:rsidTr="00BF473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D2BC" w14:textId="3DBA22C2" w:rsidR="00742A0D" w:rsidRPr="00EC5B6F" w:rsidRDefault="00742A0D" w:rsidP="00742A0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49D8" w14:textId="7B4E4266" w:rsidR="00742A0D" w:rsidRPr="00EC5B6F" w:rsidRDefault="00742A0D" w:rsidP="00742A0D">
            <w:pPr>
              <w:pStyle w:val="ConsPlusNormal"/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706E2">
              <w:rPr>
                <w:rFonts w:eastAsia="Calibri"/>
                <w:sz w:val="24"/>
                <w:szCs w:val="24"/>
                <w:lang w:eastAsia="en-US"/>
              </w:rPr>
              <w:t xml:space="preserve">инвентаризация </w:t>
            </w:r>
            <w:proofErr w:type="spellStart"/>
            <w:r w:rsidRPr="000706E2">
              <w:rPr>
                <w:rFonts w:eastAsia="Calibri"/>
                <w:sz w:val="24"/>
                <w:szCs w:val="24"/>
                <w:lang w:eastAsia="en-US"/>
              </w:rPr>
              <w:t>залесенных</w:t>
            </w:r>
            <w:proofErr w:type="spellEnd"/>
            <w:r w:rsidRPr="000706E2">
              <w:rPr>
                <w:rFonts w:eastAsia="Calibri"/>
                <w:sz w:val="24"/>
                <w:szCs w:val="24"/>
                <w:lang w:eastAsia="en-US"/>
              </w:rPr>
              <w:t xml:space="preserve"> участков из земель сельскохозяйственного назначения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AB40" w14:textId="04563207" w:rsidR="00742A0D" w:rsidRPr="00EC5B6F" w:rsidRDefault="00742A0D" w:rsidP="00742A0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908A" w14:textId="79C9EA77" w:rsidR="00742A0D" w:rsidRPr="00EC5B6F" w:rsidRDefault="00742A0D" w:rsidP="00742A0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 xml:space="preserve">Ведомственная отчетность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D341" w14:textId="11C473AA" w:rsidR="00742A0D" w:rsidRPr="00EC5B6F" w:rsidRDefault="00742A0D" w:rsidP="00742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2547" w14:textId="6C686C39" w:rsidR="00742A0D" w:rsidRPr="00A2769C" w:rsidRDefault="00742A0D" w:rsidP="00742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E545" w14:textId="5DEDAD50" w:rsidR="00742A0D" w:rsidRPr="00A2769C" w:rsidRDefault="00742A0D" w:rsidP="00742A0D">
            <w:pPr>
              <w:pStyle w:val="ConsPlusNormal"/>
              <w:widowControl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769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3EB0" w14:textId="021ECB08" w:rsidR="00742A0D" w:rsidRPr="00A2769C" w:rsidRDefault="00742A0D" w:rsidP="00742A0D">
            <w:pPr>
              <w:pStyle w:val="ConsPlusNormal"/>
              <w:widowControl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769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742A0D" w:rsidRPr="00EC5B6F" w14:paraId="05EE2467" w14:textId="77777777" w:rsidTr="00BF473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667" w14:textId="77777777" w:rsidR="00742A0D" w:rsidRPr="00EC5B6F" w:rsidRDefault="00742A0D" w:rsidP="00742A0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3</w:t>
            </w:r>
          </w:p>
        </w:tc>
        <w:tc>
          <w:tcPr>
            <w:tcW w:w="138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4515" w14:textId="77777777" w:rsidR="00742A0D" w:rsidRPr="00EC5B6F" w:rsidRDefault="00742A0D" w:rsidP="00742A0D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C5B6F">
              <w:rPr>
                <w:rFonts w:eastAsia="Calibri"/>
                <w:sz w:val="24"/>
                <w:szCs w:val="24"/>
                <w:lang w:eastAsia="en-US"/>
              </w:rPr>
              <w:tab/>
              <w:t xml:space="preserve">Задача </w:t>
            </w:r>
            <w:proofErr w:type="gramStart"/>
            <w:r w:rsidRPr="00EC5B6F">
              <w:rPr>
                <w:rFonts w:eastAsia="Calibri"/>
                <w:sz w:val="24"/>
                <w:szCs w:val="24"/>
                <w:lang w:eastAsia="en-US"/>
              </w:rPr>
              <w:t>3:Обеспечение</w:t>
            </w:r>
            <w:proofErr w:type="gramEnd"/>
            <w:r w:rsidRPr="00EC5B6F">
              <w:rPr>
                <w:rFonts w:eastAsia="Calibri"/>
                <w:sz w:val="24"/>
                <w:szCs w:val="24"/>
                <w:lang w:eastAsia="en-US"/>
              </w:rPr>
              <w:t xml:space="preserve"> повышения эффективности использования муниципального имущества и земельных ресурсов</w:t>
            </w:r>
          </w:p>
        </w:tc>
      </w:tr>
      <w:tr w:rsidR="00742A0D" w:rsidRPr="00EC5B6F" w14:paraId="5E14F5AC" w14:textId="77777777" w:rsidTr="00BF473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3AF1" w14:textId="77777777" w:rsidR="00742A0D" w:rsidRPr="00EC5B6F" w:rsidRDefault="00742A0D" w:rsidP="00742A0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3.1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F9E0" w14:textId="77777777" w:rsidR="00742A0D" w:rsidRPr="00EC5B6F" w:rsidRDefault="00742A0D" w:rsidP="00742A0D">
            <w:pPr>
              <w:pStyle w:val="ConsPlusNormal"/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C5B6F">
              <w:rPr>
                <w:rFonts w:eastAsia="Calibri"/>
                <w:sz w:val="24"/>
                <w:szCs w:val="24"/>
                <w:lang w:eastAsia="en-US"/>
              </w:rPr>
              <w:t xml:space="preserve">Наличие обобщенной электронной базы данных об объектах муниципальной </w:t>
            </w:r>
            <w:proofErr w:type="gramStart"/>
            <w:r w:rsidRPr="00EC5B6F">
              <w:rPr>
                <w:rFonts w:eastAsia="Calibri"/>
                <w:sz w:val="24"/>
                <w:szCs w:val="24"/>
                <w:lang w:eastAsia="en-US"/>
              </w:rPr>
              <w:t>собственности  района</w:t>
            </w:r>
            <w:proofErr w:type="gramEnd"/>
            <w:r w:rsidRPr="00EC5B6F">
              <w:rPr>
                <w:rFonts w:eastAsia="Calibri"/>
                <w:sz w:val="24"/>
                <w:szCs w:val="24"/>
                <w:lang w:eastAsia="en-US"/>
              </w:rPr>
              <w:t xml:space="preserve">. Автоматизация учетных функций, функций по начислению арендных платежей и контроля </w:t>
            </w:r>
            <w:proofErr w:type="spellStart"/>
            <w:r w:rsidRPr="00EC5B6F">
              <w:rPr>
                <w:rFonts w:eastAsia="Calibri"/>
                <w:sz w:val="24"/>
                <w:szCs w:val="24"/>
                <w:lang w:eastAsia="en-US"/>
              </w:rPr>
              <w:t>заполнотой</w:t>
            </w:r>
            <w:proofErr w:type="spellEnd"/>
            <w:r w:rsidRPr="00EC5B6F">
              <w:rPr>
                <w:rFonts w:eastAsia="Calibri"/>
                <w:sz w:val="24"/>
                <w:szCs w:val="24"/>
                <w:lang w:eastAsia="en-US"/>
              </w:rPr>
              <w:t xml:space="preserve"> и своевременностью поступлением платежей в бюджет посредством использования программных продуктов «Барс-аренда» и «Реестр».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0DC4" w14:textId="77777777" w:rsidR="00742A0D" w:rsidRPr="00EC5B6F" w:rsidRDefault="00742A0D" w:rsidP="00742A0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2119" w14:textId="77777777" w:rsidR="00742A0D" w:rsidRPr="00EC5B6F" w:rsidRDefault="00742A0D" w:rsidP="00742A0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 xml:space="preserve">Ведомственная отчетность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9087" w14:textId="77777777" w:rsidR="00742A0D" w:rsidRPr="00EC5B6F" w:rsidRDefault="00742A0D" w:rsidP="00742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59B7" w14:textId="77777777" w:rsidR="00742A0D" w:rsidRPr="00EC5B6F" w:rsidRDefault="00742A0D" w:rsidP="00742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B70B" w14:textId="77777777" w:rsidR="00742A0D" w:rsidRPr="00EC5B6F" w:rsidRDefault="00742A0D" w:rsidP="00742A0D">
            <w:pPr>
              <w:pStyle w:val="ConsPlusNormal"/>
              <w:widowControl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C5B6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FAAF" w14:textId="77777777" w:rsidR="00742A0D" w:rsidRPr="00EC5B6F" w:rsidRDefault="00742A0D" w:rsidP="00742A0D">
            <w:pPr>
              <w:pStyle w:val="ConsPlusNormal"/>
              <w:widowControl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C5B6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</w:tbl>
    <w:p w14:paraId="6521A91D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</w:p>
    <w:p w14:paraId="5761B160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</w:p>
    <w:p w14:paraId="59DE82AB" w14:textId="77777777" w:rsidR="00C55E9F" w:rsidRPr="00EC5B6F" w:rsidRDefault="00C55E9F" w:rsidP="00B00159">
      <w:pPr>
        <w:jc w:val="right"/>
        <w:rPr>
          <w:rFonts w:ascii="Arial" w:hAnsi="Arial" w:cs="Arial"/>
          <w:sz w:val="24"/>
          <w:szCs w:val="24"/>
        </w:rPr>
      </w:pPr>
    </w:p>
    <w:p w14:paraId="4847CF4F" w14:textId="77777777" w:rsidR="00C55E9F" w:rsidRPr="00EC5B6F" w:rsidRDefault="00C55E9F" w:rsidP="00B00159">
      <w:pPr>
        <w:jc w:val="right"/>
        <w:rPr>
          <w:rFonts w:ascii="Arial" w:hAnsi="Arial" w:cs="Arial"/>
          <w:sz w:val="24"/>
          <w:szCs w:val="24"/>
        </w:rPr>
      </w:pPr>
    </w:p>
    <w:p w14:paraId="05E8E6D7" w14:textId="77777777" w:rsidR="00C55E9F" w:rsidRPr="00EC5B6F" w:rsidRDefault="00C55E9F" w:rsidP="00B00159">
      <w:pPr>
        <w:jc w:val="right"/>
        <w:rPr>
          <w:rFonts w:ascii="Arial" w:hAnsi="Arial" w:cs="Arial"/>
          <w:sz w:val="24"/>
          <w:szCs w:val="24"/>
        </w:rPr>
      </w:pPr>
    </w:p>
    <w:p w14:paraId="52EC711D" w14:textId="77777777" w:rsidR="00C55E9F" w:rsidRPr="00EC5B6F" w:rsidRDefault="00C55E9F" w:rsidP="00B00159">
      <w:pPr>
        <w:jc w:val="right"/>
        <w:rPr>
          <w:rFonts w:ascii="Arial" w:hAnsi="Arial" w:cs="Arial"/>
          <w:sz w:val="24"/>
          <w:szCs w:val="24"/>
        </w:rPr>
      </w:pPr>
    </w:p>
    <w:p w14:paraId="53BC496A" w14:textId="77777777" w:rsidR="00C55E9F" w:rsidRPr="00EC5B6F" w:rsidRDefault="00C55E9F" w:rsidP="00B00159">
      <w:pPr>
        <w:jc w:val="right"/>
        <w:rPr>
          <w:rFonts w:ascii="Arial" w:hAnsi="Arial" w:cs="Arial"/>
          <w:sz w:val="24"/>
          <w:szCs w:val="24"/>
        </w:rPr>
      </w:pPr>
    </w:p>
    <w:p w14:paraId="79594637" w14:textId="77777777" w:rsidR="00C55E9F" w:rsidRPr="00EC5B6F" w:rsidRDefault="00C55E9F" w:rsidP="00B00159">
      <w:pPr>
        <w:jc w:val="right"/>
        <w:rPr>
          <w:rFonts w:ascii="Arial" w:hAnsi="Arial" w:cs="Arial"/>
          <w:sz w:val="24"/>
          <w:szCs w:val="24"/>
        </w:rPr>
      </w:pPr>
    </w:p>
    <w:p w14:paraId="70E79C98" w14:textId="77777777" w:rsidR="00C55E9F" w:rsidRPr="00EC5B6F" w:rsidRDefault="00C55E9F" w:rsidP="00B00159">
      <w:pPr>
        <w:jc w:val="right"/>
        <w:rPr>
          <w:rFonts w:ascii="Arial" w:hAnsi="Arial" w:cs="Arial"/>
          <w:sz w:val="24"/>
          <w:szCs w:val="24"/>
        </w:rPr>
      </w:pPr>
    </w:p>
    <w:p w14:paraId="006F73BA" w14:textId="77777777" w:rsidR="00C55E9F" w:rsidRPr="00EC5B6F" w:rsidRDefault="00C55E9F" w:rsidP="00B00159">
      <w:pPr>
        <w:jc w:val="right"/>
        <w:rPr>
          <w:rFonts w:ascii="Arial" w:hAnsi="Arial" w:cs="Arial"/>
          <w:sz w:val="24"/>
          <w:szCs w:val="24"/>
        </w:rPr>
      </w:pPr>
    </w:p>
    <w:p w14:paraId="4EB74777" w14:textId="77777777" w:rsidR="00C55E9F" w:rsidRPr="00EC5B6F" w:rsidRDefault="00C55E9F" w:rsidP="00B00159">
      <w:pPr>
        <w:jc w:val="right"/>
        <w:rPr>
          <w:rFonts w:ascii="Arial" w:hAnsi="Arial" w:cs="Arial"/>
          <w:sz w:val="24"/>
          <w:szCs w:val="24"/>
        </w:rPr>
      </w:pPr>
    </w:p>
    <w:p w14:paraId="683D701A" w14:textId="77777777" w:rsidR="00C55E9F" w:rsidRPr="00EC5B6F" w:rsidRDefault="00C55E9F" w:rsidP="00B00159">
      <w:pPr>
        <w:jc w:val="right"/>
        <w:rPr>
          <w:rFonts w:ascii="Arial" w:hAnsi="Arial" w:cs="Arial"/>
          <w:sz w:val="24"/>
          <w:szCs w:val="24"/>
        </w:rPr>
      </w:pPr>
    </w:p>
    <w:p w14:paraId="180292E1" w14:textId="77777777" w:rsidR="00C55E9F" w:rsidRPr="00EC5B6F" w:rsidRDefault="00C55E9F" w:rsidP="00B00159">
      <w:pPr>
        <w:jc w:val="right"/>
        <w:rPr>
          <w:rFonts w:ascii="Arial" w:hAnsi="Arial" w:cs="Arial"/>
          <w:sz w:val="24"/>
          <w:szCs w:val="24"/>
        </w:rPr>
      </w:pPr>
    </w:p>
    <w:p w14:paraId="35C977C3" w14:textId="77777777" w:rsidR="00C55E9F" w:rsidRPr="00EC5B6F" w:rsidRDefault="00C55E9F" w:rsidP="00B00159">
      <w:pPr>
        <w:jc w:val="right"/>
        <w:rPr>
          <w:rFonts w:ascii="Arial" w:hAnsi="Arial" w:cs="Arial"/>
          <w:sz w:val="24"/>
          <w:szCs w:val="24"/>
        </w:rPr>
      </w:pPr>
    </w:p>
    <w:p w14:paraId="0D044C42" w14:textId="77777777" w:rsidR="00B41680" w:rsidRPr="00EC5B6F" w:rsidRDefault="00B41680" w:rsidP="00B00159">
      <w:pPr>
        <w:jc w:val="right"/>
        <w:rPr>
          <w:rFonts w:ascii="Arial" w:hAnsi="Arial" w:cs="Arial"/>
          <w:sz w:val="24"/>
          <w:szCs w:val="24"/>
        </w:rPr>
      </w:pPr>
    </w:p>
    <w:p w14:paraId="78EE4056" w14:textId="77777777" w:rsidR="00B41680" w:rsidRPr="00EC5B6F" w:rsidRDefault="00B41680" w:rsidP="00B00159">
      <w:pPr>
        <w:jc w:val="right"/>
        <w:rPr>
          <w:rFonts w:ascii="Arial" w:hAnsi="Arial" w:cs="Arial"/>
          <w:sz w:val="24"/>
          <w:szCs w:val="24"/>
        </w:rPr>
      </w:pPr>
    </w:p>
    <w:p w14:paraId="67272491" w14:textId="77777777" w:rsidR="00B00159" w:rsidRPr="00EC5B6F" w:rsidRDefault="00B00159" w:rsidP="00B00159">
      <w:pPr>
        <w:jc w:val="right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Приложение № 2</w:t>
      </w:r>
    </w:p>
    <w:p w14:paraId="63B2BC4B" w14:textId="77777777" w:rsidR="00B00159" w:rsidRPr="00EC5B6F" w:rsidRDefault="00B00159" w:rsidP="00B00159">
      <w:pPr>
        <w:ind w:left="7797"/>
        <w:jc w:val="right"/>
        <w:rPr>
          <w:rFonts w:ascii="Arial" w:hAnsi="Arial" w:cs="Arial"/>
          <w:bCs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к подпрограмме «Повышение эффективности управления муниципальным имуществом и земельными ресурсами»</w:t>
      </w:r>
    </w:p>
    <w:p w14:paraId="5AEE7F7B" w14:textId="77777777" w:rsidR="00B00159" w:rsidRPr="00EC5B6F" w:rsidRDefault="00B00159" w:rsidP="00B00159">
      <w:pPr>
        <w:ind w:left="9781"/>
        <w:jc w:val="both"/>
        <w:rPr>
          <w:rFonts w:ascii="Arial" w:hAnsi="Arial" w:cs="Arial"/>
          <w:sz w:val="24"/>
          <w:szCs w:val="24"/>
        </w:rPr>
      </w:pPr>
    </w:p>
    <w:p w14:paraId="0A9D83A7" w14:textId="77777777" w:rsidR="00B00159" w:rsidRPr="00EC5B6F" w:rsidRDefault="00B00159" w:rsidP="00B0015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14:paraId="57D05BB5" w14:textId="77777777" w:rsidR="00B00159" w:rsidRPr="00EC5B6F" w:rsidRDefault="00B00159" w:rsidP="00B00159">
      <w:pPr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41"/>
        <w:gridCol w:w="1701"/>
        <w:gridCol w:w="708"/>
        <w:gridCol w:w="709"/>
        <w:gridCol w:w="851"/>
        <w:gridCol w:w="708"/>
        <w:gridCol w:w="860"/>
        <w:gridCol w:w="851"/>
        <w:gridCol w:w="851"/>
        <w:gridCol w:w="1134"/>
        <w:gridCol w:w="3252"/>
      </w:tblGrid>
      <w:tr w:rsidR="00EC5B6F" w:rsidRPr="00EC5B6F" w14:paraId="76587B1D" w14:textId="77777777" w:rsidTr="00BF4733">
        <w:trPr>
          <w:trHeight w:val="67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7E0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C5B6F">
              <w:rPr>
                <w:rFonts w:ascii="Arial" w:hAnsi="Arial" w:cs="Arial"/>
                <w:sz w:val="24"/>
                <w:szCs w:val="24"/>
              </w:rPr>
              <w:t>Цели,задачи</w:t>
            </w:r>
            <w:proofErr w:type="gramEnd"/>
            <w:r w:rsidRPr="00EC5B6F">
              <w:rPr>
                <w:rFonts w:ascii="Arial" w:hAnsi="Arial" w:cs="Arial"/>
                <w:sz w:val="24"/>
                <w:szCs w:val="24"/>
              </w:rPr>
              <w:t>,мероприятия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683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AE610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8CFAC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Расходы, в том числе по годам реализации программы, (тыс. руб.)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D3EDD8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от реализации подпрограммного мероприятия (в натуральном выражении)</w:t>
            </w:r>
          </w:p>
        </w:tc>
      </w:tr>
      <w:tr w:rsidR="00EC5B6F" w:rsidRPr="00EC5B6F" w14:paraId="62C96EC3" w14:textId="77777777" w:rsidTr="00BF4733">
        <w:trPr>
          <w:trHeight w:val="135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0D48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65D7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A50B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A32F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3C94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F94B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9214" w14:textId="77777777" w:rsidR="00BE0C4D" w:rsidRPr="00A2769C" w:rsidRDefault="00BE0C4D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Текущий год</w:t>
            </w:r>
          </w:p>
          <w:p w14:paraId="199AEF52" w14:textId="6E1E7937" w:rsidR="00B00159" w:rsidRPr="00A2769C" w:rsidRDefault="00B00159" w:rsidP="00506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202</w:t>
            </w:r>
            <w:r w:rsidR="00E35296" w:rsidRPr="00A2769C">
              <w:rPr>
                <w:rFonts w:ascii="Arial" w:hAnsi="Arial" w:cs="Arial"/>
                <w:sz w:val="24"/>
                <w:szCs w:val="24"/>
              </w:rPr>
              <w:t>3</w:t>
            </w:r>
            <w:r w:rsidR="00BE0C4D" w:rsidRPr="00A276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BDF8C" w14:textId="5313BCE9" w:rsidR="00B00159" w:rsidRPr="00A2769C" w:rsidRDefault="00B00159" w:rsidP="00506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1-й год планового периода 202</w:t>
            </w:r>
            <w:r w:rsidR="00E35296" w:rsidRPr="00A2769C">
              <w:rPr>
                <w:rFonts w:ascii="Arial" w:hAnsi="Arial" w:cs="Arial"/>
                <w:sz w:val="24"/>
                <w:szCs w:val="24"/>
              </w:rPr>
              <w:t>4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F7FD" w14:textId="22EA9613" w:rsidR="00B00159" w:rsidRPr="00A2769C" w:rsidRDefault="00B00159" w:rsidP="00506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2-ой год планового периода 202</w:t>
            </w:r>
            <w:r w:rsidR="00E35296" w:rsidRPr="00A2769C">
              <w:rPr>
                <w:rFonts w:ascii="Arial" w:hAnsi="Arial" w:cs="Arial"/>
                <w:sz w:val="24"/>
                <w:szCs w:val="24"/>
              </w:rPr>
              <w:t>5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A7F6" w14:textId="77777777" w:rsidR="00BE0C4D" w:rsidRPr="00A2769C" w:rsidRDefault="00B00159" w:rsidP="00BE0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Итого на </w:t>
            </w:r>
            <w:r w:rsidR="00BE0C4D" w:rsidRPr="00A2769C">
              <w:rPr>
                <w:rFonts w:ascii="Arial" w:hAnsi="Arial" w:cs="Arial"/>
                <w:sz w:val="24"/>
                <w:szCs w:val="24"/>
              </w:rPr>
              <w:t>текущий</w:t>
            </w:r>
          </w:p>
          <w:p w14:paraId="1109565F" w14:textId="60D49655" w:rsidR="00B00159" w:rsidRPr="00A2769C" w:rsidRDefault="00B00159" w:rsidP="00506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финансовый год и плановый </w:t>
            </w:r>
            <w:proofErr w:type="gramStart"/>
            <w:r w:rsidRPr="00A2769C">
              <w:rPr>
                <w:rFonts w:ascii="Arial" w:hAnsi="Arial" w:cs="Arial"/>
                <w:sz w:val="24"/>
                <w:szCs w:val="24"/>
              </w:rPr>
              <w:t>период  202</w:t>
            </w:r>
            <w:r w:rsidR="00E35296" w:rsidRPr="00A2769C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A2769C">
              <w:rPr>
                <w:rFonts w:ascii="Arial" w:hAnsi="Arial" w:cs="Arial"/>
                <w:sz w:val="24"/>
                <w:szCs w:val="24"/>
              </w:rPr>
              <w:t>-202</w:t>
            </w:r>
            <w:r w:rsidR="00E35296" w:rsidRPr="00A2769C">
              <w:rPr>
                <w:rFonts w:ascii="Arial" w:hAnsi="Arial" w:cs="Arial"/>
                <w:sz w:val="24"/>
                <w:szCs w:val="24"/>
              </w:rPr>
              <w:t>5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3315C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B6F" w:rsidRPr="00EC5B6F" w14:paraId="0D1380DB" w14:textId="77777777" w:rsidTr="00BF4733">
        <w:trPr>
          <w:trHeight w:val="36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E99" w14:textId="77777777" w:rsidR="00B00159" w:rsidRPr="00EC5B6F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5B6F">
              <w:rPr>
                <w:rFonts w:ascii="Arial" w:hAnsi="Arial" w:cs="Arial"/>
                <w:b/>
                <w:sz w:val="24"/>
                <w:szCs w:val="24"/>
              </w:rPr>
              <w:t>Цель подпрограммы:</w:t>
            </w:r>
          </w:p>
          <w:p w14:paraId="115BE2AB" w14:textId="77777777" w:rsidR="00B00159" w:rsidRPr="00EC5B6F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Развитие земельно-имущественных отношений в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Боготольском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районе посредством создания условий для вовлечения в хозяйственный оборот объектов муниципального имущества </w:t>
            </w:r>
            <w:proofErr w:type="gramStart"/>
            <w:r w:rsidRPr="00EC5B6F">
              <w:rPr>
                <w:rFonts w:ascii="Arial" w:hAnsi="Arial" w:cs="Arial"/>
                <w:sz w:val="24"/>
                <w:szCs w:val="24"/>
              </w:rPr>
              <w:t>и  имущества</w:t>
            </w:r>
            <w:proofErr w:type="gramEnd"/>
            <w:r w:rsidRPr="00EC5B6F">
              <w:rPr>
                <w:rFonts w:ascii="Arial" w:hAnsi="Arial" w:cs="Arial"/>
                <w:sz w:val="24"/>
                <w:szCs w:val="24"/>
              </w:rPr>
              <w:t>, имеющего признаки бесхозяйного, свободных земельных участков, повышения эффективности управления и распоряжения муниципальным имуществом и земельными ресурсами района.</w:t>
            </w:r>
          </w:p>
        </w:tc>
      </w:tr>
      <w:tr w:rsidR="00EC5B6F" w:rsidRPr="00EC5B6F" w14:paraId="15E56BB4" w14:textId="77777777" w:rsidTr="00BF4733">
        <w:trPr>
          <w:trHeight w:val="36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31704" w14:textId="77777777" w:rsidR="00B00159" w:rsidRPr="00EC5B6F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5B6F">
              <w:rPr>
                <w:rFonts w:ascii="Arial" w:hAnsi="Arial" w:cs="Arial"/>
                <w:b/>
                <w:sz w:val="24"/>
                <w:szCs w:val="24"/>
              </w:rPr>
              <w:t xml:space="preserve">Задача 1: </w:t>
            </w:r>
          </w:p>
          <w:p w14:paraId="68D6DCE7" w14:textId="77777777" w:rsidR="00B00159" w:rsidRPr="00EC5B6F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Постановка на учет объектов коммунального назначения и иных объектов, имеющих признаки бесхозяйных, на </w:t>
            </w:r>
            <w:proofErr w:type="gramStart"/>
            <w:r w:rsidRPr="00EC5B6F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proofErr w:type="gram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EC5B6F" w:rsidRPr="00EC5B6F" w14:paraId="7C76CC61" w14:textId="77777777" w:rsidTr="00BF4733">
        <w:trPr>
          <w:trHeight w:val="36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8D71" w14:textId="77777777" w:rsidR="00B00159" w:rsidRPr="00EC5B6F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b/>
                <w:sz w:val="24"/>
                <w:szCs w:val="24"/>
              </w:rPr>
              <w:t>Мероприятие 1.1:</w:t>
            </w:r>
          </w:p>
          <w:p w14:paraId="427BF29B" w14:textId="77777777" w:rsidR="00B00159" w:rsidRPr="00EC5B6F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Формирование перечней бесхозяйного имущества на основании актов описи имущества, представленных комиссией по выявлению объектов, имеющих признаки бесхозяйных, являющихся недвижимым имуществом, на территории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района, документов, подтверждающих, что объект недвижимого имущества не имеет собственника, или его собственник неизвестен, или от права собственности на него собственник отказался;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F3E2" w14:textId="77777777" w:rsidR="00B00159" w:rsidRPr="00EC5B6F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lastRenderedPageBreak/>
              <w:t>Администра</w:t>
            </w:r>
            <w:r w:rsidRPr="00EC5B6F">
              <w:rPr>
                <w:rFonts w:ascii="Arial" w:hAnsi="Arial" w:cs="Arial"/>
                <w:sz w:val="24"/>
                <w:szCs w:val="24"/>
              </w:rPr>
              <w:lastRenderedPageBreak/>
              <w:t xml:space="preserve">ция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FB32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7BB1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8F691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7D42A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35802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3E4DF" w14:textId="77777777" w:rsidR="00B00159" w:rsidRPr="00EC5B6F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15EE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30E9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F5899" w14:textId="77777777" w:rsidR="00B00159" w:rsidRPr="00EC5B6F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EC5B6F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подготовленных перечней </w:t>
            </w:r>
            <w:r w:rsidRPr="00A2769C">
              <w:rPr>
                <w:rFonts w:ascii="Arial" w:hAnsi="Arial" w:cs="Arial"/>
                <w:sz w:val="24"/>
                <w:szCs w:val="24"/>
              </w:rPr>
              <w:t>- 1</w:t>
            </w:r>
          </w:p>
        </w:tc>
      </w:tr>
      <w:tr w:rsidR="00EC5B6F" w:rsidRPr="00EC5B6F" w14:paraId="0522E89C" w14:textId="77777777" w:rsidTr="00BF4733">
        <w:trPr>
          <w:trHeight w:val="1408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AD88" w14:textId="77777777" w:rsidR="00B00159" w:rsidRPr="00EC5B6F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EC5B6F">
              <w:rPr>
                <w:rFonts w:ascii="Arial" w:hAnsi="Arial" w:cs="Arial"/>
                <w:b/>
                <w:sz w:val="24"/>
                <w:szCs w:val="24"/>
              </w:rPr>
              <w:t>Мероприятие 1.2:</w:t>
            </w:r>
          </w:p>
          <w:p w14:paraId="2D8D23D5" w14:textId="77777777" w:rsidR="00B00159" w:rsidRPr="00EC5B6F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Организация мероприятий по изготовлению кадастровых паспортов, проведению технической инвентаризации объектов, имеющих </w:t>
            </w:r>
            <w:r w:rsidRPr="00EC5B6F">
              <w:rPr>
                <w:rFonts w:ascii="Arial" w:hAnsi="Arial" w:cs="Arial"/>
                <w:sz w:val="24"/>
                <w:szCs w:val="24"/>
              </w:rPr>
              <w:lastRenderedPageBreak/>
              <w:t>признаки бесхозяйных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6BBC" w14:textId="77777777" w:rsidR="00B00159" w:rsidRPr="00EC5B6F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DE78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6CE6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27C17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2B3D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956F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387BC" w14:textId="77777777" w:rsidR="00B00159" w:rsidRPr="00EC5B6F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AEA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A81E" w14:textId="77777777" w:rsidR="00B00159" w:rsidRPr="00EC5B6F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4836F" w14:textId="7E0D3F65" w:rsidR="00B00159" w:rsidRPr="00EC5B6F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A2769C">
              <w:rPr>
                <w:rFonts w:ascii="Arial" w:hAnsi="Arial" w:cs="Arial"/>
                <w:sz w:val="24"/>
                <w:szCs w:val="24"/>
              </w:rPr>
              <w:t>объектов -</w:t>
            </w:r>
            <w:r w:rsidR="00E35296" w:rsidRPr="00A276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2769C" w:rsidRPr="00A2769C" w14:paraId="6091E86C" w14:textId="77777777" w:rsidTr="00BF4733">
        <w:trPr>
          <w:trHeight w:val="1463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4D64" w14:textId="77777777" w:rsidR="00B00159" w:rsidRPr="00A2769C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br w:type="page"/>
            </w:r>
            <w:r w:rsidRPr="00A2769C">
              <w:rPr>
                <w:rFonts w:ascii="Arial" w:hAnsi="Arial" w:cs="Arial"/>
                <w:b/>
                <w:sz w:val="24"/>
                <w:szCs w:val="24"/>
              </w:rPr>
              <w:t>Мероприятие 1.3:</w:t>
            </w:r>
          </w:p>
          <w:p w14:paraId="359FBFF3" w14:textId="77777777" w:rsidR="00B00159" w:rsidRPr="00A2769C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Проведение технической </w:t>
            </w:r>
            <w:proofErr w:type="spellStart"/>
            <w:proofErr w:type="gramStart"/>
            <w:r w:rsidRPr="00A2769C">
              <w:rPr>
                <w:rFonts w:ascii="Arial" w:hAnsi="Arial" w:cs="Arial"/>
                <w:sz w:val="24"/>
                <w:szCs w:val="24"/>
              </w:rPr>
              <w:t>инвентаризации,изготовление</w:t>
            </w:r>
            <w:proofErr w:type="spellEnd"/>
            <w:proofErr w:type="gramEnd"/>
            <w:r w:rsidRPr="00A2769C">
              <w:rPr>
                <w:rFonts w:ascii="Arial" w:hAnsi="Arial" w:cs="Arial"/>
                <w:sz w:val="24"/>
                <w:szCs w:val="24"/>
              </w:rPr>
              <w:t xml:space="preserve"> кадастровых паспортов в отношении объектов, имеющих признаки бесхозяйных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9492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8B8A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1198E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E300F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67044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D98BF" w14:textId="04ACDCB7" w:rsidR="00B00159" w:rsidRPr="00A2769C" w:rsidRDefault="004F0F25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5</w:t>
            </w:r>
            <w:r w:rsidR="00B735AA" w:rsidRPr="00A2769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9D27F" w14:textId="77777777" w:rsidR="00B00159" w:rsidRPr="00A2769C" w:rsidRDefault="0052298E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1653" w14:textId="77777777" w:rsidR="00B00159" w:rsidRPr="00A2769C" w:rsidRDefault="0052298E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CDD" w14:textId="417B2516" w:rsidR="00B00159" w:rsidRPr="00A2769C" w:rsidRDefault="00BE3C3A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5</w:t>
            </w:r>
            <w:r w:rsidR="007274B5" w:rsidRPr="00A2769C">
              <w:rPr>
                <w:rFonts w:ascii="Arial" w:hAnsi="Arial" w:cs="Arial"/>
                <w:sz w:val="24"/>
                <w:szCs w:val="24"/>
              </w:rPr>
              <w:t>5</w:t>
            </w:r>
            <w:r w:rsidRPr="00A2769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C1BC2" w14:textId="4F09D6E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Количество объектов - </w:t>
            </w:r>
            <w:r w:rsidR="003412F8" w:rsidRPr="00A276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4D6" w:rsidRPr="00A276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6E6B" w:rsidRPr="00A276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2769C" w:rsidRPr="00A2769C" w14:paraId="5CE95E9F" w14:textId="77777777" w:rsidTr="00BF4733">
        <w:trPr>
          <w:trHeight w:val="1399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5651" w14:textId="77777777" w:rsidR="00B00159" w:rsidRPr="00A2769C" w:rsidRDefault="00B75E12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159" w:rsidRPr="00A2769C">
              <w:rPr>
                <w:rFonts w:ascii="Arial" w:hAnsi="Arial" w:cs="Arial"/>
                <w:sz w:val="24"/>
                <w:szCs w:val="24"/>
              </w:rPr>
              <w:br w:type="page"/>
            </w:r>
            <w:r w:rsidR="00B00159" w:rsidRPr="00A2769C">
              <w:rPr>
                <w:rFonts w:ascii="Arial" w:hAnsi="Arial" w:cs="Arial"/>
                <w:b/>
                <w:sz w:val="24"/>
                <w:szCs w:val="24"/>
              </w:rPr>
              <w:t>Мероприятие 1.4:</w:t>
            </w:r>
          </w:p>
          <w:p w14:paraId="67924E85" w14:textId="77777777" w:rsidR="00B00159" w:rsidRPr="00A2769C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Формирование пакета документов и обращение с заявлением о постановке на учет бесхозяйных объектов в Управление Росреестра по Красноярскому краю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3023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972A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0830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02CA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0C1D8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959BB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421BE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4273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A1B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75FF6" w14:textId="0202CE13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Количество объектов - </w:t>
            </w:r>
            <w:r w:rsidR="00F36E6B" w:rsidRPr="00A276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2769C" w:rsidRPr="00A2769C" w14:paraId="1A19FD91" w14:textId="77777777" w:rsidTr="00BF4733">
        <w:trPr>
          <w:trHeight w:val="1405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D625" w14:textId="77777777" w:rsidR="00B00159" w:rsidRPr="00A2769C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Мероприятие 1.5:</w:t>
            </w:r>
          </w:p>
          <w:p w14:paraId="49274838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Обращение в суд с требованием о признании права муниципальной собственности на эти объекты, если законный владелец не будет установлен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7313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5481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9FF9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8EC66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CFD6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F02DC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D7BA7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551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517E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2F2D1" w14:textId="19203A6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Количество объектов - </w:t>
            </w:r>
            <w:r w:rsidR="00F36E6B" w:rsidRPr="00A276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2769C" w:rsidRPr="00A2769C" w14:paraId="0580F2D6" w14:textId="77777777" w:rsidTr="00BF4733"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5BA5" w14:textId="77777777" w:rsidR="00B00159" w:rsidRPr="00A2769C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Мероприятие 1.6:</w:t>
            </w:r>
          </w:p>
          <w:p w14:paraId="04C5BD16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Государственная регистрация права </w:t>
            </w: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 xml:space="preserve">собственности за муниципальным образованием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9716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</w:t>
            </w: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F346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C7475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C96E7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5F310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A69CD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9D822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5129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6AB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BF2DD" w14:textId="6FD4A15B" w:rsidR="00B00159" w:rsidRPr="00A2769C" w:rsidRDefault="00B00159" w:rsidP="007A06CD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Количество объектов - </w:t>
            </w:r>
            <w:r w:rsidR="00F36E6B" w:rsidRPr="00A276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2769C" w:rsidRPr="00A2769C" w14:paraId="774ED486" w14:textId="77777777" w:rsidTr="00BF473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BA9B" w14:textId="77777777" w:rsidR="00B00159" w:rsidRPr="00A2769C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Мероприятие 1.7:</w:t>
            </w:r>
          </w:p>
          <w:p w14:paraId="3433B55C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Включение объектов в состав муниципальной казны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5739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0684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2C382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05A1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BBC32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F814F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0A7EA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8B5C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099B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68090" w14:textId="4ED406F3" w:rsidR="00B00159" w:rsidRPr="00A2769C" w:rsidRDefault="00B00159" w:rsidP="007A06CD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Количество объектов - </w:t>
            </w:r>
            <w:r w:rsidR="00F36E6B" w:rsidRPr="00A276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2769C" w:rsidRPr="00A2769C" w14:paraId="0AF83505" w14:textId="77777777" w:rsidTr="00BF4733">
        <w:trPr>
          <w:trHeight w:val="30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C12" w14:textId="77777777" w:rsidR="00B00159" w:rsidRPr="00A2769C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Задача 2:</w:t>
            </w:r>
          </w:p>
          <w:p w14:paraId="68A7DDE3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Обеспечение изготовления технической документации </w:t>
            </w:r>
            <w:proofErr w:type="gramStart"/>
            <w:r w:rsidRPr="00A2769C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874FEF" w:rsidRPr="00A2769C">
              <w:rPr>
                <w:rFonts w:ascii="Arial" w:hAnsi="Arial" w:cs="Arial"/>
                <w:sz w:val="24"/>
                <w:szCs w:val="24"/>
              </w:rPr>
              <w:t xml:space="preserve"> муниципальные</w:t>
            </w:r>
            <w:proofErr w:type="gramEnd"/>
            <w:r w:rsidR="00874FEF" w:rsidRPr="00A276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69C">
              <w:rPr>
                <w:rFonts w:ascii="Arial" w:hAnsi="Arial" w:cs="Arial"/>
                <w:sz w:val="24"/>
                <w:szCs w:val="24"/>
              </w:rPr>
              <w:t>объекты недвижимого имущества, формирование земельных участков</w:t>
            </w:r>
          </w:p>
        </w:tc>
      </w:tr>
      <w:tr w:rsidR="00A2769C" w:rsidRPr="00A2769C" w14:paraId="51621F5A" w14:textId="77777777" w:rsidTr="00BF473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B557" w14:textId="77777777" w:rsidR="00B00159" w:rsidRPr="00A2769C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Мероприятие 2.1:</w:t>
            </w:r>
          </w:p>
          <w:p w14:paraId="5537B11B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Организация мероприятий по изготовлению кадастровых паспортов, проведению технической инвентаризации объектов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453B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BBE8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7419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9B20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115BC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918F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BE0A3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DD7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9CE3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48D01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Количество объектов - 30</w:t>
            </w:r>
          </w:p>
        </w:tc>
      </w:tr>
      <w:tr w:rsidR="00A2769C" w:rsidRPr="00A2769C" w14:paraId="37C8F3AA" w14:textId="77777777" w:rsidTr="00BF473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9E2E" w14:textId="77777777" w:rsidR="00B00159" w:rsidRPr="00A2769C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Мероприятие 2.2:</w:t>
            </w:r>
          </w:p>
          <w:p w14:paraId="5516266C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Проведение технической инвентаризации, изготовление кадастровых паспортов в отношении объектов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E3A9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6AFD9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EF6C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1E909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5E034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EDE0" w14:textId="01C353C2" w:rsidR="00B00159" w:rsidRPr="00A2769C" w:rsidRDefault="00024AC3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5</w:t>
            </w:r>
            <w:r w:rsidR="00B735AA" w:rsidRPr="00A2769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0930C" w14:textId="77777777" w:rsidR="00B00159" w:rsidRPr="00A2769C" w:rsidRDefault="00466702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2A0C" w14:textId="77777777" w:rsidR="00B00159" w:rsidRPr="00A2769C" w:rsidRDefault="00466702" w:rsidP="0046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D69" w14:textId="44E5A240" w:rsidR="00B00159" w:rsidRPr="00A2769C" w:rsidRDefault="009554CE" w:rsidP="00DC5B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5D0D3" w14:textId="39CD464A" w:rsidR="00B00159" w:rsidRPr="00A2769C" w:rsidRDefault="00B00159" w:rsidP="00DC5B77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Количество объектов - 1</w:t>
            </w:r>
            <w:r w:rsidR="00ED6DC0" w:rsidRPr="00A276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769C" w:rsidRPr="00A2769C" w14:paraId="68B57855" w14:textId="77777777" w:rsidTr="00BF473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7F66" w14:textId="77777777" w:rsidR="00B00159" w:rsidRPr="00A2769C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Мероприятие 2.3:</w:t>
            </w:r>
          </w:p>
          <w:p w14:paraId="197C4034" w14:textId="77777777" w:rsidR="00B00159" w:rsidRPr="00A2769C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и проведение землеустроительных работ с постановкой на кадастровый учет земельных участков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BDB1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>Администра</w:t>
            </w: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 xml:space="preserve">ция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50EFB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B1AA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041</w:t>
            </w: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8919D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 xml:space="preserve">11 </w:t>
            </w: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>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6F91E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FDFDE" w14:textId="2763EBF1" w:rsidR="00B00159" w:rsidRPr="00A2769C" w:rsidRDefault="00B062EB" w:rsidP="00586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C3E0A" w14:textId="77777777" w:rsidR="00B00159" w:rsidRPr="00A2769C" w:rsidRDefault="00466702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55</w:t>
            </w:r>
            <w:r w:rsidR="00B00159" w:rsidRPr="00A2769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B8D0" w14:textId="77777777" w:rsidR="00B00159" w:rsidRPr="00A2769C" w:rsidRDefault="00466702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55</w:t>
            </w:r>
            <w:r w:rsidR="00B00159" w:rsidRPr="00A2769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B95D" w14:textId="55F4085E" w:rsidR="00B00159" w:rsidRPr="00A2769C" w:rsidRDefault="009554CE" w:rsidP="00DC5B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110</w:t>
            </w:r>
            <w:r w:rsidR="00DC5B77" w:rsidRPr="00A2769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DE84B" w14:textId="29BF0C18" w:rsidR="00B00159" w:rsidRPr="00A2769C" w:rsidRDefault="00B00159" w:rsidP="001B406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Количество объектов - 1</w:t>
            </w:r>
            <w:r w:rsidR="00ED6DC0" w:rsidRPr="00A276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769C" w:rsidRPr="00A2769C" w14:paraId="42239996" w14:textId="77777777" w:rsidTr="00BF473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5516" w14:textId="77777777" w:rsidR="00B00159" w:rsidRPr="00A2769C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Мероприятие 2.4:</w:t>
            </w:r>
          </w:p>
          <w:p w14:paraId="7D8AD84C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Проведение строительно-технической экспертизы с </w:t>
            </w:r>
            <w:proofErr w:type="gramStart"/>
            <w:r w:rsidRPr="00A2769C">
              <w:rPr>
                <w:rFonts w:ascii="Arial" w:hAnsi="Arial" w:cs="Arial"/>
                <w:sz w:val="24"/>
                <w:szCs w:val="24"/>
              </w:rPr>
              <w:t>определением  рыночной</w:t>
            </w:r>
            <w:proofErr w:type="gramEnd"/>
            <w:r w:rsidRPr="00A2769C">
              <w:rPr>
                <w:rFonts w:ascii="Arial" w:hAnsi="Arial" w:cs="Arial"/>
                <w:sz w:val="24"/>
                <w:szCs w:val="24"/>
              </w:rPr>
              <w:t xml:space="preserve"> стоимости материалов объекта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DB5C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4D16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E17B8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8F57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7B780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77A80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3418A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1816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CC60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B4430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Мероприятие проводится в рамках обеспечения реализации имущественных прав</w:t>
            </w:r>
          </w:p>
        </w:tc>
      </w:tr>
      <w:tr w:rsidR="00A2769C" w:rsidRPr="00A2769C" w14:paraId="128A3F2B" w14:textId="77777777" w:rsidTr="00BF473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8C15" w14:textId="77E545E1" w:rsidR="00925C16" w:rsidRPr="00A2769C" w:rsidRDefault="00925C16" w:rsidP="00925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Мероприятие 2.5:</w:t>
            </w:r>
            <w:r w:rsidRPr="00A2769C">
              <w:t xml:space="preserve"> 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землеустроительных работ по инвентаризации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залесенных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земельных участков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C0A4" w14:textId="31B6C6B2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64A91" w14:textId="4BF15B2D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7613B" w14:textId="0543B640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A1C5A" w14:textId="11B3741E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E95B7" w14:textId="2C7A6596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27256" w14:textId="4E9EAAA1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568,6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91374" w14:textId="76FB182B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42F" w14:textId="6320965C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E02" w14:textId="0936E681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1568,6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851E2" w14:textId="606379E3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Мероприятие проводится в рамках обеспечения реализации исполнения решения суда</w:t>
            </w:r>
          </w:p>
        </w:tc>
      </w:tr>
      <w:tr w:rsidR="00A2769C" w:rsidRPr="00A2769C" w14:paraId="0EE2DA26" w14:textId="77777777" w:rsidTr="00BF4733">
        <w:trPr>
          <w:trHeight w:val="30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F983" w14:textId="77777777" w:rsidR="00925C16" w:rsidRPr="00A2769C" w:rsidRDefault="00925C16" w:rsidP="00925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Задача 3:</w:t>
            </w:r>
          </w:p>
          <w:p w14:paraId="14BC179F" w14:textId="77777777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Обеспечение повышения эффективности использования муниципального имущества и земельных ресурсов</w:t>
            </w:r>
          </w:p>
        </w:tc>
      </w:tr>
      <w:tr w:rsidR="00A2769C" w:rsidRPr="00A2769C" w14:paraId="338A7B89" w14:textId="77777777" w:rsidTr="00BF473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9DCD" w14:textId="77777777" w:rsidR="00925C16" w:rsidRPr="00A2769C" w:rsidRDefault="00925C16" w:rsidP="00925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Мероприятие3.1:</w:t>
            </w:r>
          </w:p>
          <w:p w14:paraId="7DCD8B93" w14:textId="77777777" w:rsidR="00925C16" w:rsidRPr="00A2769C" w:rsidRDefault="00925C16" w:rsidP="00925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Актуализация Реестра муниципальной собственности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 сведениями об объектах недвижимого имущества, включая </w:t>
            </w: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>земельные участки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78E4" w14:textId="77777777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AB1A5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DF994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C9F86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09BCA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5727D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62B01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079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A637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57808" w14:textId="77777777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Наличие актуальных сведений об объектах недвижимого имущества –100%.</w:t>
            </w:r>
          </w:p>
        </w:tc>
      </w:tr>
      <w:tr w:rsidR="00A2769C" w:rsidRPr="00A2769C" w14:paraId="2A380509" w14:textId="77777777" w:rsidTr="00BF473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0C30" w14:textId="77777777" w:rsidR="00925C16" w:rsidRPr="00A2769C" w:rsidRDefault="00925C16" w:rsidP="00925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Мероприятие 3.2:</w:t>
            </w:r>
          </w:p>
          <w:p w14:paraId="638A69F9" w14:textId="77777777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Выявление муниципального имущества, не используемого </w:t>
            </w:r>
            <w:proofErr w:type="gramStart"/>
            <w:r w:rsidRPr="00A2769C">
              <w:rPr>
                <w:rFonts w:ascii="Arial" w:hAnsi="Arial" w:cs="Arial"/>
                <w:sz w:val="24"/>
                <w:szCs w:val="24"/>
              </w:rPr>
              <w:t>для  решения</w:t>
            </w:r>
            <w:proofErr w:type="gramEnd"/>
            <w:r w:rsidRPr="00A2769C">
              <w:rPr>
                <w:rFonts w:ascii="Arial" w:hAnsi="Arial" w:cs="Arial"/>
                <w:sz w:val="24"/>
                <w:szCs w:val="24"/>
              </w:rPr>
              <w:t xml:space="preserve"> вопросов местного значения. Подготовка документации для отчуждения имущества. Обеспечение выполнения Программы приватизации муниципального имущества. Обеспечение безвозмездной передачи муниципального имущества в федеральную собственность и государственную собственность Красноярского края, собственность муниципальных образований, входящих в состав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5BCF" w14:textId="77777777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EF2B0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0FF49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E79F3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91E5F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ED3BD" w14:textId="1D9DC1F3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4</w:t>
            </w:r>
            <w:r w:rsidR="00B735AA" w:rsidRPr="00A2769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DE076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0CD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B76" w14:textId="2E70FADA" w:rsidR="00925C16" w:rsidRPr="00A2769C" w:rsidRDefault="001D6C5D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0902E" w14:textId="2D00F544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Доход бюджета от приватизации муниципального движимого и недвижимого имущества </w:t>
            </w:r>
            <w:proofErr w:type="gramStart"/>
            <w:r w:rsidRPr="00A2769C">
              <w:rPr>
                <w:rFonts w:ascii="Arial" w:hAnsi="Arial" w:cs="Arial"/>
                <w:sz w:val="24"/>
                <w:szCs w:val="24"/>
              </w:rPr>
              <w:t>составит  2</w:t>
            </w:r>
            <w:r w:rsidR="00CE7125" w:rsidRPr="00A2769C">
              <w:rPr>
                <w:rFonts w:ascii="Arial" w:hAnsi="Arial" w:cs="Arial"/>
                <w:sz w:val="24"/>
                <w:szCs w:val="24"/>
              </w:rPr>
              <w:t>0</w:t>
            </w:r>
            <w:r w:rsidRPr="00A2769C">
              <w:rPr>
                <w:rFonts w:ascii="Arial" w:hAnsi="Arial" w:cs="Arial"/>
                <w:sz w:val="24"/>
                <w:szCs w:val="24"/>
              </w:rPr>
              <w:t>5</w:t>
            </w:r>
            <w:r w:rsidR="00CE7125" w:rsidRPr="00A2769C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A2769C">
              <w:rPr>
                <w:rFonts w:ascii="Arial" w:hAnsi="Arial" w:cs="Arial"/>
                <w:sz w:val="24"/>
                <w:szCs w:val="24"/>
              </w:rPr>
              <w:t>,</w:t>
            </w:r>
            <w:r w:rsidR="00CE7125" w:rsidRPr="00A2769C">
              <w:rPr>
                <w:rFonts w:ascii="Arial" w:hAnsi="Arial" w:cs="Arial"/>
                <w:sz w:val="24"/>
                <w:szCs w:val="24"/>
              </w:rPr>
              <w:t>5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 тысяч рублей. Мероприятие проводится в рамках исполнения требований федерального и краевого законодательства.</w:t>
            </w:r>
          </w:p>
        </w:tc>
      </w:tr>
      <w:tr w:rsidR="00A2769C" w:rsidRPr="00A2769C" w14:paraId="4AB2E2AD" w14:textId="77777777" w:rsidTr="00BF473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F952" w14:textId="77777777" w:rsidR="00925C16" w:rsidRPr="00A2769C" w:rsidRDefault="00925C16" w:rsidP="00925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Мероприятие 3.3:</w:t>
            </w:r>
          </w:p>
          <w:p w14:paraId="45DA8A77" w14:textId="77777777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Организация проведения торгов </w:t>
            </w: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 xml:space="preserve">(конкурсов, аукционов) на право заключения договоров аренды в отношении имущества казны и земельных участков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района. Передача муниципального имущества и земельных участков во временное пользование на условиях аренды, безвозмездного срочного </w:t>
            </w:r>
            <w:proofErr w:type="gramStart"/>
            <w:r w:rsidRPr="00A2769C">
              <w:rPr>
                <w:rFonts w:ascii="Arial" w:hAnsi="Arial" w:cs="Arial"/>
                <w:sz w:val="24"/>
                <w:szCs w:val="24"/>
              </w:rPr>
              <w:t>пользования  и</w:t>
            </w:r>
            <w:proofErr w:type="gramEnd"/>
            <w:r w:rsidRPr="00A2769C">
              <w:rPr>
                <w:rFonts w:ascii="Arial" w:hAnsi="Arial" w:cs="Arial"/>
                <w:sz w:val="24"/>
                <w:szCs w:val="24"/>
              </w:rPr>
              <w:t xml:space="preserve"> ином праве без проведения торгов, в порядке, установленном ст.17.1 Федерального закона от 26.07.2006 № 135-ФЗ «О защите конкуренции»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E29A" w14:textId="77777777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</w:t>
            </w: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812F3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BC86C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4B066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018BD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1E2C6" w14:textId="281F6BC8" w:rsidR="00925C16" w:rsidRPr="00A2769C" w:rsidRDefault="00B735AA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5B726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1E3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7D6F" w14:textId="41E44266" w:rsidR="00925C16" w:rsidRPr="00A2769C" w:rsidRDefault="00BE3C3A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01B6" w14:textId="77777777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Доход бюджета от аренды (продажи права аренды) муниципального </w:t>
            </w: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>движимого и недвижимого имущества составит4050,</w:t>
            </w:r>
            <w:proofErr w:type="gramStart"/>
            <w:r w:rsidRPr="00A2769C">
              <w:rPr>
                <w:rFonts w:ascii="Arial" w:hAnsi="Arial" w:cs="Arial"/>
                <w:sz w:val="24"/>
                <w:szCs w:val="24"/>
              </w:rPr>
              <w:t>0  тысяч</w:t>
            </w:r>
            <w:proofErr w:type="gramEnd"/>
            <w:r w:rsidRPr="00A2769C">
              <w:rPr>
                <w:rFonts w:ascii="Arial" w:hAnsi="Arial" w:cs="Arial"/>
                <w:sz w:val="24"/>
                <w:szCs w:val="24"/>
              </w:rPr>
              <w:t xml:space="preserve"> рублей. Мероприятие проводится в рамках исполнения требований федерального и краевого законодательства.</w:t>
            </w:r>
          </w:p>
          <w:p w14:paraId="5E3A7CA8" w14:textId="77777777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Доход бюджета от аренды (продажи права аренды) земельных участков составит 8840,4 тысяч рублей.</w:t>
            </w:r>
          </w:p>
          <w:p w14:paraId="04CD1532" w14:textId="13695ACA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Доход бюджета от продажи земельных участков составит</w:t>
            </w:r>
            <w:r w:rsidR="00CE7125" w:rsidRPr="00A2769C">
              <w:rPr>
                <w:rFonts w:ascii="Arial" w:hAnsi="Arial" w:cs="Arial"/>
                <w:sz w:val="24"/>
                <w:szCs w:val="24"/>
              </w:rPr>
              <w:t xml:space="preserve"> 240,5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 тысяч рублей;</w:t>
            </w:r>
          </w:p>
        </w:tc>
      </w:tr>
      <w:tr w:rsidR="00A2769C" w:rsidRPr="00A2769C" w14:paraId="3B9715AE" w14:textId="77777777" w:rsidTr="00BF473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D393" w14:textId="77777777" w:rsidR="00925C16" w:rsidRPr="00A2769C" w:rsidRDefault="00925C16" w:rsidP="00925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3.4:</w:t>
            </w:r>
          </w:p>
          <w:p w14:paraId="0CF7883F" w14:textId="77777777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Организация проведения торгов (конкурсов, аукционов) на право заключения договоров аренды, купли-продажи земельных участков, находящихся на </w:t>
            </w:r>
            <w:proofErr w:type="gramStart"/>
            <w:r w:rsidRPr="00A2769C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proofErr w:type="gram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8433" w14:textId="77777777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64B8E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D54D0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B7B51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9E66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7B64D" w14:textId="350B5BDB" w:rsidR="00925C16" w:rsidRPr="00A2769C" w:rsidRDefault="00B735AA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3</w:t>
            </w:r>
            <w:r w:rsidR="00925C16" w:rsidRPr="00A2769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97C91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349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4D7" w14:textId="675DF789" w:rsidR="00925C16" w:rsidRPr="00A2769C" w:rsidRDefault="00BE3C3A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33</w:t>
            </w:r>
            <w:r w:rsidR="00925C16" w:rsidRPr="00A2769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95678" w14:textId="77777777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Мероприятие проводится в рамках исполнения требований федерального и краевого законодательства.</w:t>
            </w:r>
          </w:p>
        </w:tc>
      </w:tr>
      <w:tr w:rsidR="00A2769C" w:rsidRPr="00A2769C" w14:paraId="119C6699" w14:textId="77777777" w:rsidTr="00BF473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971E" w14:textId="77777777" w:rsidR="00925C16" w:rsidRPr="00A2769C" w:rsidRDefault="00925C16" w:rsidP="00925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Мероприятие 3.5:</w:t>
            </w:r>
          </w:p>
          <w:p w14:paraId="3FDD2ABF" w14:textId="77777777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Обеспечение полноты и </w:t>
            </w: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 xml:space="preserve">достоверности учета, эффективного использования имущественного фонда и земельных ресурсов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BADA" w14:textId="77777777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61263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C4DF5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7A2B8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11 ХХ </w:t>
            </w: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>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A4A35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932A" w14:textId="0FCFC334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3B023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E8D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6EA" w14:textId="5EDD6026" w:rsidR="00925C16" w:rsidRPr="00A2769C" w:rsidRDefault="00BE3C3A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7</w:t>
            </w:r>
            <w:r w:rsidR="00925C16" w:rsidRPr="00A2769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0319E" w14:textId="77777777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Наличие обобщенной электронной базы данных </w:t>
            </w:r>
            <w:r w:rsidRPr="00A2769C">
              <w:rPr>
                <w:rFonts w:ascii="Arial" w:hAnsi="Arial" w:cs="Arial"/>
                <w:sz w:val="24"/>
                <w:szCs w:val="24"/>
              </w:rPr>
              <w:lastRenderedPageBreak/>
              <w:t>об объектах муниципальной собственности района. Автоматизация учетных функций, функций по начислению и контролю за полнотой и своевременностью поступления арендных платежей за землю в бюджет посредством использования программных продуктов «Барс-аренда» .Установка  и эксплуатация функционала автоматического импорта данных о начислениях в ГИС ГМП в рамках исполнения полномочий администратора доходов бюджета, предусмотренных пунктом 2 ст.160.1 Бюджетного Кодекса РФ.</w:t>
            </w:r>
          </w:p>
        </w:tc>
      </w:tr>
      <w:tr w:rsidR="00925C16" w:rsidRPr="00A2769C" w14:paraId="24E8BB56" w14:textId="77777777" w:rsidTr="00BF473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C5B0" w14:textId="77777777" w:rsidR="00925C16" w:rsidRPr="00A2769C" w:rsidRDefault="00925C16" w:rsidP="00925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 по мероприятиям: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BD11" w14:textId="77777777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5FDA2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FFC22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85461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9F7A4" w14:textId="77777777" w:rsidR="00925C16" w:rsidRPr="00A2769C" w:rsidRDefault="00925C16" w:rsidP="00925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DFF5B" w14:textId="26AB5554" w:rsidR="00925C16" w:rsidRPr="00A2769C" w:rsidRDefault="009554CE" w:rsidP="00925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593,6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A296B" w14:textId="4244051C" w:rsidR="00925C16" w:rsidRPr="00A2769C" w:rsidRDefault="00B735AA" w:rsidP="00925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925C16" w:rsidRPr="00A2769C">
              <w:rPr>
                <w:rFonts w:ascii="Arial" w:hAnsi="Arial" w:cs="Arial"/>
                <w:b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9BCD" w14:textId="7DE6D484" w:rsidR="00925C16" w:rsidRPr="00A2769C" w:rsidRDefault="00B735AA" w:rsidP="00925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925C16" w:rsidRPr="00A2769C">
              <w:rPr>
                <w:rFonts w:ascii="Arial" w:hAnsi="Arial" w:cs="Arial"/>
                <w:b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EE93" w14:textId="6BC84E90" w:rsidR="00925C16" w:rsidRPr="00A2769C" w:rsidRDefault="009554CE" w:rsidP="00925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2103,6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954D8" w14:textId="77777777" w:rsidR="00925C16" w:rsidRPr="00A2769C" w:rsidRDefault="00925C16" w:rsidP="00925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67960E" w14:textId="77777777" w:rsidR="00B00159" w:rsidRPr="00A2769C" w:rsidRDefault="00B00159" w:rsidP="00B0015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13F45953" w14:textId="77777777" w:rsidR="00B00159" w:rsidRPr="00A2769C" w:rsidRDefault="00DE6C3C" w:rsidP="00B41680">
      <w:pPr>
        <w:outlineLvl w:val="1"/>
        <w:rPr>
          <w:rFonts w:ascii="Arial" w:hAnsi="Arial" w:cs="Arial"/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B00159" w:rsidRPr="00A2769C">
        <w:rPr>
          <w:rFonts w:ascii="Arial" w:hAnsi="Arial" w:cs="Arial"/>
          <w:sz w:val="24"/>
          <w:szCs w:val="24"/>
        </w:rPr>
        <w:tab/>
      </w:r>
      <w:r w:rsidR="00B00159" w:rsidRPr="00A2769C">
        <w:rPr>
          <w:rFonts w:ascii="Arial" w:hAnsi="Arial" w:cs="Arial"/>
          <w:sz w:val="24"/>
          <w:szCs w:val="24"/>
        </w:rPr>
        <w:tab/>
      </w:r>
      <w:r w:rsidR="00B00159" w:rsidRPr="00A2769C">
        <w:rPr>
          <w:rFonts w:ascii="Arial" w:hAnsi="Arial" w:cs="Arial"/>
          <w:sz w:val="24"/>
          <w:szCs w:val="24"/>
        </w:rPr>
        <w:tab/>
      </w:r>
      <w:r w:rsidR="00B00159" w:rsidRPr="00A2769C">
        <w:rPr>
          <w:rFonts w:ascii="Arial" w:hAnsi="Arial" w:cs="Arial"/>
          <w:sz w:val="24"/>
          <w:szCs w:val="24"/>
        </w:rPr>
        <w:tab/>
      </w:r>
      <w:r w:rsidR="00B00159" w:rsidRPr="00A2769C">
        <w:rPr>
          <w:rFonts w:ascii="Arial" w:hAnsi="Arial" w:cs="Arial"/>
          <w:sz w:val="24"/>
          <w:szCs w:val="24"/>
        </w:rPr>
        <w:tab/>
      </w:r>
      <w:r w:rsidR="00B00159" w:rsidRPr="00A2769C">
        <w:rPr>
          <w:rFonts w:ascii="Arial" w:hAnsi="Arial" w:cs="Arial"/>
          <w:sz w:val="24"/>
          <w:szCs w:val="24"/>
        </w:rPr>
        <w:tab/>
      </w:r>
      <w:r w:rsidR="00B00159" w:rsidRPr="00A2769C">
        <w:rPr>
          <w:rFonts w:ascii="Arial" w:hAnsi="Arial" w:cs="Arial"/>
          <w:sz w:val="24"/>
          <w:szCs w:val="24"/>
        </w:rPr>
        <w:tab/>
      </w:r>
    </w:p>
    <w:p w14:paraId="20138E82" w14:textId="77777777" w:rsidR="00B41680" w:rsidRPr="00A2769C" w:rsidRDefault="00B41680" w:rsidP="00B41680">
      <w:pPr>
        <w:outlineLvl w:val="1"/>
        <w:rPr>
          <w:rFonts w:ascii="Arial" w:hAnsi="Arial" w:cs="Arial"/>
          <w:sz w:val="24"/>
          <w:szCs w:val="24"/>
        </w:rPr>
      </w:pPr>
    </w:p>
    <w:p w14:paraId="294EE466" w14:textId="77777777" w:rsidR="00B41680" w:rsidRPr="00EC5B6F" w:rsidRDefault="00B41680" w:rsidP="00B41680">
      <w:pPr>
        <w:outlineLvl w:val="1"/>
        <w:rPr>
          <w:sz w:val="24"/>
          <w:szCs w:val="24"/>
        </w:rPr>
        <w:sectPr w:rsidR="00B41680" w:rsidRPr="00EC5B6F" w:rsidSect="00BF4733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14:paraId="529CE85B" w14:textId="77777777" w:rsidR="00DE6C3C" w:rsidRPr="00EC5B6F" w:rsidRDefault="00DE6C3C" w:rsidP="00B00159">
      <w:pPr>
        <w:pStyle w:val="ConsPlusNormal"/>
        <w:widowControl/>
        <w:tabs>
          <w:tab w:val="left" w:pos="9638"/>
        </w:tabs>
        <w:ind w:right="-1"/>
        <w:jc w:val="right"/>
        <w:outlineLvl w:val="2"/>
        <w:rPr>
          <w:sz w:val="24"/>
          <w:szCs w:val="24"/>
        </w:rPr>
      </w:pPr>
    </w:p>
    <w:p w14:paraId="688AD9F3" w14:textId="77777777" w:rsidR="00B41680" w:rsidRPr="00EC5B6F" w:rsidRDefault="00B41680" w:rsidP="00B00159">
      <w:pPr>
        <w:pStyle w:val="ConsPlusNormal"/>
        <w:widowControl/>
        <w:tabs>
          <w:tab w:val="left" w:pos="9638"/>
        </w:tabs>
        <w:ind w:right="-1"/>
        <w:jc w:val="right"/>
        <w:outlineLvl w:val="2"/>
        <w:rPr>
          <w:sz w:val="24"/>
          <w:szCs w:val="24"/>
        </w:rPr>
      </w:pPr>
    </w:p>
    <w:p w14:paraId="31D838E3" w14:textId="77777777" w:rsidR="00B00159" w:rsidRPr="00EC5B6F" w:rsidRDefault="00B00159" w:rsidP="00B00159">
      <w:pPr>
        <w:pStyle w:val="ConsPlusNormal"/>
        <w:widowControl/>
        <w:tabs>
          <w:tab w:val="left" w:pos="9638"/>
        </w:tabs>
        <w:ind w:right="-1"/>
        <w:jc w:val="right"/>
        <w:outlineLvl w:val="2"/>
        <w:rPr>
          <w:sz w:val="24"/>
          <w:szCs w:val="24"/>
        </w:rPr>
      </w:pPr>
      <w:r w:rsidRPr="00EC5B6F">
        <w:rPr>
          <w:sz w:val="24"/>
          <w:szCs w:val="24"/>
        </w:rPr>
        <w:t>Приложение №4</w:t>
      </w:r>
    </w:p>
    <w:p w14:paraId="4F0B2EBC" w14:textId="77777777" w:rsidR="00B00159" w:rsidRPr="00EC5B6F" w:rsidRDefault="00B00159" w:rsidP="00B00159">
      <w:pPr>
        <w:tabs>
          <w:tab w:val="left" w:pos="9638"/>
        </w:tabs>
        <w:ind w:right="-1"/>
        <w:jc w:val="right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к муниципальной программе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</w:t>
      </w:r>
    </w:p>
    <w:p w14:paraId="7B0CCD11" w14:textId="77777777" w:rsidR="00B00159" w:rsidRPr="00EC5B6F" w:rsidRDefault="00B00159" w:rsidP="00B00159">
      <w:pPr>
        <w:tabs>
          <w:tab w:val="left" w:pos="9638"/>
        </w:tabs>
        <w:ind w:right="-1"/>
        <w:jc w:val="right"/>
        <w:rPr>
          <w:rFonts w:ascii="Arial" w:hAnsi="Arial" w:cs="Arial"/>
          <w:bCs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«Развитие земельно-имущественных отношений на территории муниципального образования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район»</w:t>
      </w:r>
    </w:p>
    <w:p w14:paraId="3523FF29" w14:textId="77777777" w:rsidR="00B00159" w:rsidRPr="00EC5B6F" w:rsidRDefault="00B00159" w:rsidP="00B00159">
      <w:pPr>
        <w:pStyle w:val="ConsPlusCell"/>
        <w:ind w:right="565"/>
        <w:jc w:val="center"/>
        <w:rPr>
          <w:rFonts w:ascii="Arial" w:hAnsi="Arial" w:cs="Arial"/>
          <w:sz w:val="24"/>
          <w:szCs w:val="24"/>
        </w:rPr>
      </w:pPr>
    </w:p>
    <w:p w14:paraId="410096A5" w14:textId="77777777" w:rsidR="00B00159" w:rsidRPr="00EC5B6F" w:rsidRDefault="00B00159" w:rsidP="00B00159">
      <w:pPr>
        <w:pStyle w:val="ConsPlusCell"/>
        <w:ind w:right="565"/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Подпрограмма № 2</w:t>
      </w:r>
    </w:p>
    <w:p w14:paraId="4EA00E1C" w14:textId="77777777" w:rsidR="00B00159" w:rsidRPr="00EC5B6F" w:rsidRDefault="00B00159" w:rsidP="00B00159">
      <w:pPr>
        <w:pStyle w:val="ConsPlusCell"/>
        <w:ind w:right="565"/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«Обеспечение реализации муниципальной программы «Развитие земельно-имущественных отношений на территории муниципального образования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район»</w:t>
      </w:r>
    </w:p>
    <w:p w14:paraId="6D4A1DAA" w14:textId="77777777" w:rsidR="00B00159" w:rsidRPr="00EC5B6F" w:rsidRDefault="00B00159" w:rsidP="00B00159">
      <w:pPr>
        <w:pStyle w:val="ConsPlusCell"/>
        <w:ind w:right="565"/>
        <w:jc w:val="center"/>
        <w:rPr>
          <w:rFonts w:ascii="Arial" w:hAnsi="Arial" w:cs="Arial"/>
          <w:sz w:val="24"/>
          <w:szCs w:val="24"/>
        </w:rPr>
      </w:pPr>
    </w:p>
    <w:p w14:paraId="4F60E643" w14:textId="77777777" w:rsidR="00B00159" w:rsidRPr="00EC5B6F" w:rsidRDefault="00B00159" w:rsidP="00B00159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1.Паспорт подпрограммы</w:t>
      </w:r>
    </w:p>
    <w:p w14:paraId="536E7A92" w14:textId="77777777" w:rsidR="00B00159" w:rsidRPr="00EC5B6F" w:rsidRDefault="00B00159" w:rsidP="00B00159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7239"/>
      </w:tblGrid>
      <w:tr w:rsidR="00EC5B6F" w:rsidRPr="00EC5B6F" w14:paraId="75D67D35" w14:textId="77777777" w:rsidTr="00BF47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11E6" w14:textId="77777777" w:rsidR="00B00159" w:rsidRPr="00EC5B6F" w:rsidRDefault="00B00159" w:rsidP="00BF47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7CBF" w14:textId="77777777" w:rsidR="00B00159" w:rsidRPr="00EC5B6F" w:rsidRDefault="00B00159" w:rsidP="00BF47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«Обеспечение реализации муниципальной программы «Развитие земельно-имущественных отношений на территории муниципального образования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район» (далее – подпрограмма)</w:t>
            </w:r>
          </w:p>
        </w:tc>
      </w:tr>
      <w:tr w:rsidR="00EC5B6F" w:rsidRPr="00EC5B6F" w14:paraId="615E7FE8" w14:textId="77777777" w:rsidTr="00BF47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4195" w14:textId="77777777" w:rsidR="00B00159" w:rsidRPr="00EC5B6F" w:rsidRDefault="00B00159" w:rsidP="00BF47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B730" w14:textId="77777777" w:rsidR="00B00159" w:rsidRPr="00EC5B6F" w:rsidRDefault="00B00159" w:rsidP="00BF473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«Развитие земельно-имущественных отношений на территории муниципального образования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район» (далее - программа)</w:t>
            </w:r>
          </w:p>
        </w:tc>
      </w:tr>
      <w:tr w:rsidR="00EC5B6F" w:rsidRPr="00EC5B6F" w14:paraId="7E1BB1C0" w14:textId="77777777" w:rsidTr="00BF47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CE76" w14:textId="77777777" w:rsidR="00B00159" w:rsidRPr="00EC5B6F" w:rsidRDefault="00B00159" w:rsidP="00BF47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Главный распорядитель бюджетных средств, структурное подразделение администрации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района, определенный в муниципальной программе, соисполнителем </w:t>
            </w:r>
            <w:proofErr w:type="gramStart"/>
            <w:r w:rsidRPr="00EC5B6F">
              <w:rPr>
                <w:rFonts w:ascii="Arial" w:hAnsi="Arial" w:cs="Arial"/>
                <w:sz w:val="24"/>
                <w:szCs w:val="24"/>
              </w:rPr>
              <w:t>подпрограммы ,реализующим</w:t>
            </w:r>
            <w:proofErr w:type="gramEnd"/>
            <w:r w:rsidRPr="00EC5B6F">
              <w:rPr>
                <w:rFonts w:ascii="Arial" w:hAnsi="Arial" w:cs="Arial"/>
                <w:sz w:val="24"/>
                <w:szCs w:val="24"/>
              </w:rPr>
              <w:t xml:space="preserve"> подпрограмму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3CEB" w14:textId="77777777" w:rsidR="00B00159" w:rsidRPr="00EC5B6F" w:rsidRDefault="00B00159" w:rsidP="00BF47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Отдел муниципального имущества и земельных отношений администрации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EC5B6F" w:rsidRPr="00EC5B6F" w14:paraId="1360F635" w14:textId="77777777" w:rsidTr="00BF47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08CE" w14:textId="77777777" w:rsidR="00B00159" w:rsidRPr="00EC5B6F" w:rsidRDefault="00B00159" w:rsidP="00BF47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6DE0" w14:textId="77777777" w:rsidR="00B00159" w:rsidRPr="00EC5B6F" w:rsidRDefault="00B00159" w:rsidP="00BF47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C5B6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EC5B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EC5B6F" w:rsidRPr="00EC5B6F" w14:paraId="0023C4D0" w14:textId="77777777" w:rsidTr="00BF47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FBD7" w14:textId="77777777" w:rsidR="00B00159" w:rsidRPr="00EC5B6F" w:rsidRDefault="00B00159" w:rsidP="006E0582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Цель и</w:t>
            </w:r>
            <w:r w:rsidRPr="00EC5B6F">
              <w:t xml:space="preserve"> </w:t>
            </w:r>
            <w:r w:rsidR="006E0582" w:rsidRPr="00EC5B6F">
              <w:t>З</w:t>
            </w:r>
            <w:r w:rsidRPr="00EC5B6F">
              <w:rPr>
                <w:rFonts w:ascii="Arial" w:hAnsi="Arial" w:cs="Arial"/>
                <w:sz w:val="24"/>
                <w:szCs w:val="24"/>
              </w:rPr>
              <w:t>адачи подпрограммы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1D81" w14:textId="77777777" w:rsidR="00B00159" w:rsidRPr="00EC5B6F" w:rsidRDefault="00B00159" w:rsidP="00BF473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Цель:</w:t>
            </w:r>
          </w:p>
          <w:p w14:paraId="26F3B2C2" w14:textId="77777777" w:rsidR="00B00159" w:rsidRPr="00EC5B6F" w:rsidRDefault="00B00159" w:rsidP="00BF473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  <w:p w14:paraId="6E1D8E98" w14:textId="77777777" w:rsidR="00B00159" w:rsidRPr="00EC5B6F" w:rsidRDefault="00B00159" w:rsidP="00BF4733">
            <w:pPr>
              <w:pStyle w:val="ConsPlusNormal"/>
              <w:widowControl/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C5B6F">
              <w:rPr>
                <w:rFonts w:eastAsia="Calibri"/>
                <w:sz w:val="24"/>
                <w:szCs w:val="24"/>
                <w:lang w:eastAsia="en-US"/>
              </w:rPr>
              <w:t>Задачи:</w:t>
            </w:r>
          </w:p>
          <w:p w14:paraId="7EF4606A" w14:textId="77777777" w:rsidR="00B00159" w:rsidRPr="00EC5B6F" w:rsidRDefault="00B00159" w:rsidP="00BF4733">
            <w:pPr>
              <w:pStyle w:val="ConsPlusNormal"/>
              <w:widowControl/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C5B6F">
              <w:rPr>
                <w:rFonts w:eastAsia="Calibri"/>
                <w:sz w:val="24"/>
                <w:szCs w:val="24"/>
                <w:lang w:eastAsia="en-US"/>
              </w:rPr>
              <w:t>Повышение эффективности исполнения функций и полномочий в сфере управления и распоряжения имуществом и земельными ресурсами района, повышения эффективности бюджетных расходов в рамках реализации Программы</w:t>
            </w:r>
          </w:p>
        </w:tc>
      </w:tr>
      <w:tr w:rsidR="00EC5B6F" w:rsidRPr="00EC5B6F" w14:paraId="159F771D" w14:textId="77777777" w:rsidTr="00BF4733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0E3D" w14:textId="77777777" w:rsidR="00B00159" w:rsidRPr="00EC5B6F" w:rsidRDefault="00B00159" w:rsidP="00BF4733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4095" w14:textId="77777777" w:rsidR="00B00159" w:rsidRPr="00EC5B6F" w:rsidRDefault="00B00159" w:rsidP="00BF47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1.Обеспечение и реализация муниципальной программы «Развитие земельно-имущественных отношений на        </w:t>
            </w:r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территории муниципального образования </w:t>
            </w:r>
            <w:proofErr w:type="spellStart"/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Боготольский</w:t>
            </w:r>
            <w:proofErr w:type="spellEnd"/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</w:t>
            </w:r>
            <w:r w:rsidRPr="00EC5B6F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район» не менее 70 %.</w:t>
            </w:r>
          </w:p>
        </w:tc>
      </w:tr>
      <w:tr w:rsidR="00EC5B6F" w:rsidRPr="00EC5B6F" w14:paraId="2E0885ED" w14:textId="77777777" w:rsidTr="00BF4733">
        <w:trPr>
          <w:trHeight w:val="6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44FD" w14:textId="77777777" w:rsidR="00DE6C3C" w:rsidRPr="00EC5B6F" w:rsidRDefault="00DE6C3C" w:rsidP="00BF4733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5C87340" w14:textId="77777777" w:rsidR="00B00159" w:rsidRPr="00EC5B6F" w:rsidRDefault="00B00159" w:rsidP="00BF4733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5A2F" w14:textId="77777777" w:rsidR="00DE6C3C" w:rsidRPr="00EC5B6F" w:rsidRDefault="00DE6C3C" w:rsidP="00BF4733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0628156" w14:textId="31EBE570" w:rsidR="00B00159" w:rsidRPr="00EC5B6F" w:rsidRDefault="00B00159" w:rsidP="00ED28A6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01.01.20</w:t>
            </w:r>
            <w:r w:rsidR="00DE6C3C" w:rsidRPr="00A2769C">
              <w:rPr>
                <w:rFonts w:ascii="Arial" w:hAnsi="Arial" w:cs="Arial"/>
                <w:sz w:val="24"/>
                <w:szCs w:val="24"/>
              </w:rPr>
              <w:t>2</w:t>
            </w:r>
            <w:r w:rsidR="00D06718" w:rsidRPr="00A2769C">
              <w:rPr>
                <w:rFonts w:ascii="Arial" w:hAnsi="Arial" w:cs="Arial"/>
                <w:sz w:val="24"/>
                <w:szCs w:val="24"/>
              </w:rPr>
              <w:t>3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 - 31.12.202</w:t>
            </w:r>
            <w:r w:rsidR="00D06718" w:rsidRPr="00A2769C">
              <w:rPr>
                <w:rFonts w:ascii="Arial" w:hAnsi="Arial" w:cs="Arial"/>
                <w:sz w:val="24"/>
                <w:szCs w:val="24"/>
              </w:rPr>
              <w:t>5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5B6F">
              <w:rPr>
                <w:rFonts w:ascii="Arial" w:hAnsi="Arial" w:cs="Arial"/>
                <w:sz w:val="24"/>
                <w:szCs w:val="24"/>
              </w:rPr>
              <w:t>годы без деления на этапы</w:t>
            </w:r>
          </w:p>
        </w:tc>
      </w:tr>
      <w:tr w:rsidR="00B00159" w:rsidRPr="00EC5B6F" w14:paraId="2CC84B78" w14:textId="77777777" w:rsidTr="00BF4733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AC18" w14:textId="77777777" w:rsidR="00B00159" w:rsidRPr="00EC5B6F" w:rsidRDefault="00B00159" w:rsidP="00BF4733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C3C6" w14:textId="77777777" w:rsidR="00B00159" w:rsidRPr="00EC5B6F" w:rsidRDefault="00B00159" w:rsidP="00BF4733">
            <w:pPr>
              <w:spacing w:line="276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Источник финансирования – средства районного бюджета.</w:t>
            </w:r>
          </w:p>
          <w:p w14:paraId="78D75F77" w14:textId="64027F16" w:rsidR="00B00159" w:rsidRPr="00EC5B6F" w:rsidRDefault="00B00159" w:rsidP="00BF4733">
            <w:pPr>
              <w:spacing w:line="276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составляет </w:t>
            </w:r>
            <w:r w:rsidR="009E2617" w:rsidRPr="00A2769C">
              <w:rPr>
                <w:rFonts w:ascii="Arial" w:hAnsi="Arial" w:cs="Arial"/>
                <w:sz w:val="24"/>
                <w:szCs w:val="24"/>
              </w:rPr>
              <w:t>9716,7</w:t>
            </w:r>
            <w:r w:rsidR="002E607E" w:rsidRPr="00A276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5B6F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14:paraId="79763E94" w14:textId="6DBCBF12" w:rsidR="00B00159" w:rsidRPr="00A2769C" w:rsidRDefault="00B00159" w:rsidP="00BF4733">
            <w:pPr>
              <w:spacing w:line="276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B6F">
              <w:rPr>
                <w:rFonts w:ascii="Arial" w:hAnsi="Arial" w:cs="Arial"/>
                <w:sz w:val="24"/>
                <w:szCs w:val="24"/>
              </w:rPr>
              <w:t>202</w:t>
            </w:r>
            <w:r w:rsidR="00D06718">
              <w:rPr>
                <w:rFonts w:ascii="Arial" w:hAnsi="Arial" w:cs="Arial"/>
                <w:sz w:val="24"/>
                <w:szCs w:val="24"/>
              </w:rPr>
              <w:t>3</w:t>
            </w:r>
            <w:r w:rsidRPr="00EC5B6F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D06718" w:rsidRPr="00A2769C">
              <w:rPr>
                <w:rFonts w:ascii="Arial" w:hAnsi="Arial" w:cs="Arial"/>
                <w:sz w:val="24"/>
                <w:szCs w:val="24"/>
              </w:rPr>
              <w:t>3611,5</w:t>
            </w:r>
            <w:r w:rsidRPr="00A2769C">
              <w:rPr>
                <w:rFonts w:ascii="Arial" w:hAnsi="Arial" w:cs="Arial"/>
                <w:sz w:val="24"/>
                <w:szCs w:val="24"/>
              </w:rPr>
              <w:t>тыс. рублей;</w:t>
            </w:r>
            <w:r w:rsidRPr="00A2769C">
              <w:t xml:space="preserve"> </w:t>
            </w:r>
          </w:p>
          <w:p w14:paraId="484BB8C3" w14:textId="3777CB54" w:rsidR="00B00159" w:rsidRPr="00A2769C" w:rsidRDefault="00B00159" w:rsidP="00BF4733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202</w:t>
            </w:r>
            <w:r w:rsidR="00D06718" w:rsidRPr="00A2769C">
              <w:rPr>
                <w:rFonts w:ascii="Arial" w:hAnsi="Arial" w:cs="Arial"/>
                <w:sz w:val="24"/>
                <w:szCs w:val="24"/>
              </w:rPr>
              <w:t>4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2226FB" w:rsidRPr="00A2769C">
              <w:rPr>
                <w:rFonts w:ascii="Arial" w:hAnsi="Arial" w:cs="Arial"/>
                <w:sz w:val="24"/>
                <w:szCs w:val="24"/>
              </w:rPr>
              <w:t>30</w:t>
            </w:r>
            <w:r w:rsidR="00D06718" w:rsidRPr="00A2769C">
              <w:rPr>
                <w:rFonts w:ascii="Arial" w:hAnsi="Arial" w:cs="Arial"/>
                <w:sz w:val="24"/>
                <w:szCs w:val="24"/>
              </w:rPr>
              <w:t>5</w:t>
            </w:r>
            <w:r w:rsidR="002226FB" w:rsidRPr="00A2769C">
              <w:rPr>
                <w:rFonts w:ascii="Arial" w:hAnsi="Arial" w:cs="Arial"/>
                <w:sz w:val="24"/>
                <w:szCs w:val="24"/>
              </w:rPr>
              <w:t>2,</w:t>
            </w:r>
            <w:r w:rsidR="00D06718" w:rsidRPr="00A2769C">
              <w:rPr>
                <w:rFonts w:ascii="Arial" w:hAnsi="Arial" w:cs="Arial"/>
                <w:sz w:val="24"/>
                <w:szCs w:val="24"/>
              </w:rPr>
              <w:t>6</w:t>
            </w:r>
            <w:r w:rsidRPr="00A276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1BFBFA91" w14:textId="7C3139D0" w:rsidR="00B00159" w:rsidRPr="00EC5B6F" w:rsidRDefault="00B00159" w:rsidP="00511C94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202</w:t>
            </w:r>
            <w:r w:rsidR="00D06718" w:rsidRPr="00A2769C">
              <w:rPr>
                <w:rFonts w:ascii="Arial" w:hAnsi="Arial" w:cs="Arial"/>
                <w:sz w:val="24"/>
                <w:szCs w:val="24"/>
              </w:rPr>
              <w:t>5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2226FB" w:rsidRPr="00A2769C">
              <w:rPr>
                <w:rFonts w:ascii="Arial" w:hAnsi="Arial" w:cs="Arial"/>
                <w:sz w:val="24"/>
                <w:szCs w:val="24"/>
              </w:rPr>
              <w:t>30</w:t>
            </w:r>
            <w:r w:rsidR="00D06718" w:rsidRPr="00A2769C">
              <w:rPr>
                <w:rFonts w:ascii="Arial" w:hAnsi="Arial" w:cs="Arial"/>
                <w:sz w:val="24"/>
                <w:szCs w:val="24"/>
              </w:rPr>
              <w:t>5</w:t>
            </w:r>
            <w:r w:rsidR="002226FB" w:rsidRPr="00A2769C">
              <w:rPr>
                <w:rFonts w:ascii="Arial" w:hAnsi="Arial" w:cs="Arial"/>
                <w:sz w:val="24"/>
                <w:szCs w:val="24"/>
              </w:rPr>
              <w:t>2,</w:t>
            </w:r>
            <w:r w:rsidR="00D06718" w:rsidRPr="00A2769C">
              <w:rPr>
                <w:rFonts w:ascii="Arial" w:hAnsi="Arial" w:cs="Arial"/>
                <w:sz w:val="24"/>
                <w:szCs w:val="24"/>
              </w:rPr>
              <w:t>6</w:t>
            </w:r>
            <w:r w:rsidRPr="00A2769C">
              <w:rPr>
                <w:rFonts w:ascii="Arial" w:hAnsi="Arial" w:cs="Arial"/>
                <w:sz w:val="24"/>
                <w:szCs w:val="24"/>
              </w:rPr>
              <w:t>тыс</w:t>
            </w:r>
            <w:r w:rsidRPr="00EC5B6F">
              <w:rPr>
                <w:rFonts w:ascii="Arial" w:hAnsi="Arial" w:cs="Arial"/>
                <w:sz w:val="24"/>
                <w:szCs w:val="24"/>
              </w:rPr>
              <w:t>. рублей.</w:t>
            </w:r>
          </w:p>
        </w:tc>
      </w:tr>
    </w:tbl>
    <w:p w14:paraId="1B03F650" w14:textId="77777777" w:rsidR="00B00159" w:rsidRPr="00EC5B6F" w:rsidRDefault="00B00159" w:rsidP="00B00159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</w:p>
    <w:p w14:paraId="020D2BFD" w14:textId="77777777" w:rsidR="00B00159" w:rsidRPr="00EC5B6F" w:rsidRDefault="00B00159" w:rsidP="00B00159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2.Мероприятия подпрограммы</w:t>
      </w:r>
    </w:p>
    <w:p w14:paraId="4E5D42FB" w14:textId="77777777" w:rsidR="00B00159" w:rsidRPr="00EC5B6F" w:rsidRDefault="00B00159" w:rsidP="00B00159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</w:p>
    <w:p w14:paraId="6ADF6842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Перечень подпрограммных мероприятий представлен в приложении № 2 подпрограммы «Обеспечение реализации муниципальной программы «Развитие земельно-имущественных отношений на территории муниципального образования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район».</w:t>
      </w:r>
    </w:p>
    <w:p w14:paraId="17AF8AFD" w14:textId="77777777" w:rsidR="00B00159" w:rsidRPr="00EC5B6F" w:rsidRDefault="00B00159" w:rsidP="00B00159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3.Механизм реализации подпрограммы</w:t>
      </w:r>
    </w:p>
    <w:p w14:paraId="4473CBAD" w14:textId="77777777" w:rsidR="00B00159" w:rsidRPr="00EC5B6F" w:rsidRDefault="00B00159" w:rsidP="00B00159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</w:p>
    <w:p w14:paraId="2959756E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 Подпрограмма реализуется в соответствии с бюджетным законодательством, </w:t>
      </w:r>
    </w:p>
    <w:p w14:paraId="67FABEAC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положением об отделе муниципального имущества и земельных отношений администрации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 от 16.04.2013 №289-п, постановлением администрации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 Красноярского края, их формирования и реализации». </w:t>
      </w:r>
    </w:p>
    <w:p w14:paraId="1971B1CA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Обеспечение деятельности отдела муниципального имущества и земельных отношений администрации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 осуществляется в соответствии с:</w:t>
      </w:r>
    </w:p>
    <w:p w14:paraId="39BE5C0A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нужд", которым регулируются отношения, направленные на обеспечение государственных нужд в целях повышения эффективности, результативности осуществления закупок товаров, работ, услуг;</w:t>
      </w:r>
    </w:p>
    <w:p w14:paraId="56DDB450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районного совета депутатов от 23.05.2012 № 18-103 «Об утверждении положения об оплате труда депутатов, выборных должностных лицу, осуществляющих свои полномочия на постоянной основе, </w:t>
      </w:r>
      <w:proofErr w:type="gramStart"/>
      <w:r w:rsidRPr="00EC5B6F">
        <w:rPr>
          <w:rFonts w:ascii="Arial" w:hAnsi="Arial" w:cs="Arial"/>
          <w:sz w:val="24"/>
          <w:szCs w:val="24"/>
        </w:rPr>
        <w:t>лиц</w:t>
      </w:r>
      <w:proofErr w:type="gramEnd"/>
      <w:r w:rsidRPr="00EC5B6F">
        <w:rPr>
          <w:rFonts w:ascii="Arial" w:hAnsi="Arial" w:cs="Arial"/>
          <w:sz w:val="24"/>
          <w:szCs w:val="24"/>
        </w:rPr>
        <w:t xml:space="preserve"> замещающих иные муниципальные должности и муниципальных служащих»</w:t>
      </w:r>
    </w:p>
    <w:p w14:paraId="125B423F" w14:textId="77777777" w:rsidR="00B00159" w:rsidRPr="00EC5B6F" w:rsidRDefault="00B00159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Расходные обязательства подпрограммы направлены на реализацию цели по обеспечению деятельности отдела муниципального имущества и земельных отношений администрации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 в сфере земельно-имущественных отношений.</w:t>
      </w:r>
    </w:p>
    <w:p w14:paraId="520934EA" w14:textId="77777777" w:rsidR="006E0582" w:rsidRPr="00EC5B6F" w:rsidRDefault="006E0582" w:rsidP="00B0015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14:paraId="463FE088" w14:textId="77777777" w:rsidR="00B00159" w:rsidRPr="00EC5B6F" w:rsidRDefault="00B00159" w:rsidP="00B00159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4.</w:t>
      </w:r>
      <w:r w:rsidR="00157746" w:rsidRPr="00EC5B6F">
        <w:t xml:space="preserve"> </w:t>
      </w:r>
      <w:r w:rsidR="00157746" w:rsidRPr="00EC5B6F">
        <w:rPr>
          <w:rFonts w:ascii="Arial" w:hAnsi="Arial" w:cs="Arial"/>
          <w:sz w:val="24"/>
          <w:szCs w:val="24"/>
        </w:rPr>
        <w:t xml:space="preserve">Управление подпрограммой и контроль за ходом ее реализации </w:t>
      </w:r>
    </w:p>
    <w:p w14:paraId="1B958DFC" w14:textId="77777777" w:rsidR="00157746" w:rsidRPr="00EC5B6F" w:rsidRDefault="00157746" w:rsidP="00B00159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</w:p>
    <w:p w14:paraId="5374C873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4.</w:t>
      </w:r>
      <w:proofErr w:type="gramStart"/>
      <w:r w:rsidRPr="00EC5B6F">
        <w:rPr>
          <w:rFonts w:ascii="Arial" w:hAnsi="Arial" w:cs="Arial"/>
          <w:sz w:val="24"/>
          <w:szCs w:val="24"/>
        </w:rPr>
        <w:t>1.Отдел</w:t>
      </w:r>
      <w:proofErr w:type="gramEnd"/>
      <w:r w:rsidRPr="00EC5B6F">
        <w:rPr>
          <w:rFonts w:ascii="Arial" w:hAnsi="Arial" w:cs="Arial"/>
          <w:sz w:val="24"/>
          <w:szCs w:val="24"/>
        </w:rPr>
        <w:t xml:space="preserve"> муниципального имущества и земельных отношений администрации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 Красноярского края являясь исполнителем подпрограммы проводит мероприятия по реализации следующих  функций:</w:t>
      </w:r>
      <w:r w:rsidRPr="00EC5B6F">
        <w:rPr>
          <w:rFonts w:ascii="Arial" w:hAnsi="Arial" w:cs="Arial"/>
          <w:sz w:val="24"/>
          <w:szCs w:val="24"/>
        </w:rPr>
        <w:tab/>
      </w:r>
    </w:p>
    <w:p w14:paraId="423ABDB1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-актуализация Реестра муниципальной собственности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 сведениями об объектах недвижимого имущества, включая земельные участки;</w:t>
      </w:r>
    </w:p>
    <w:p w14:paraId="628C07F0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</w:t>
      </w:r>
      <w:r w:rsidRPr="00EC5B6F">
        <w:rPr>
          <w:rFonts w:ascii="Arial" w:hAnsi="Arial" w:cs="Arial"/>
          <w:sz w:val="24"/>
          <w:szCs w:val="24"/>
        </w:rPr>
        <w:tab/>
        <w:t xml:space="preserve">выявление муниципального имущества, не используемого </w:t>
      </w:r>
      <w:proofErr w:type="gramStart"/>
      <w:r w:rsidRPr="00EC5B6F">
        <w:rPr>
          <w:rFonts w:ascii="Arial" w:hAnsi="Arial" w:cs="Arial"/>
          <w:sz w:val="24"/>
          <w:szCs w:val="24"/>
        </w:rPr>
        <w:t>для  решения</w:t>
      </w:r>
      <w:proofErr w:type="gramEnd"/>
      <w:r w:rsidRPr="00EC5B6F">
        <w:rPr>
          <w:rFonts w:ascii="Arial" w:hAnsi="Arial" w:cs="Arial"/>
          <w:sz w:val="24"/>
          <w:szCs w:val="24"/>
        </w:rPr>
        <w:t xml:space="preserve"> вопросов местного значения. Подготовка документации для отчуждения имущества. Обеспечение выполнения Программы приватизации муниципального имущества. Обеспечение безвозмездной передачи муниципального имущества в федеральную </w:t>
      </w:r>
      <w:r w:rsidRPr="00EC5B6F">
        <w:rPr>
          <w:rFonts w:ascii="Arial" w:hAnsi="Arial" w:cs="Arial"/>
          <w:sz w:val="24"/>
          <w:szCs w:val="24"/>
        </w:rPr>
        <w:lastRenderedPageBreak/>
        <w:t xml:space="preserve">собственность и государственную собственность Красноярского края, собственность муниципальных образований, входящих в состав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района; </w:t>
      </w:r>
    </w:p>
    <w:p w14:paraId="31197DD2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 Мероприятия по приватизации объектов муниципальной собственности предусмотрены в порядке реализации Федеральных законов:</w:t>
      </w:r>
    </w:p>
    <w:p w14:paraId="39FCAFE4" w14:textId="77777777" w:rsidR="00DE6C3C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а)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</w:p>
    <w:p w14:paraId="2DF4860F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предпринимательства, и о внесении изменений в отдельные законодательные акты Российской Федерации";</w:t>
      </w:r>
    </w:p>
    <w:p w14:paraId="18C7CB30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б) от 21.12.2001 № 178-ФЗ "О приватизации государственного и муниципального имущества";</w:t>
      </w:r>
    </w:p>
    <w:p w14:paraId="43CAACD4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</w:t>
      </w:r>
      <w:r w:rsidRPr="00EC5B6F">
        <w:rPr>
          <w:rFonts w:ascii="Arial" w:hAnsi="Arial" w:cs="Arial"/>
          <w:sz w:val="24"/>
          <w:szCs w:val="24"/>
        </w:rPr>
        <w:tab/>
        <w:t xml:space="preserve">организация проведения торгов (конкурсов, аукционов) на право заключения договоров аренды в отношении имущества казны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района. Передача муниципального имущества во временное пользование на условиях аренды, безвозмездного срочного пользования без проведения торгов, в порядке, установленном ст.17.1 Федерального закона от 26.07.2006 № 135-ФЗ «О защите конкуренции». В рамках данного </w:t>
      </w:r>
      <w:proofErr w:type="spellStart"/>
      <w:r w:rsidRPr="00EC5B6F">
        <w:rPr>
          <w:rFonts w:ascii="Arial" w:hAnsi="Arial" w:cs="Arial"/>
          <w:sz w:val="24"/>
          <w:szCs w:val="24"/>
        </w:rPr>
        <w:t>мероприятиянеобходимо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финансирование проведение оценки объектов, передаваемых в пользование и информационного обеспечения процедуры торгов;</w:t>
      </w:r>
    </w:p>
    <w:p w14:paraId="51552A4A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</w:t>
      </w:r>
      <w:r w:rsidRPr="00EC5B6F">
        <w:rPr>
          <w:rFonts w:ascii="Arial" w:hAnsi="Arial" w:cs="Arial"/>
          <w:sz w:val="24"/>
          <w:szCs w:val="24"/>
        </w:rPr>
        <w:tab/>
        <w:t xml:space="preserve">организация проведения торгов (конкурсов, аукционов) на право заключения договоров </w:t>
      </w:r>
      <w:proofErr w:type="spellStart"/>
      <w:proofErr w:type="gramStart"/>
      <w:r w:rsidRPr="00EC5B6F">
        <w:rPr>
          <w:rFonts w:ascii="Arial" w:hAnsi="Arial" w:cs="Arial"/>
          <w:sz w:val="24"/>
          <w:szCs w:val="24"/>
        </w:rPr>
        <w:t>аренды,купли</w:t>
      </w:r>
      <w:proofErr w:type="spellEnd"/>
      <w:proofErr w:type="gramEnd"/>
      <w:r w:rsidRPr="00EC5B6F">
        <w:rPr>
          <w:rFonts w:ascii="Arial" w:hAnsi="Arial" w:cs="Arial"/>
          <w:sz w:val="24"/>
          <w:szCs w:val="24"/>
        </w:rPr>
        <w:t xml:space="preserve">-продажи земельных участков, находящихся на территории 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района;</w:t>
      </w:r>
    </w:p>
    <w:p w14:paraId="4B443A97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</w:t>
      </w:r>
      <w:r w:rsidRPr="00EC5B6F">
        <w:rPr>
          <w:rFonts w:ascii="Arial" w:hAnsi="Arial" w:cs="Arial"/>
          <w:sz w:val="24"/>
          <w:szCs w:val="24"/>
        </w:rPr>
        <w:tab/>
        <w:t xml:space="preserve">обеспечение полноты и </w:t>
      </w:r>
      <w:proofErr w:type="gramStart"/>
      <w:r w:rsidRPr="00EC5B6F">
        <w:rPr>
          <w:rFonts w:ascii="Arial" w:hAnsi="Arial" w:cs="Arial"/>
          <w:sz w:val="24"/>
          <w:szCs w:val="24"/>
        </w:rPr>
        <w:t>достоверности  учета</w:t>
      </w:r>
      <w:proofErr w:type="gramEnd"/>
      <w:r w:rsidRPr="00EC5B6F">
        <w:rPr>
          <w:rFonts w:ascii="Arial" w:hAnsi="Arial" w:cs="Arial"/>
          <w:sz w:val="24"/>
          <w:szCs w:val="24"/>
        </w:rPr>
        <w:t xml:space="preserve">, эффективного использования имущественного фонда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района. </w:t>
      </w:r>
    </w:p>
    <w:p w14:paraId="1388874D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Постановка на кадастровый учет земельных участков под объектами недвижимости и вновь сформированных свободных земельных участков:</w:t>
      </w:r>
    </w:p>
    <w:p w14:paraId="77BB63A5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создание эффективной методической базы в области управления муниципальным имуществом и земельными ресурсами;</w:t>
      </w:r>
    </w:p>
    <w:p w14:paraId="6AEAA680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подготовка и ввод в автоматизированные базы данных информации по фактически используемым, но не учтенным ранее земельным участкам и прочно связанным с ними зданиям, строениям и сооружениям. Эти мероприятия проводятся с целью подготовки данных по всем пользователям земельных участков, получаемых в результате инвентаризации и межевания земель, и ввода информации по учетным объектам в автоматизированные базы данных;</w:t>
      </w:r>
    </w:p>
    <w:p w14:paraId="47027C8D" w14:textId="462626B8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- подготовка </w:t>
      </w:r>
      <w:r w:rsidRPr="00A2769C">
        <w:rPr>
          <w:rFonts w:ascii="Arial" w:hAnsi="Arial" w:cs="Arial"/>
          <w:sz w:val="24"/>
          <w:szCs w:val="24"/>
        </w:rPr>
        <w:t>и предоставление в Управлени</w:t>
      </w:r>
      <w:r w:rsidR="00503429" w:rsidRPr="00A2769C">
        <w:rPr>
          <w:rFonts w:ascii="Arial" w:hAnsi="Arial" w:cs="Arial"/>
          <w:sz w:val="24"/>
          <w:szCs w:val="24"/>
        </w:rPr>
        <w:t>е</w:t>
      </w:r>
      <w:r w:rsidRPr="00A2769C">
        <w:rPr>
          <w:rFonts w:ascii="Arial" w:hAnsi="Arial" w:cs="Arial"/>
          <w:sz w:val="24"/>
          <w:szCs w:val="24"/>
        </w:rPr>
        <w:t xml:space="preserve"> Федеральной службы государственной регистрации, кадастра и картографии по Красноярскому </w:t>
      </w:r>
      <w:r w:rsidRPr="00EC5B6F">
        <w:rPr>
          <w:rFonts w:ascii="Arial" w:hAnsi="Arial" w:cs="Arial"/>
          <w:sz w:val="24"/>
          <w:szCs w:val="24"/>
        </w:rPr>
        <w:t>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землю;</w:t>
      </w:r>
    </w:p>
    <w:p w14:paraId="45711765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- подготовка и ввод в автоматизированные базы данных физических и экономических характеристик недвижимости, получаемых в результате проведения землеустроительных работ, технической инвентаризации и оценки рыночной стоимости объектов недвижимости,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земельного налога.</w:t>
      </w:r>
    </w:p>
    <w:p w14:paraId="1E9B664B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4.</w:t>
      </w:r>
      <w:proofErr w:type="gramStart"/>
      <w:r w:rsidRPr="00EC5B6F">
        <w:rPr>
          <w:rFonts w:ascii="Arial" w:hAnsi="Arial" w:cs="Arial"/>
          <w:sz w:val="24"/>
          <w:szCs w:val="24"/>
        </w:rPr>
        <w:t>2.Текущий</w:t>
      </w:r>
      <w:proofErr w:type="gramEnd"/>
      <w:r w:rsidRPr="00EC5B6F">
        <w:rPr>
          <w:rFonts w:ascii="Arial" w:hAnsi="Arial" w:cs="Arial"/>
          <w:sz w:val="24"/>
          <w:szCs w:val="24"/>
        </w:rPr>
        <w:t xml:space="preserve"> контроль за ходом реализации подпрограммы осуществляет администрация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района.</w:t>
      </w:r>
    </w:p>
    <w:p w14:paraId="4FB59304" w14:textId="77777777" w:rsidR="00503429" w:rsidRPr="00A2769C" w:rsidRDefault="00503429" w:rsidP="00503429">
      <w:pPr>
        <w:jc w:val="both"/>
        <w:rPr>
          <w:rFonts w:ascii="Arial" w:hAnsi="Arial" w:cs="Arial"/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t xml:space="preserve">4.3. Внутренний муниципальный финансовый контроль осуществляет администрация </w:t>
      </w:r>
      <w:proofErr w:type="spellStart"/>
      <w:r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2769C">
        <w:rPr>
          <w:rFonts w:ascii="Arial" w:hAnsi="Arial" w:cs="Arial"/>
          <w:sz w:val="24"/>
          <w:szCs w:val="24"/>
        </w:rPr>
        <w:t xml:space="preserve"> района Красноярского края (орган внутреннего муниципального финансового контроля) в соответствии с Постановлением администрации </w:t>
      </w:r>
      <w:proofErr w:type="spellStart"/>
      <w:r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2769C">
        <w:rPr>
          <w:rFonts w:ascii="Arial" w:hAnsi="Arial" w:cs="Arial"/>
          <w:sz w:val="24"/>
          <w:szCs w:val="24"/>
        </w:rPr>
        <w:t xml:space="preserve"> района от 06.05.2016 № 152-п «Об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контролю».</w:t>
      </w:r>
    </w:p>
    <w:p w14:paraId="03D5F113" w14:textId="77777777" w:rsidR="00503429" w:rsidRPr="00A2769C" w:rsidRDefault="00503429" w:rsidP="00503429">
      <w:pPr>
        <w:jc w:val="both"/>
        <w:rPr>
          <w:rFonts w:ascii="Arial" w:hAnsi="Arial" w:cs="Arial"/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t xml:space="preserve">Внешний муниципальный финансовый контроль осуществляет Контрольно-счетный орган </w:t>
      </w:r>
      <w:proofErr w:type="spellStart"/>
      <w:r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2769C">
        <w:rPr>
          <w:rFonts w:ascii="Arial" w:hAnsi="Arial" w:cs="Arial"/>
          <w:sz w:val="24"/>
          <w:szCs w:val="24"/>
        </w:rPr>
        <w:t xml:space="preserve"> района в соответствии с Решением </w:t>
      </w:r>
      <w:proofErr w:type="spellStart"/>
      <w:r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2769C">
        <w:rPr>
          <w:rFonts w:ascii="Arial" w:hAnsi="Arial" w:cs="Arial"/>
          <w:sz w:val="24"/>
          <w:szCs w:val="24"/>
        </w:rPr>
        <w:t xml:space="preserve"> районного Совета депутатов от 12.05.2023 № 25-245 «Об утверждении положения о Контрольно-счетном органе </w:t>
      </w:r>
      <w:proofErr w:type="spellStart"/>
      <w:r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2769C">
        <w:rPr>
          <w:rFonts w:ascii="Arial" w:hAnsi="Arial" w:cs="Arial"/>
          <w:sz w:val="24"/>
          <w:szCs w:val="24"/>
        </w:rPr>
        <w:t xml:space="preserve"> района Красноярского края» и </w:t>
      </w:r>
      <w:r w:rsidRPr="00A2769C">
        <w:rPr>
          <w:rFonts w:ascii="Arial" w:hAnsi="Arial" w:cs="Arial"/>
          <w:sz w:val="24"/>
          <w:szCs w:val="24"/>
        </w:rPr>
        <w:lastRenderedPageBreak/>
        <w:t xml:space="preserve">распоряжения председателя Контрольно-счетного органа </w:t>
      </w:r>
      <w:proofErr w:type="spellStart"/>
      <w:r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2769C">
        <w:rPr>
          <w:rFonts w:ascii="Arial" w:hAnsi="Arial" w:cs="Arial"/>
          <w:sz w:val="24"/>
          <w:szCs w:val="24"/>
        </w:rPr>
        <w:t xml:space="preserve"> района Красноярского края от 18.05.2023 №1 «Об утверждении Регламента Контрольно-счетного органа </w:t>
      </w:r>
      <w:proofErr w:type="spellStart"/>
      <w:r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2769C">
        <w:rPr>
          <w:rFonts w:ascii="Arial" w:hAnsi="Arial" w:cs="Arial"/>
          <w:sz w:val="24"/>
          <w:szCs w:val="24"/>
        </w:rPr>
        <w:t xml:space="preserve"> района Красноярского края»</w:t>
      </w:r>
    </w:p>
    <w:p w14:paraId="418E199A" w14:textId="77777777" w:rsidR="00503429" w:rsidRPr="00A2769C" w:rsidRDefault="00503429" w:rsidP="00503429">
      <w:pPr>
        <w:jc w:val="both"/>
        <w:rPr>
          <w:rFonts w:ascii="Arial" w:hAnsi="Arial" w:cs="Arial"/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t xml:space="preserve">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программы, утвержденными постановлением администрации </w:t>
      </w:r>
      <w:proofErr w:type="spellStart"/>
      <w:r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2769C">
        <w:rPr>
          <w:rFonts w:ascii="Arial" w:hAnsi="Arial" w:cs="Arial"/>
          <w:sz w:val="24"/>
          <w:szCs w:val="24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A2769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2769C">
        <w:rPr>
          <w:rFonts w:ascii="Arial" w:hAnsi="Arial" w:cs="Arial"/>
          <w:sz w:val="24"/>
          <w:szCs w:val="24"/>
        </w:rPr>
        <w:t xml:space="preserve"> района Красноярского края, их формирования и реализации» (далее - Порядок).</w:t>
      </w:r>
    </w:p>
    <w:p w14:paraId="03790F87" w14:textId="77777777" w:rsidR="00503429" w:rsidRPr="00A2769C" w:rsidRDefault="00503429" w:rsidP="00503429">
      <w:pPr>
        <w:jc w:val="both"/>
        <w:rPr>
          <w:rFonts w:ascii="Arial" w:hAnsi="Arial" w:cs="Arial"/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t>Отдел подготавливает отчеты о реализации подпрограммы по соответствующим мероприятиям. Отчет о реализации подпрограммы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</w:p>
    <w:p w14:paraId="565554B4" w14:textId="77777777" w:rsidR="00503429" w:rsidRPr="00A2769C" w:rsidRDefault="00503429" w:rsidP="00503429">
      <w:pPr>
        <w:jc w:val="both"/>
        <w:rPr>
          <w:rFonts w:ascii="Arial" w:hAnsi="Arial" w:cs="Arial"/>
          <w:sz w:val="24"/>
          <w:szCs w:val="24"/>
        </w:rPr>
      </w:pPr>
    </w:p>
    <w:p w14:paraId="229F731B" w14:textId="77777777" w:rsidR="00503429" w:rsidRPr="00A2769C" w:rsidRDefault="00503429" w:rsidP="00503429">
      <w:pPr>
        <w:jc w:val="both"/>
        <w:rPr>
          <w:rFonts w:ascii="Arial" w:hAnsi="Arial" w:cs="Arial"/>
          <w:sz w:val="24"/>
          <w:szCs w:val="24"/>
        </w:rPr>
      </w:pPr>
    </w:p>
    <w:p w14:paraId="5A0F93FF" w14:textId="77777777" w:rsidR="00503429" w:rsidRPr="00A2769C" w:rsidRDefault="00503429" w:rsidP="00503429">
      <w:pPr>
        <w:jc w:val="both"/>
        <w:rPr>
          <w:rFonts w:ascii="Arial" w:hAnsi="Arial" w:cs="Arial"/>
          <w:sz w:val="24"/>
          <w:szCs w:val="24"/>
        </w:rPr>
      </w:pPr>
    </w:p>
    <w:p w14:paraId="22AD7887" w14:textId="77777777" w:rsidR="00503429" w:rsidRPr="00A2769C" w:rsidRDefault="00503429" w:rsidP="00503429">
      <w:pPr>
        <w:jc w:val="both"/>
        <w:rPr>
          <w:rFonts w:ascii="Arial" w:hAnsi="Arial" w:cs="Arial"/>
          <w:sz w:val="24"/>
          <w:szCs w:val="24"/>
        </w:rPr>
      </w:pPr>
    </w:p>
    <w:p w14:paraId="60132B1D" w14:textId="77777777" w:rsidR="00B00159" w:rsidRPr="00A2769C" w:rsidRDefault="00B00159" w:rsidP="00B00159">
      <w:pPr>
        <w:jc w:val="both"/>
        <w:rPr>
          <w:rFonts w:ascii="Arial" w:hAnsi="Arial" w:cs="Arial"/>
          <w:sz w:val="24"/>
          <w:szCs w:val="24"/>
        </w:rPr>
      </w:pPr>
    </w:p>
    <w:p w14:paraId="5A69E933" w14:textId="77777777" w:rsidR="00B00159" w:rsidRPr="00A2769C" w:rsidRDefault="00B00159" w:rsidP="00B00159">
      <w:pPr>
        <w:jc w:val="both"/>
        <w:rPr>
          <w:rFonts w:ascii="Arial" w:hAnsi="Arial" w:cs="Arial"/>
          <w:sz w:val="24"/>
          <w:szCs w:val="24"/>
        </w:rPr>
      </w:pPr>
    </w:p>
    <w:p w14:paraId="2C24386C" w14:textId="77777777" w:rsidR="00B00159" w:rsidRPr="00A2769C" w:rsidRDefault="00B00159" w:rsidP="00B00159">
      <w:pPr>
        <w:jc w:val="both"/>
        <w:rPr>
          <w:rFonts w:ascii="Arial" w:hAnsi="Arial" w:cs="Arial"/>
          <w:sz w:val="24"/>
          <w:szCs w:val="24"/>
        </w:rPr>
      </w:pPr>
    </w:p>
    <w:p w14:paraId="04955A7C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  <w:sectPr w:rsidR="00B00159" w:rsidRPr="00EC5B6F" w:rsidSect="00A8211D">
          <w:pgSz w:w="11906" w:h="16838" w:code="9"/>
          <w:pgMar w:top="568" w:right="567" w:bottom="284" w:left="1701" w:header="709" w:footer="709" w:gutter="0"/>
          <w:cols w:space="708"/>
          <w:docGrid w:linePitch="360"/>
        </w:sectPr>
      </w:pPr>
    </w:p>
    <w:p w14:paraId="70BCF2F4" w14:textId="77777777" w:rsidR="00B00159" w:rsidRPr="00EC5B6F" w:rsidRDefault="00B00159" w:rsidP="00B00159">
      <w:pPr>
        <w:jc w:val="both"/>
        <w:rPr>
          <w:rFonts w:ascii="Arial" w:hAnsi="Arial" w:cs="Arial"/>
          <w:sz w:val="24"/>
          <w:szCs w:val="24"/>
        </w:rPr>
      </w:pPr>
    </w:p>
    <w:p w14:paraId="1BC1656A" w14:textId="77777777" w:rsidR="00B00159" w:rsidRPr="00EC5B6F" w:rsidRDefault="00B00159" w:rsidP="00B00159">
      <w:pPr>
        <w:ind w:right="537"/>
        <w:jc w:val="right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Приложение № 1</w:t>
      </w:r>
    </w:p>
    <w:p w14:paraId="655C6733" w14:textId="77777777" w:rsidR="00B00159" w:rsidRPr="00EC5B6F" w:rsidRDefault="00B00159" w:rsidP="00B00159">
      <w:pPr>
        <w:pStyle w:val="ConsPlusCell"/>
        <w:ind w:right="537"/>
        <w:jc w:val="right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к подпрограмме «Обеспечение</w:t>
      </w:r>
    </w:p>
    <w:p w14:paraId="24F00B9C" w14:textId="77777777" w:rsidR="00B00159" w:rsidRPr="00EC5B6F" w:rsidRDefault="00B00159" w:rsidP="00B00159">
      <w:pPr>
        <w:pStyle w:val="ConsPlusCell"/>
        <w:ind w:right="537"/>
        <w:jc w:val="right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реализации муниципальной программы</w:t>
      </w:r>
    </w:p>
    <w:p w14:paraId="27FA31B8" w14:textId="77777777" w:rsidR="00B00159" w:rsidRPr="00EC5B6F" w:rsidRDefault="00B00159" w:rsidP="00B00159">
      <w:pPr>
        <w:pStyle w:val="ConsPlusCell"/>
        <w:ind w:right="537"/>
        <w:jc w:val="right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«Развитие земельно-имущественных отношений на территории</w:t>
      </w:r>
    </w:p>
    <w:p w14:paraId="445235B6" w14:textId="77777777" w:rsidR="00B00159" w:rsidRPr="00EC5B6F" w:rsidRDefault="00B00159" w:rsidP="00B00159">
      <w:pPr>
        <w:pStyle w:val="ConsPlusCell"/>
        <w:ind w:right="537"/>
        <w:jc w:val="right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EC5B6F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C5B6F">
        <w:rPr>
          <w:rFonts w:ascii="Arial" w:hAnsi="Arial" w:cs="Arial"/>
          <w:sz w:val="24"/>
          <w:szCs w:val="24"/>
        </w:rPr>
        <w:t xml:space="preserve"> район»</w:t>
      </w:r>
    </w:p>
    <w:p w14:paraId="20E3671A" w14:textId="77777777" w:rsidR="00B00159" w:rsidRPr="00EC5B6F" w:rsidRDefault="00B00159" w:rsidP="00B00159">
      <w:pPr>
        <w:jc w:val="center"/>
        <w:rPr>
          <w:rFonts w:ascii="Arial" w:hAnsi="Arial" w:cs="Arial"/>
          <w:sz w:val="24"/>
          <w:szCs w:val="24"/>
        </w:rPr>
      </w:pPr>
    </w:p>
    <w:p w14:paraId="4EF71E12" w14:textId="77777777" w:rsidR="00B00159" w:rsidRPr="00EC5B6F" w:rsidRDefault="00B00159" w:rsidP="00B00159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EC5B6F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79497945" w14:textId="77777777" w:rsidR="00B00159" w:rsidRPr="00EC5B6F" w:rsidRDefault="00B00159" w:rsidP="00B00159">
      <w:pPr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018"/>
        <w:gridCol w:w="1134"/>
        <w:gridCol w:w="2409"/>
        <w:gridCol w:w="2126"/>
        <w:gridCol w:w="1701"/>
        <w:gridCol w:w="1701"/>
        <w:gridCol w:w="1560"/>
      </w:tblGrid>
      <w:tr w:rsidR="00EC5B6F" w:rsidRPr="00EC5B6F" w14:paraId="3B31291A" w14:textId="77777777" w:rsidTr="00BF4733">
        <w:trPr>
          <w:cantSplit/>
          <w:trHeight w:val="236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BE3904" w14:textId="77777777" w:rsidR="00B00159" w:rsidRPr="00EC5B6F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№ п/п</w:t>
            </w:r>
          </w:p>
        </w:tc>
        <w:tc>
          <w:tcPr>
            <w:tcW w:w="3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9E0620" w14:textId="77777777" w:rsidR="00B00159" w:rsidRPr="00EC5B6F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5DD1E5" w14:textId="77777777" w:rsidR="00B00159" w:rsidRPr="00EC5B6F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49F09F" w14:textId="77777777" w:rsidR="00B00159" w:rsidRPr="00EC5B6F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A0C09C" w14:textId="77777777" w:rsidR="00B00159" w:rsidRPr="00EC5B6F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3209C0AB" w14:textId="77777777" w:rsidR="00B00159" w:rsidRPr="00EC5B6F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5B6F">
              <w:rPr>
                <w:sz w:val="24"/>
                <w:szCs w:val="24"/>
              </w:rPr>
              <w:t>Годы реализации программы</w:t>
            </w:r>
          </w:p>
        </w:tc>
      </w:tr>
      <w:tr w:rsidR="00A2769C" w:rsidRPr="00A2769C" w14:paraId="15F249FF" w14:textId="77777777" w:rsidTr="00BF4733">
        <w:trPr>
          <w:cantSplit/>
          <w:trHeight w:val="255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2ACA3" w14:textId="77777777" w:rsidR="00B00159" w:rsidRPr="00A2769C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5D7CF" w14:textId="77777777" w:rsidR="00B00159" w:rsidRPr="00A2769C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FDEE" w14:textId="77777777" w:rsidR="00B00159" w:rsidRPr="00A2769C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E9C95" w14:textId="77777777" w:rsidR="00B00159" w:rsidRPr="00A2769C" w:rsidRDefault="00B00159" w:rsidP="00BF47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9C331" w14:textId="55FC6878" w:rsidR="00B00159" w:rsidRPr="00A2769C" w:rsidRDefault="001D2DC8" w:rsidP="00BF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 xml:space="preserve"> 202</w:t>
            </w:r>
            <w:r w:rsidR="002C28EF" w:rsidRPr="00A2769C">
              <w:rPr>
                <w:sz w:val="24"/>
                <w:szCs w:val="24"/>
              </w:rPr>
              <w:t>2</w:t>
            </w:r>
            <w:r w:rsidR="00B00159" w:rsidRPr="00A27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1F814" w14:textId="7C23E5A8" w:rsidR="00B00159" w:rsidRPr="00A2769C" w:rsidRDefault="008864ED" w:rsidP="00FF13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 xml:space="preserve">Текущий финансовый </w:t>
            </w:r>
            <w:r w:rsidR="00B00159" w:rsidRPr="00A2769C">
              <w:rPr>
                <w:sz w:val="24"/>
                <w:szCs w:val="24"/>
              </w:rPr>
              <w:t>год 202</w:t>
            </w:r>
            <w:r w:rsidR="002C28EF" w:rsidRPr="00A2769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09D5" w14:textId="76F30954" w:rsidR="00B00159" w:rsidRPr="00A2769C" w:rsidRDefault="00B00159" w:rsidP="00FF13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>Первый год планового периода 202</w:t>
            </w:r>
            <w:r w:rsidR="002C28EF" w:rsidRPr="00A2769C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0FFCE" w14:textId="4A0689F7" w:rsidR="00B00159" w:rsidRPr="00A2769C" w:rsidRDefault="00B00159" w:rsidP="00FF13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>Второй год планового периода 202</w:t>
            </w:r>
            <w:r w:rsidR="002C28EF" w:rsidRPr="00A2769C">
              <w:rPr>
                <w:sz w:val="24"/>
                <w:szCs w:val="24"/>
              </w:rPr>
              <w:t>5</w:t>
            </w:r>
            <w:r w:rsidRPr="00A2769C">
              <w:rPr>
                <w:sz w:val="24"/>
                <w:szCs w:val="24"/>
              </w:rPr>
              <w:t xml:space="preserve"> год</w:t>
            </w:r>
          </w:p>
        </w:tc>
      </w:tr>
      <w:tr w:rsidR="00A2769C" w:rsidRPr="00A2769C" w14:paraId="3CC53E20" w14:textId="77777777" w:rsidTr="00BF4733">
        <w:trPr>
          <w:cantSplit/>
          <w:trHeight w:val="240"/>
        </w:trPr>
        <w:tc>
          <w:tcPr>
            <w:tcW w:w="14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6C0B" w14:textId="77777777" w:rsidR="00B00159" w:rsidRPr="00A2769C" w:rsidRDefault="00B00159" w:rsidP="00BF4733">
            <w:pPr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 xml:space="preserve">Цель подпрограммы: </w:t>
            </w:r>
          </w:p>
          <w:p w14:paraId="1CF6A283" w14:textId="77777777" w:rsidR="00B00159" w:rsidRPr="00A2769C" w:rsidRDefault="00B00159" w:rsidP="00BF4733">
            <w:pPr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B00159" w:rsidRPr="00A2769C" w14:paraId="279353CA" w14:textId="77777777" w:rsidTr="00BF473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36DA" w14:textId="77777777" w:rsidR="00B00159" w:rsidRPr="00A2769C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323F" w14:textId="77777777" w:rsidR="00B00159" w:rsidRPr="00A2769C" w:rsidRDefault="00B00159" w:rsidP="00BF473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769C">
              <w:rPr>
                <w:rFonts w:eastAsia="Calibri"/>
                <w:sz w:val="24"/>
                <w:szCs w:val="24"/>
                <w:lang w:eastAsia="en-US"/>
              </w:rPr>
              <w:t xml:space="preserve">Обеспечение и реализация муниципальной программы «Развитие земельно-имущественных отношений на территории муниципального образования </w:t>
            </w:r>
            <w:proofErr w:type="spellStart"/>
            <w:r w:rsidRPr="00A2769C">
              <w:rPr>
                <w:rFonts w:eastAsia="Calibri"/>
                <w:sz w:val="24"/>
                <w:szCs w:val="24"/>
                <w:lang w:eastAsia="en-US"/>
              </w:rPr>
              <w:t>Боготольский</w:t>
            </w:r>
            <w:proofErr w:type="spellEnd"/>
            <w:r w:rsidRPr="00A2769C">
              <w:rPr>
                <w:rFonts w:eastAsia="Calibri"/>
                <w:sz w:val="24"/>
                <w:szCs w:val="24"/>
                <w:lang w:eastAsia="en-US"/>
              </w:rPr>
              <w:t xml:space="preserve"> район»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67D7" w14:textId="77777777" w:rsidR="00B00159" w:rsidRPr="00A2769C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6B7C" w14:textId="77777777" w:rsidR="00B00159" w:rsidRPr="00A2769C" w:rsidRDefault="00B00159" w:rsidP="00BF47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>Отчетность отдела муниципального имущества и земельных отношений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5FB7" w14:textId="77777777" w:rsidR="00B00159" w:rsidRPr="00A2769C" w:rsidRDefault="005727CA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           10</w:t>
            </w:r>
            <w:r w:rsidR="00B00159" w:rsidRPr="00A276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F05B" w14:textId="77777777" w:rsidR="00B00159" w:rsidRPr="00A2769C" w:rsidRDefault="00B00159" w:rsidP="005727CA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27CA" w:rsidRPr="00A2769C">
              <w:rPr>
                <w:rFonts w:ascii="Arial" w:hAnsi="Arial" w:cs="Arial"/>
                <w:sz w:val="24"/>
                <w:szCs w:val="24"/>
              </w:rPr>
              <w:t xml:space="preserve">      10</w:t>
            </w:r>
            <w:r w:rsidRPr="00A276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BD14" w14:textId="77777777" w:rsidR="00B00159" w:rsidRPr="00A2769C" w:rsidRDefault="005727CA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       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A95F" w14:textId="77777777" w:rsidR="00B00159" w:rsidRPr="00A2769C" w:rsidRDefault="005727CA" w:rsidP="005727CA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       100</w:t>
            </w:r>
          </w:p>
        </w:tc>
      </w:tr>
    </w:tbl>
    <w:p w14:paraId="5A0241A6" w14:textId="77777777" w:rsidR="00B00159" w:rsidRPr="00A2769C" w:rsidRDefault="00B00159" w:rsidP="00B00159">
      <w:pPr>
        <w:jc w:val="right"/>
        <w:rPr>
          <w:rFonts w:ascii="Arial" w:hAnsi="Arial" w:cs="Arial"/>
          <w:sz w:val="24"/>
          <w:szCs w:val="24"/>
        </w:rPr>
      </w:pPr>
    </w:p>
    <w:p w14:paraId="239D7245" w14:textId="77777777" w:rsidR="00B00159" w:rsidRPr="00A2769C" w:rsidRDefault="00AD0DEA" w:rsidP="00B00159">
      <w:pPr>
        <w:outlineLvl w:val="1"/>
        <w:rPr>
          <w:rFonts w:ascii="Arial" w:hAnsi="Arial" w:cs="Arial"/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B00159" w:rsidRPr="00A2769C">
        <w:rPr>
          <w:rFonts w:ascii="Arial" w:hAnsi="Arial" w:cs="Arial"/>
          <w:sz w:val="24"/>
          <w:szCs w:val="24"/>
        </w:rPr>
        <w:tab/>
      </w:r>
      <w:r w:rsidR="00B00159" w:rsidRPr="00A2769C">
        <w:rPr>
          <w:rFonts w:ascii="Arial" w:hAnsi="Arial" w:cs="Arial"/>
          <w:sz w:val="24"/>
          <w:szCs w:val="24"/>
        </w:rPr>
        <w:tab/>
      </w:r>
      <w:r w:rsidR="00B00159" w:rsidRPr="00A2769C">
        <w:rPr>
          <w:rFonts w:ascii="Arial" w:hAnsi="Arial" w:cs="Arial"/>
          <w:sz w:val="24"/>
          <w:szCs w:val="24"/>
        </w:rPr>
        <w:tab/>
      </w:r>
      <w:r w:rsidR="00B00159" w:rsidRPr="00A2769C">
        <w:rPr>
          <w:rFonts w:ascii="Arial" w:hAnsi="Arial" w:cs="Arial"/>
          <w:sz w:val="24"/>
          <w:szCs w:val="24"/>
        </w:rPr>
        <w:tab/>
      </w:r>
      <w:r w:rsidR="00B00159" w:rsidRPr="00A2769C">
        <w:rPr>
          <w:rFonts w:ascii="Arial" w:hAnsi="Arial" w:cs="Arial"/>
          <w:sz w:val="24"/>
          <w:szCs w:val="24"/>
        </w:rPr>
        <w:tab/>
      </w:r>
      <w:r w:rsidR="00B00159" w:rsidRPr="00A2769C">
        <w:rPr>
          <w:rFonts w:ascii="Arial" w:hAnsi="Arial" w:cs="Arial"/>
          <w:sz w:val="24"/>
          <w:szCs w:val="24"/>
        </w:rPr>
        <w:tab/>
      </w:r>
      <w:r w:rsidR="00B00159" w:rsidRPr="00A2769C">
        <w:rPr>
          <w:rFonts w:ascii="Arial" w:hAnsi="Arial" w:cs="Arial"/>
          <w:sz w:val="24"/>
          <w:szCs w:val="24"/>
        </w:rPr>
        <w:tab/>
      </w:r>
      <w:r w:rsidR="00B00159" w:rsidRPr="00A2769C">
        <w:rPr>
          <w:rFonts w:ascii="Arial" w:hAnsi="Arial" w:cs="Arial"/>
          <w:sz w:val="24"/>
          <w:szCs w:val="24"/>
        </w:rPr>
        <w:tab/>
      </w:r>
      <w:r w:rsidR="00B00159" w:rsidRPr="00A2769C">
        <w:rPr>
          <w:rFonts w:ascii="Arial" w:hAnsi="Arial" w:cs="Arial"/>
          <w:sz w:val="24"/>
          <w:szCs w:val="24"/>
        </w:rPr>
        <w:tab/>
      </w:r>
      <w:r w:rsidR="00B00159" w:rsidRPr="00A2769C">
        <w:rPr>
          <w:rFonts w:ascii="Arial" w:hAnsi="Arial" w:cs="Arial"/>
          <w:sz w:val="24"/>
          <w:szCs w:val="24"/>
        </w:rPr>
        <w:tab/>
      </w:r>
      <w:r w:rsidR="00B00159" w:rsidRPr="00A2769C">
        <w:rPr>
          <w:rFonts w:ascii="Arial" w:hAnsi="Arial" w:cs="Arial"/>
          <w:sz w:val="24"/>
          <w:szCs w:val="24"/>
        </w:rPr>
        <w:tab/>
      </w:r>
      <w:r w:rsidR="00B00159" w:rsidRPr="00A2769C">
        <w:rPr>
          <w:rFonts w:ascii="Arial" w:hAnsi="Arial" w:cs="Arial"/>
          <w:sz w:val="24"/>
          <w:szCs w:val="24"/>
        </w:rPr>
        <w:tab/>
      </w:r>
    </w:p>
    <w:p w14:paraId="6A35894C" w14:textId="77777777" w:rsidR="00B00159" w:rsidRPr="00A2769C" w:rsidRDefault="00B00159" w:rsidP="00B00159">
      <w:pPr>
        <w:jc w:val="right"/>
        <w:rPr>
          <w:rFonts w:ascii="Arial" w:hAnsi="Arial" w:cs="Arial"/>
          <w:sz w:val="24"/>
          <w:szCs w:val="24"/>
        </w:rPr>
      </w:pPr>
    </w:p>
    <w:p w14:paraId="22E10659" w14:textId="77777777" w:rsidR="00B00159" w:rsidRPr="00A2769C" w:rsidRDefault="00B00159" w:rsidP="00B00159">
      <w:pPr>
        <w:jc w:val="right"/>
        <w:rPr>
          <w:rFonts w:ascii="Arial" w:hAnsi="Arial" w:cs="Arial"/>
          <w:sz w:val="24"/>
          <w:szCs w:val="24"/>
        </w:rPr>
      </w:pPr>
    </w:p>
    <w:p w14:paraId="2DBD40BA" w14:textId="77777777" w:rsidR="00B00159" w:rsidRPr="00A2769C" w:rsidRDefault="00B00159" w:rsidP="00B00159">
      <w:pPr>
        <w:jc w:val="right"/>
        <w:rPr>
          <w:rFonts w:ascii="Arial" w:hAnsi="Arial" w:cs="Arial"/>
          <w:sz w:val="24"/>
          <w:szCs w:val="24"/>
        </w:rPr>
      </w:pPr>
    </w:p>
    <w:p w14:paraId="5068E27B" w14:textId="77777777" w:rsidR="00B00159" w:rsidRPr="00A2769C" w:rsidRDefault="00B00159" w:rsidP="00B00159">
      <w:pPr>
        <w:jc w:val="right"/>
        <w:rPr>
          <w:rFonts w:ascii="Arial" w:hAnsi="Arial" w:cs="Arial"/>
          <w:sz w:val="24"/>
          <w:szCs w:val="24"/>
        </w:rPr>
      </w:pPr>
    </w:p>
    <w:p w14:paraId="62C56A63" w14:textId="77777777" w:rsidR="00E20800" w:rsidRPr="00A2769C" w:rsidRDefault="00E20800" w:rsidP="00B00159">
      <w:pPr>
        <w:jc w:val="right"/>
        <w:rPr>
          <w:rFonts w:ascii="Arial" w:hAnsi="Arial" w:cs="Arial"/>
          <w:sz w:val="24"/>
          <w:szCs w:val="24"/>
        </w:rPr>
      </w:pPr>
    </w:p>
    <w:p w14:paraId="4A8F52C6" w14:textId="77777777" w:rsidR="00E20800" w:rsidRPr="00A2769C" w:rsidRDefault="00E20800" w:rsidP="00B00159">
      <w:pPr>
        <w:jc w:val="right"/>
        <w:rPr>
          <w:rFonts w:ascii="Arial" w:hAnsi="Arial" w:cs="Arial"/>
          <w:sz w:val="24"/>
          <w:szCs w:val="24"/>
        </w:rPr>
      </w:pPr>
    </w:p>
    <w:p w14:paraId="7767449A" w14:textId="77777777" w:rsidR="00E20800" w:rsidRPr="00A2769C" w:rsidRDefault="00E20800" w:rsidP="00B00159">
      <w:pPr>
        <w:jc w:val="right"/>
        <w:rPr>
          <w:rFonts w:ascii="Arial" w:hAnsi="Arial" w:cs="Arial"/>
          <w:sz w:val="24"/>
          <w:szCs w:val="24"/>
        </w:rPr>
      </w:pPr>
    </w:p>
    <w:p w14:paraId="4FBFBD82" w14:textId="77777777" w:rsidR="00E20800" w:rsidRPr="00A2769C" w:rsidRDefault="00E20800" w:rsidP="00B00159">
      <w:pPr>
        <w:jc w:val="right"/>
        <w:rPr>
          <w:rFonts w:ascii="Arial" w:hAnsi="Arial" w:cs="Arial"/>
          <w:sz w:val="24"/>
          <w:szCs w:val="24"/>
        </w:rPr>
      </w:pPr>
    </w:p>
    <w:p w14:paraId="09D5FDEB" w14:textId="77777777" w:rsidR="00E20800" w:rsidRPr="00A2769C" w:rsidRDefault="00E20800" w:rsidP="00B00159">
      <w:pPr>
        <w:jc w:val="right"/>
        <w:rPr>
          <w:rFonts w:ascii="Arial" w:hAnsi="Arial" w:cs="Arial"/>
          <w:sz w:val="24"/>
          <w:szCs w:val="24"/>
        </w:rPr>
      </w:pPr>
    </w:p>
    <w:p w14:paraId="717AE41B" w14:textId="77777777" w:rsidR="00B00159" w:rsidRPr="00A2769C" w:rsidRDefault="00B00159" w:rsidP="00B00159">
      <w:pPr>
        <w:jc w:val="right"/>
        <w:rPr>
          <w:rFonts w:ascii="Arial" w:hAnsi="Arial" w:cs="Arial"/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128DC171" w14:textId="77777777" w:rsidR="00B00159" w:rsidRPr="00A2769C" w:rsidRDefault="00B00159" w:rsidP="00B00159">
      <w:pPr>
        <w:pStyle w:val="ConsPlusCell"/>
        <w:jc w:val="right"/>
        <w:rPr>
          <w:rFonts w:ascii="Arial" w:hAnsi="Arial" w:cs="Arial"/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t>к подпрограмме «Обеспечение</w:t>
      </w:r>
    </w:p>
    <w:p w14:paraId="6342D99A" w14:textId="77777777" w:rsidR="00B00159" w:rsidRPr="00A2769C" w:rsidRDefault="00B00159" w:rsidP="00B00159">
      <w:pPr>
        <w:pStyle w:val="ConsPlusCell"/>
        <w:jc w:val="right"/>
        <w:rPr>
          <w:rFonts w:ascii="Arial" w:hAnsi="Arial" w:cs="Arial"/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t>реализации муниципальной программы</w:t>
      </w:r>
    </w:p>
    <w:p w14:paraId="16A2C2B6" w14:textId="77777777" w:rsidR="00B00159" w:rsidRPr="00A2769C" w:rsidRDefault="00B00159" w:rsidP="00B00159">
      <w:pPr>
        <w:pStyle w:val="ConsPlusCell"/>
        <w:jc w:val="right"/>
        <w:rPr>
          <w:rFonts w:ascii="Arial" w:hAnsi="Arial" w:cs="Arial"/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t>«Развитие земельно-имущественных</w:t>
      </w:r>
    </w:p>
    <w:p w14:paraId="7D148AD1" w14:textId="77777777" w:rsidR="00B00159" w:rsidRPr="00A2769C" w:rsidRDefault="00B00159" w:rsidP="00B00159">
      <w:pPr>
        <w:pStyle w:val="ConsPlusCell"/>
        <w:jc w:val="right"/>
        <w:rPr>
          <w:rFonts w:ascii="Arial" w:hAnsi="Arial" w:cs="Arial"/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t>отношений на территории</w:t>
      </w:r>
    </w:p>
    <w:p w14:paraId="181E77CD" w14:textId="77777777" w:rsidR="00B00159" w:rsidRPr="00A2769C" w:rsidRDefault="00B00159" w:rsidP="00B00159">
      <w:pPr>
        <w:pStyle w:val="ConsPlusCell"/>
        <w:jc w:val="right"/>
        <w:rPr>
          <w:rFonts w:ascii="Arial" w:hAnsi="Arial" w:cs="Arial"/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A2769C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A2769C">
        <w:rPr>
          <w:rFonts w:ascii="Arial" w:hAnsi="Arial" w:cs="Arial"/>
          <w:sz w:val="24"/>
          <w:szCs w:val="24"/>
        </w:rPr>
        <w:t xml:space="preserve"> район»</w:t>
      </w:r>
    </w:p>
    <w:p w14:paraId="63E6C152" w14:textId="77777777" w:rsidR="00B00159" w:rsidRPr="00A2769C" w:rsidRDefault="00B00159" w:rsidP="00B00159">
      <w:pPr>
        <w:ind w:left="9781"/>
        <w:jc w:val="both"/>
        <w:rPr>
          <w:rFonts w:ascii="Arial" w:hAnsi="Arial" w:cs="Arial"/>
          <w:sz w:val="24"/>
          <w:szCs w:val="24"/>
        </w:rPr>
      </w:pPr>
    </w:p>
    <w:p w14:paraId="26935C6E" w14:textId="77777777" w:rsidR="00B00159" w:rsidRPr="00A2769C" w:rsidRDefault="00B00159" w:rsidP="00B0015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14:paraId="7E4DA22D" w14:textId="77777777" w:rsidR="00B00159" w:rsidRPr="00A2769C" w:rsidRDefault="00B00159" w:rsidP="00B00159">
      <w:pPr>
        <w:jc w:val="center"/>
        <w:outlineLvl w:val="0"/>
        <w:rPr>
          <w:rFonts w:ascii="Arial" w:hAnsi="Arial" w:cs="Arial"/>
          <w:i/>
          <w:sz w:val="24"/>
          <w:szCs w:val="24"/>
        </w:rPr>
      </w:pPr>
    </w:p>
    <w:tbl>
      <w:tblPr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1276"/>
        <w:gridCol w:w="851"/>
        <w:gridCol w:w="709"/>
        <w:gridCol w:w="850"/>
        <w:gridCol w:w="851"/>
        <w:gridCol w:w="1559"/>
        <w:gridCol w:w="1559"/>
        <w:gridCol w:w="1276"/>
        <w:gridCol w:w="1276"/>
        <w:gridCol w:w="1700"/>
      </w:tblGrid>
      <w:tr w:rsidR="00A2769C" w:rsidRPr="00A2769C" w14:paraId="149EC098" w14:textId="77777777" w:rsidTr="00BF4733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9DB9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Цели, задачи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81F9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F709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61358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Расходы, в том числе по годам реализации программы, (тыс. руб.)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11991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от реализации подпрограммного мероприятия (в натуральном выражении)</w:t>
            </w:r>
          </w:p>
        </w:tc>
      </w:tr>
      <w:tr w:rsidR="00A2769C" w:rsidRPr="00A2769C" w14:paraId="549BD892" w14:textId="77777777" w:rsidTr="00BF4733">
        <w:trPr>
          <w:trHeight w:val="13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56CB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7FD6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29A2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ED1E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5364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05B5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D8D" w14:textId="77777777" w:rsidR="00B00159" w:rsidRPr="00A2769C" w:rsidRDefault="008864ED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2769C">
              <w:rPr>
                <w:rFonts w:ascii="Arial" w:hAnsi="Arial" w:cs="Arial"/>
                <w:sz w:val="24"/>
                <w:szCs w:val="24"/>
              </w:rPr>
              <w:t>Текущий</w:t>
            </w:r>
            <w:r w:rsidR="00B00159" w:rsidRPr="00A2769C">
              <w:rPr>
                <w:rFonts w:ascii="Arial" w:hAnsi="Arial" w:cs="Arial"/>
                <w:sz w:val="24"/>
                <w:szCs w:val="24"/>
              </w:rPr>
              <w:t xml:space="preserve">  финансовый</w:t>
            </w:r>
            <w:proofErr w:type="gramEnd"/>
            <w:r w:rsidR="00B00159" w:rsidRPr="00A2769C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  <w:p w14:paraId="7F833A2B" w14:textId="0E069930" w:rsidR="00B00159" w:rsidRPr="00A2769C" w:rsidRDefault="00B00159" w:rsidP="00FF1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202</w:t>
            </w:r>
            <w:r w:rsidR="002C28EF" w:rsidRPr="00A2769C">
              <w:rPr>
                <w:rFonts w:ascii="Arial" w:hAnsi="Arial" w:cs="Arial"/>
                <w:sz w:val="24"/>
                <w:szCs w:val="24"/>
              </w:rPr>
              <w:t>3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7C8E" w14:textId="6D11A6F0" w:rsidR="00B00159" w:rsidRPr="00A2769C" w:rsidRDefault="00B00159" w:rsidP="00FF1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2C28EF" w:rsidRPr="00A2769C">
              <w:rPr>
                <w:rFonts w:ascii="Arial" w:hAnsi="Arial" w:cs="Arial"/>
                <w:sz w:val="24"/>
                <w:szCs w:val="24"/>
              </w:rPr>
              <w:t>4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63405" w14:textId="430A7552" w:rsidR="00B00159" w:rsidRPr="00A2769C" w:rsidRDefault="00B00159" w:rsidP="0039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2C28EF" w:rsidRPr="00A2769C">
              <w:rPr>
                <w:rFonts w:ascii="Arial" w:hAnsi="Arial" w:cs="Arial"/>
                <w:sz w:val="24"/>
                <w:szCs w:val="24"/>
              </w:rPr>
              <w:t>5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74E5" w14:textId="26DB9D0C" w:rsidR="00B00159" w:rsidRPr="00A2769C" w:rsidRDefault="00B00159" w:rsidP="0039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Итого на</w:t>
            </w:r>
            <w:r w:rsidRPr="00A2769C">
              <w:t xml:space="preserve"> </w:t>
            </w:r>
            <w:r w:rsidRPr="00A2769C">
              <w:rPr>
                <w:rFonts w:ascii="Arial" w:hAnsi="Arial" w:cs="Arial"/>
                <w:sz w:val="24"/>
                <w:szCs w:val="24"/>
              </w:rPr>
              <w:t>очередной финансовый год и плановый период 202</w:t>
            </w:r>
            <w:r w:rsidR="002C28EF" w:rsidRPr="00A2769C">
              <w:rPr>
                <w:rFonts w:ascii="Arial" w:hAnsi="Arial" w:cs="Arial"/>
                <w:sz w:val="24"/>
                <w:szCs w:val="24"/>
              </w:rPr>
              <w:t>3</w:t>
            </w:r>
            <w:r w:rsidRPr="00A2769C">
              <w:rPr>
                <w:rFonts w:ascii="Arial" w:hAnsi="Arial" w:cs="Arial"/>
                <w:sz w:val="24"/>
                <w:szCs w:val="24"/>
              </w:rPr>
              <w:t>-202</w:t>
            </w:r>
            <w:r w:rsidR="002C28EF" w:rsidRPr="00A2769C">
              <w:rPr>
                <w:rFonts w:ascii="Arial" w:hAnsi="Arial" w:cs="Arial"/>
                <w:sz w:val="24"/>
                <w:szCs w:val="24"/>
              </w:rPr>
              <w:t>5</w:t>
            </w:r>
            <w:r w:rsidRPr="00A2769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F16D7" w14:textId="77777777" w:rsidR="00B00159" w:rsidRPr="00A2769C" w:rsidRDefault="00B00159" w:rsidP="00BF4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69C" w:rsidRPr="00A2769C" w14:paraId="60D915A1" w14:textId="77777777" w:rsidTr="00BF4733">
        <w:trPr>
          <w:trHeight w:val="360"/>
        </w:trPr>
        <w:tc>
          <w:tcPr>
            <w:tcW w:w="14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4828" w14:textId="77777777" w:rsidR="00B00159" w:rsidRPr="00A2769C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Цель подпрограммы:</w:t>
            </w:r>
          </w:p>
          <w:p w14:paraId="466D0EAE" w14:textId="77777777" w:rsidR="00B00159" w:rsidRPr="00A2769C" w:rsidRDefault="00B00159" w:rsidP="00BF4733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A2769C" w:rsidRPr="00A2769C" w14:paraId="16712525" w14:textId="77777777" w:rsidTr="00BF4733">
        <w:trPr>
          <w:trHeight w:val="360"/>
        </w:trPr>
        <w:tc>
          <w:tcPr>
            <w:tcW w:w="1445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FBB53" w14:textId="77777777" w:rsidR="00B00159" w:rsidRPr="00A2769C" w:rsidRDefault="00B00159" w:rsidP="00BF4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Задача 1:</w:t>
            </w:r>
          </w:p>
          <w:p w14:paraId="73621FF6" w14:textId="77777777" w:rsidR="00B00159" w:rsidRPr="00A2769C" w:rsidRDefault="00B00159" w:rsidP="00BF4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Повышение эффективности исполнения функций и полномочий в сфере управления и распоряжения имуществом и земельными ресурсами района, повышения эффективности бюджетных расходов в рамках реализации Программы</w:t>
            </w:r>
          </w:p>
        </w:tc>
      </w:tr>
      <w:tr w:rsidR="00A2769C" w:rsidRPr="00A2769C" w14:paraId="6AA2745D" w14:textId="77777777" w:rsidTr="00F62768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C1E7" w14:textId="77777777" w:rsidR="002C28EF" w:rsidRPr="00A2769C" w:rsidRDefault="002C28EF" w:rsidP="002C28EF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b/>
                <w:sz w:val="24"/>
                <w:szCs w:val="24"/>
              </w:rPr>
              <w:t>Мероприятие 1.1:</w:t>
            </w:r>
          </w:p>
          <w:p w14:paraId="6ADD7D01" w14:textId="77777777" w:rsidR="002C28EF" w:rsidRPr="00A2769C" w:rsidRDefault="002C28EF" w:rsidP="002C28EF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Управление земельными ресурсами и имуществом в сфере установленных функций и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7125" w14:textId="77777777" w:rsidR="002C28EF" w:rsidRPr="00A2769C" w:rsidRDefault="002C28EF" w:rsidP="002C28EF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2769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A2769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E73EF" w14:textId="77777777" w:rsidR="002C28EF" w:rsidRPr="00A2769C" w:rsidRDefault="002C28EF" w:rsidP="002C2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42FC" w14:textId="77777777" w:rsidR="002C28EF" w:rsidRPr="00A2769C" w:rsidRDefault="002C28EF" w:rsidP="002C2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88FF" w14:textId="77777777" w:rsidR="002C28EF" w:rsidRPr="00A2769C" w:rsidRDefault="002C28EF" w:rsidP="002C2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49B78" w14:textId="77777777" w:rsidR="002C28EF" w:rsidRPr="00A2769C" w:rsidRDefault="002C28EF" w:rsidP="002C2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D1599" w14:textId="09ACF597" w:rsidR="002C28EF" w:rsidRPr="00A2769C" w:rsidRDefault="002C28EF" w:rsidP="002C28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3611,5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2619A" w14:textId="4B5666F0" w:rsidR="002C28EF" w:rsidRPr="00A2769C" w:rsidRDefault="002C28EF" w:rsidP="002C28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3052,6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34AD" w14:textId="4CB7F129" w:rsidR="002C28EF" w:rsidRPr="00A2769C" w:rsidRDefault="002C28EF" w:rsidP="002C28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3052,6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19E" w14:textId="47AB81EB" w:rsidR="002C28EF" w:rsidRPr="00A2769C" w:rsidRDefault="002C28EF" w:rsidP="002C28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9716,7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12343" w14:textId="77777777" w:rsidR="002C28EF" w:rsidRPr="00A2769C" w:rsidRDefault="002C28EF" w:rsidP="002C28EF">
            <w:pPr>
              <w:rPr>
                <w:rFonts w:ascii="Arial" w:hAnsi="Arial" w:cs="Arial"/>
                <w:sz w:val="24"/>
                <w:szCs w:val="24"/>
              </w:rPr>
            </w:pPr>
            <w:r w:rsidRPr="00A2769C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100%</w:t>
            </w:r>
          </w:p>
        </w:tc>
        <w:bookmarkStart w:id="3" w:name="_GoBack"/>
        <w:bookmarkEnd w:id="3"/>
      </w:tr>
    </w:tbl>
    <w:p w14:paraId="26E916A1" w14:textId="19A3EDEA" w:rsidR="00B00159" w:rsidRPr="00A2769C" w:rsidRDefault="00B00159" w:rsidP="000B5708">
      <w:pPr>
        <w:ind w:right="-141" w:firstLine="284"/>
        <w:outlineLvl w:val="1"/>
        <w:rPr>
          <w:sz w:val="24"/>
          <w:szCs w:val="24"/>
        </w:rPr>
      </w:pPr>
      <w:r w:rsidRPr="00A2769C">
        <w:rPr>
          <w:rFonts w:ascii="Arial" w:hAnsi="Arial" w:cs="Arial"/>
          <w:sz w:val="24"/>
          <w:szCs w:val="24"/>
        </w:rPr>
        <w:tab/>
      </w:r>
      <w:r w:rsidRPr="00A2769C">
        <w:rPr>
          <w:rFonts w:ascii="Arial" w:hAnsi="Arial" w:cs="Arial"/>
          <w:sz w:val="24"/>
          <w:szCs w:val="24"/>
        </w:rPr>
        <w:tab/>
      </w:r>
      <w:r w:rsidRPr="00A2769C">
        <w:rPr>
          <w:rFonts w:ascii="Arial" w:hAnsi="Arial" w:cs="Arial"/>
          <w:sz w:val="24"/>
          <w:szCs w:val="24"/>
        </w:rPr>
        <w:tab/>
      </w:r>
      <w:r w:rsidRPr="00A2769C">
        <w:rPr>
          <w:rFonts w:ascii="Arial" w:hAnsi="Arial" w:cs="Arial"/>
          <w:sz w:val="24"/>
          <w:szCs w:val="24"/>
        </w:rPr>
        <w:tab/>
      </w:r>
      <w:r w:rsidRPr="00A2769C">
        <w:rPr>
          <w:rFonts w:ascii="Arial" w:hAnsi="Arial" w:cs="Arial"/>
          <w:sz w:val="24"/>
          <w:szCs w:val="24"/>
        </w:rPr>
        <w:tab/>
      </w:r>
      <w:r w:rsidRPr="00A2769C">
        <w:rPr>
          <w:rFonts w:ascii="Arial" w:hAnsi="Arial" w:cs="Arial"/>
          <w:sz w:val="24"/>
          <w:szCs w:val="24"/>
        </w:rPr>
        <w:tab/>
      </w:r>
      <w:r w:rsidRPr="00A2769C">
        <w:rPr>
          <w:rFonts w:ascii="Arial" w:hAnsi="Arial" w:cs="Arial"/>
          <w:sz w:val="24"/>
          <w:szCs w:val="24"/>
        </w:rPr>
        <w:tab/>
      </w:r>
      <w:r w:rsidRPr="00A2769C">
        <w:rPr>
          <w:rFonts w:ascii="Arial" w:hAnsi="Arial" w:cs="Arial"/>
          <w:sz w:val="24"/>
          <w:szCs w:val="24"/>
        </w:rPr>
        <w:tab/>
      </w:r>
      <w:r w:rsidRPr="00A2769C">
        <w:rPr>
          <w:rFonts w:ascii="Arial" w:hAnsi="Arial" w:cs="Arial"/>
          <w:sz w:val="24"/>
          <w:szCs w:val="24"/>
        </w:rPr>
        <w:tab/>
      </w:r>
      <w:r w:rsidRPr="00A2769C">
        <w:rPr>
          <w:rFonts w:ascii="Arial" w:hAnsi="Arial" w:cs="Arial"/>
          <w:sz w:val="24"/>
          <w:szCs w:val="24"/>
        </w:rPr>
        <w:tab/>
      </w:r>
      <w:r w:rsidRPr="00A2769C">
        <w:rPr>
          <w:rFonts w:ascii="Arial" w:hAnsi="Arial" w:cs="Arial"/>
          <w:sz w:val="24"/>
          <w:szCs w:val="24"/>
        </w:rPr>
        <w:tab/>
      </w:r>
      <w:r w:rsidRPr="00A2769C">
        <w:rPr>
          <w:rFonts w:ascii="Arial" w:hAnsi="Arial" w:cs="Arial"/>
          <w:sz w:val="24"/>
          <w:szCs w:val="24"/>
        </w:rPr>
        <w:tab/>
        <w:t xml:space="preserve"> </w:t>
      </w:r>
      <w:bookmarkEnd w:id="0"/>
    </w:p>
    <w:sectPr w:rsidR="00B00159" w:rsidRPr="00A2769C" w:rsidSect="00E20800">
      <w:pgSz w:w="16838" w:h="11906" w:orient="landscape" w:code="9"/>
      <w:pgMar w:top="568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AC9E4" w14:textId="77777777" w:rsidR="00972360" w:rsidRDefault="00972360">
      <w:r>
        <w:separator/>
      </w:r>
    </w:p>
  </w:endnote>
  <w:endnote w:type="continuationSeparator" w:id="0">
    <w:p w14:paraId="010B0685" w14:textId="77777777" w:rsidR="00972360" w:rsidRDefault="0097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DE433" w14:textId="77777777" w:rsidR="00972360" w:rsidRDefault="00972360">
      <w:r>
        <w:separator/>
      </w:r>
    </w:p>
  </w:footnote>
  <w:footnote w:type="continuationSeparator" w:id="0">
    <w:p w14:paraId="4092460D" w14:textId="77777777" w:rsidR="00972360" w:rsidRDefault="0097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BDA6C9A"/>
    <w:lvl w:ilvl="0">
      <w:numFmt w:val="bullet"/>
      <w:lvlText w:val="*"/>
      <w:lvlJc w:val="left"/>
    </w:lvl>
  </w:abstractNum>
  <w:abstractNum w:abstractNumId="1" w15:restartNumberingAfterBreak="0">
    <w:nsid w:val="0DF36026"/>
    <w:multiLevelType w:val="hybridMultilevel"/>
    <w:tmpl w:val="B04AB978"/>
    <w:lvl w:ilvl="0" w:tplc="BCBC0BEE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2FA4772"/>
    <w:multiLevelType w:val="singleLevel"/>
    <w:tmpl w:val="47223948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47288E"/>
    <w:multiLevelType w:val="hybridMultilevel"/>
    <w:tmpl w:val="288287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D847FD"/>
    <w:multiLevelType w:val="hybridMultilevel"/>
    <w:tmpl w:val="0008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71B80"/>
    <w:multiLevelType w:val="hybridMultilevel"/>
    <w:tmpl w:val="90FC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2403C"/>
    <w:multiLevelType w:val="hybridMultilevel"/>
    <w:tmpl w:val="14B8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621CB"/>
    <w:multiLevelType w:val="hybridMultilevel"/>
    <w:tmpl w:val="299E13A4"/>
    <w:lvl w:ilvl="0" w:tplc="F9409C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353BA"/>
    <w:multiLevelType w:val="multilevel"/>
    <w:tmpl w:val="8CAC0C4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60F1458"/>
    <w:multiLevelType w:val="hybridMultilevel"/>
    <w:tmpl w:val="F84E7CA4"/>
    <w:lvl w:ilvl="0" w:tplc="5F466D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6FC769D2"/>
    <w:multiLevelType w:val="singleLevel"/>
    <w:tmpl w:val="E0885F5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2B71A01"/>
    <w:multiLevelType w:val="hybridMultilevel"/>
    <w:tmpl w:val="B55C2E8E"/>
    <w:lvl w:ilvl="0" w:tplc="BCBC0BEE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83B4EB1"/>
    <w:multiLevelType w:val="hybridMultilevel"/>
    <w:tmpl w:val="456CB418"/>
    <w:lvl w:ilvl="0" w:tplc="09288C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86109"/>
    <w:multiLevelType w:val="hybridMultilevel"/>
    <w:tmpl w:val="B39E445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  <w:num w:numId="16">
    <w:abstractNumId w:val="6"/>
  </w:num>
  <w:num w:numId="17">
    <w:abstractNumId w:val="1"/>
  </w:num>
  <w:num w:numId="18">
    <w:abstractNumId w:val="12"/>
  </w:num>
  <w:num w:numId="19">
    <w:abstractNumId w:val="8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7"/>
    <w:rsid w:val="000019B9"/>
    <w:rsid w:val="00002433"/>
    <w:rsid w:val="000025E2"/>
    <w:rsid w:val="0000499D"/>
    <w:rsid w:val="0001001F"/>
    <w:rsid w:val="000112DE"/>
    <w:rsid w:val="00011850"/>
    <w:rsid w:val="00011CCB"/>
    <w:rsid w:val="0001275A"/>
    <w:rsid w:val="00014F36"/>
    <w:rsid w:val="0001644E"/>
    <w:rsid w:val="000168BA"/>
    <w:rsid w:val="000172E5"/>
    <w:rsid w:val="00021EF3"/>
    <w:rsid w:val="0002238F"/>
    <w:rsid w:val="00024AC3"/>
    <w:rsid w:val="00024C88"/>
    <w:rsid w:val="00027294"/>
    <w:rsid w:val="00027A16"/>
    <w:rsid w:val="00030E7F"/>
    <w:rsid w:val="00032CAC"/>
    <w:rsid w:val="000347C1"/>
    <w:rsid w:val="00035DA7"/>
    <w:rsid w:val="000363FF"/>
    <w:rsid w:val="00036C26"/>
    <w:rsid w:val="00037115"/>
    <w:rsid w:val="00041F75"/>
    <w:rsid w:val="00042EA4"/>
    <w:rsid w:val="00045617"/>
    <w:rsid w:val="00045C81"/>
    <w:rsid w:val="0004651D"/>
    <w:rsid w:val="00047454"/>
    <w:rsid w:val="0004784D"/>
    <w:rsid w:val="00047DA0"/>
    <w:rsid w:val="00055756"/>
    <w:rsid w:val="00055961"/>
    <w:rsid w:val="00056538"/>
    <w:rsid w:val="00061D23"/>
    <w:rsid w:val="00061EF1"/>
    <w:rsid w:val="0006328F"/>
    <w:rsid w:val="0006366F"/>
    <w:rsid w:val="00063BF2"/>
    <w:rsid w:val="000648DA"/>
    <w:rsid w:val="00065BF5"/>
    <w:rsid w:val="00066ACA"/>
    <w:rsid w:val="00070CE9"/>
    <w:rsid w:val="00070E36"/>
    <w:rsid w:val="0007139F"/>
    <w:rsid w:val="00071711"/>
    <w:rsid w:val="000717EA"/>
    <w:rsid w:val="000730C8"/>
    <w:rsid w:val="0007354D"/>
    <w:rsid w:val="00073938"/>
    <w:rsid w:val="00073964"/>
    <w:rsid w:val="00073A95"/>
    <w:rsid w:val="000748FB"/>
    <w:rsid w:val="0007727F"/>
    <w:rsid w:val="00080961"/>
    <w:rsid w:val="00082510"/>
    <w:rsid w:val="00082BE9"/>
    <w:rsid w:val="00083804"/>
    <w:rsid w:val="0008448F"/>
    <w:rsid w:val="00084F90"/>
    <w:rsid w:val="00086A14"/>
    <w:rsid w:val="0009023D"/>
    <w:rsid w:val="00092CC6"/>
    <w:rsid w:val="000934C2"/>
    <w:rsid w:val="00096803"/>
    <w:rsid w:val="00097957"/>
    <w:rsid w:val="000A06CF"/>
    <w:rsid w:val="000A0D0C"/>
    <w:rsid w:val="000A1792"/>
    <w:rsid w:val="000A4438"/>
    <w:rsid w:val="000A479A"/>
    <w:rsid w:val="000A4D87"/>
    <w:rsid w:val="000A61C7"/>
    <w:rsid w:val="000A7586"/>
    <w:rsid w:val="000B134E"/>
    <w:rsid w:val="000B5708"/>
    <w:rsid w:val="000B656C"/>
    <w:rsid w:val="000B7AF8"/>
    <w:rsid w:val="000B7B73"/>
    <w:rsid w:val="000C2AE6"/>
    <w:rsid w:val="000C555E"/>
    <w:rsid w:val="000C5C4E"/>
    <w:rsid w:val="000C6CE3"/>
    <w:rsid w:val="000C6E74"/>
    <w:rsid w:val="000C738F"/>
    <w:rsid w:val="000D1EE9"/>
    <w:rsid w:val="000D4350"/>
    <w:rsid w:val="000D4404"/>
    <w:rsid w:val="000D6A99"/>
    <w:rsid w:val="000E017C"/>
    <w:rsid w:val="000E1999"/>
    <w:rsid w:val="000E22EF"/>
    <w:rsid w:val="000E271D"/>
    <w:rsid w:val="000E3A80"/>
    <w:rsid w:val="000E3E51"/>
    <w:rsid w:val="000E652D"/>
    <w:rsid w:val="000E67C4"/>
    <w:rsid w:val="000E696E"/>
    <w:rsid w:val="000E6C74"/>
    <w:rsid w:val="000F0AF1"/>
    <w:rsid w:val="000F0CA0"/>
    <w:rsid w:val="000F3EE9"/>
    <w:rsid w:val="000F6DDD"/>
    <w:rsid w:val="00100137"/>
    <w:rsid w:val="00100EFF"/>
    <w:rsid w:val="00101396"/>
    <w:rsid w:val="00102054"/>
    <w:rsid w:val="001047BD"/>
    <w:rsid w:val="00104DED"/>
    <w:rsid w:val="001060E7"/>
    <w:rsid w:val="00106999"/>
    <w:rsid w:val="00106BA8"/>
    <w:rsid w:val="00107013"/>
    <w:rsid w:val="00107622"/>
    <w:rsid w:val="00107A8D"/>
    <w:rsid w:val="00107B5C"/>
    <w:rsid w:val="00110532"/>
    <w:rsid w:val="00110918"/>
    <w:rsid w:val="001120F9"/>
    <w:rsid w:val="00112EA1"/>
    <w:rsid w:val="001134FC"/>
    <w:rsid w:val="0011424D"/>
    <w:rsid w:val="0011525C"/>
    <w:rsid w:val="001154D6"/>
    <w:rsid w:val="00122A05"/>
    <w:rsid w:val="0012451C"/>
    <w:rsid w:val="00125FFD"/>
    <w:rsid w:val="00126BE8"/>
    <w:rsid w:val="00126FEC"/>
    <w:rsid w:val="00131EFA"/>
    <w:rsid w:val="00133DA4"/>
    <w:rsid w:val="00135806"/>
    <w:rsid w:val="001406A8"/>
    <w:rsid w:val="00141E86"/>
    <w:rsid w:val="00143EB4"/>
    <w:rsid w:val="00143EE0"/>
    <w:rsid w:val="00144C2A"/>
    <w:rsid w:val="00146E54"/>
    <w:rsid w:val="00150925"/>
    <w:rsid w:val="0015270D"/>
    <w:rsid w:val="0015422A"/>
    <w:rsid w:val="00154D5E"/>
    <w:rsid w:val="00155E31"/>
    <w:rsid w:val="00156121"/>
    <w:rsid w:val="00156571"/>
    <w:rsid w:val="00157746"/>
    <w:rsid w:val="00157EEF"/>
    <w:rsid w:val="001603F8"/>
    <w:rsid w:val="001611BF"/>
    <w:rsid w:val="0016164A"/>
    <w:rsid w:val="001616AC"/>
    <w:rsid w:val="00161C83"/>
    <w:rsid w:val="00162408"/>
    <w:rsid w:val="001625FE"/>
    <w:rsid w:val="001637C9"/>
    <w:rsid w:val="00164219"/>
    <w:rsid w:val="001655B7"/>
    <w:rsid w:val="00166249"/>
    <w:rsid w:val="00166B14"/>
    <w:rsid w:val="001671A1"/>
    <w:rsid w:val="001701BD"/>
    <w:rsid w:val="00170B4E"/>
    <w:rsid w:val="001719BE"/>
    <w:rsid w:val="00173293"/>
    <w:rsid w:val="00173559"/>
    <w:rsid w:val="001757DD"/>
    <w:rsid w:val="00175E61"/>
    <w:rsid w:val="00176E3C"/>
    <w:rsid w:val="00180730"/>
    <w:rsid w:val="00180FBB"/>
    <w:rsid w:val="0018294A"/>
    <w:rsid w:val="00182FC1"/>
    <w:rsid w:val="001836F7"/>
    <w:rsid w:val="00184C63"/>
    <w:rsid w:val="001867AE"/>
    <w:rsid w:val="00187128"/>
    <w:rsid w:val="00187549"/>
    <w:rsid w:val="0018790E"/>
    <w:rsid w:val="00191799"/>
    <w:rsid w:val="00193210"/>
    <w:rsid w:val="0019438B"/>
    <w:rsid w:val="001953B6"/>
    <w:rsid w:val="001979D6"/>
    <w:rsid w:val="001A1001"/>
    <w:rsid w:val="001A1B4C"/>
    <w:rsid w:val="001A2F36"/>
    <w:rsid w:val="001A3AC9"/>
    <w:rsid w:val="001A5D1D"/>
    <w:rsid w:val="001A5F93"/>
    <w:rsid w:val="001A6EBC"/>
    <w:rsid w:val="001B0A9A"/>
    <w:rsid w:val="001B106C"/>
    <w:rsid w:val="001B1982"/>
    <w:rsid w:val="001B2818"/>
    <w:rsid w:val="001B294A"/>
    <w:rsid w:val="001B2D05"/>
    <w:rsid w:val="001B2EA9"/>
    <w:rsid w:val="001B4066"/>
    <w:rsid w:val="001B58FC"/>
    <w:rsid w:val="001C2D22"/>
    <w:rsid w:val="001C461F"/>
    <w:rsid w:val="001C66A3"/>
    <w:rsid w:val="001C685D"/>
    <w:rsid w:val="001D0F9D"/>
    <w:rsid w:val="001D2DC8"/>
    <w:rsid w:val="001D2F08"/>
    <w:rsid w:val="001D4928"/>
    <w:rsid w:val="001D49CB"/>
    <w:rsid w:val="001D5A45"/>
    <w:rsid w:val="001D64AE"/>
    <w:rsid w:val="001D66D1"/>
    <w:rsid w:val="001D6C5D"/>
    <w:rsid w:val="001E17B2"/>
    <w:rsid w:val="001E6070"/>
    <w:rsid w:val="001F1101"/>
    <w:rsid w:val="001F1456"/>
    <w:rsid w:val="001F483C"/>
    <w:rsid w:val="001F495F"/>
    <w:rsid w:val="001F6C78"/>
    <w:rsid w:val="002009DF"/>
    <w:rsid w:val="0020135D"/>
    <w:rsid w:val="00203104"/>
    <w:rsid w:val="002045B0"/>
    <w:rsid w:val="0020460D"/>
    <w:rsid w:val="00205D4E"/>
    <w:rsid w:val="00210C81"/>
    <w:rsid w:val="00215076"/>
    <w:rsid w:val="00216BFD"/>
    <w:rsid w:val="002226FB"/>
    <w:rsid w:val="00222B23"/>
    <w:rsid w:val="00223865"/>
    <w:rsid w:val="00223BF2"/>
    <w:rsid w:val="00223D69"/>
    <w:rsid w:val="00232889"/>
    <w:rsid w:val="00234C85"/>
    <w:rsid w:val="00234F64"/>
    <w:rsid w:val="002359C6"/>
    <w:rsid w:val="00235D51"/>
    <w:rsid w:val="002378CF"/>
    <w:rsid w:val="00237C5E"/>
    <w:rsid w:val="00241172"/>
    <w:rsid w:val="00242267"/>
    <w:rsid w:val="002429A3"/>
    <w:rsid w:val="0024396E"/>
    <w:rsid w:val="00247E25"/>
    <w:rsid w:val="00251BDE"/>
    <w:rsid w:val="00254922"/>
    <w:rsid w:val="002552DF"/>
    <w:rsid w:val="00255768"/>
    <w:rsid w:val="002564E2"/>
    <w:rsid w:val="00256FCF"/>
    <w:rsid w:val="00257470"/>
    <w:rsid w:val="00261DCD"/>
    <w:rsid w:val="00270270"/>
    <w:rsid w:val="002727C5"/>
    <w:rsid w:val="00276BEB"/>
    <w:rsid w:val="00280082"/>
    <w:rsid w:val="00281EC4"/>
    <w:rsid w:val="00283E41"/>
    <w:rsid w:val="00284623"/>
    <w:rsid w:val="00285846"/>
    <w:rsid w:val="0029391D"/>
    <w:rsid w:val="00293C1B"/>
    <w:rsid w:val="00294D6C"/>
    <w:rsid w:val="00297B07"/>
    <w:rsid w:val="002A0151"/>
    <w:rsid w:val="002A1E0A"/>
    <w:rsid w:val="002A2A04"/>
    <w:rsid w:val="002A34CA"/>
    <w:rsid w:val="002A3B98"/>
    <w:rsid w:val="002A47C9"/>
    <w:rsid w:val="002A74E7"/>
    <w:rsid w:val="002A7811"/>
    <w:rsid w:val="002A7BB4"/>
    <w:rsid w:val="002A7DFA"/>
    <w:rsid w:val="002B01D7"/>
    <w:rsid w:val="002B04CD"/>
    <w:rsid w:val="002B28C5"/>
    <w:rsid w:val="002B5FF3"/>
    <w:rsid w:val="002B689E"/>
    <w:rsid w:val="002B76F3"/>
    <w:rsid w:val="002B7712"/>
    <w:rsid w:val="002C0883"/>
    <w:rsid w:val="002C28EF"/>
    <w:rsid w:val="002C2F0E"/>
    <w:rsid w:val="002C5276"/>
    <w:rsid w:val="002D184C"/>
    <w:rsid w:val="002D1B3D"/>
    <w:rsid w:val="002D37EF"/>
    <w:rsid w:val="002D39E7"/>
    <w:rsid w:val="002D4649"/>
    <w:rsid w:val="002D7A2B"/>
    <w:rsid w:val="002E169C"/>
    <w:rsid w:val="002E1DBE"/>
    <w:rsid w:val="002E4199"/>
    <w:rsid w:val="002E607E"/>
    <w:rsid w:val="002F002E"/>
    <w:rsid w:val="002F275E"/>
    <w:rsid w:val="002F2D31"/>
    <w:rsid w:val="002F37CA"/>
    <w:rsid w:val="002F3B4A"/>
    <w:rsid w:val="002F4854"/>
    <w:rsid w:val="002F4926"/>
    <w:rsid w:val="002F59B1"/>
    <w:rsid w:val="00305614"/>
    <w:rsid w:val="00310940"/>
    <w:rsid w:val="003115C1"/>
    <w:rsid w:val="003119DA"/>
    <w:rsid w:val="003129FC"/>
    <w:rsid w:val="00312A20"/>
    <w:rsid w:val="00312E96"/>
    <w:rsid w:val="003148ED"/>
    <w:rsid w:val="00315F79"/>
    <w:rsid w:val="003171A0"/>
    <w:rsid w:val="003178FB"/>
    <w:rsid w:val="00317C36"/>
    <w:rsid w:val="00322647"/>
    <w:rsid w:val="003236A4"/>
    <w:rsid w:val="00324EB0"/>
    <w:rsid w:val="00325027"/>
    <w:rsid w:val="00326EF7"/>
    <w:rsid w:val="00327EDA"/>
    <w:rsid w:val="003321B8"/>
    <w:rsid w:val="00333FDC"/>
    <w:rsid w:val="00335249"/>
    <w:rsid w:val="00336FD5"/>
    <w:rsid w:val="003412F8"/>
    <w:rsid w:val="003418C4"/>
    <w:rsid w:val="003455BC"/>
    <w:rsid w:val="00345D76"/>
    <w:rsid w:val="003506DE"/>
    <w:rsid w:val="00350C71"/>
    <w:rsid w:val="00350FBF"/>
    <w:rsid w:val="0035151C"/>
    <w:rsid w:val="003515C2"/>
    <w:rsid w:val="00351D6A"/>
    <w:rsid w:val="003543EB"/>
    <w:rsid w:val="00357B2A"/>
    <w:rsid w:val="00360C12"/>
    <w:rsid w:val="0036170C"/>
    <w:rsid w:val="00362858"/>
    <w:rsid w:val="00362D71"/>
    <w:rsid w:val="00365095"/>
    <w:rsid w:val="00365AFC"/>
    <w:rsid w:val="00365D05"/>
    <w:rsid w:val="00365D14"/>
    <w:rsid w:val="003700AA"/>
    <w:rsid w:val="003734C4"/>
    <w:rsid w:val="00373A8B"/>
    <w:rsid w:val="00373C3E"/>
    <w:rsid w:val="00375B4F"/>
    <w:rsid w:val="00376001"/>
    <w:rsid w:val="00376294"/>
    <w:rsid w:val="00376DFE"/>
    <w:rsid w:val="00376EEC"/>
    <w:rsid w:val="00377EB4"/>
    <w:rsid w:val="00380ED1"/>
    <w:rsid w:val="0038317B"/>
    <w:rsid w:val="003867A3"/>
    <w:rsid w:val="00390835"/>
    <w:rsid w:val="0039112D"/>
    <w:rsid w:val="00393DD7"/>
    <w:rsid w:val="003940D0"/>
    <w:rsid w:val="00395755"/>
    <w:rsid w:val="003973F6"/>
    <w:rsid w:val="003A236D"/>
    <w:rsid w:val="003A3A48"/>
    <w:rsid w:val="003A3AF1"/>
    <w:rsid w:val="003A4C60"/>
    <w:rsid w:val="003A54FC"/>
    <w:rsid w:val="003A7500"/>
    <w:rsid w:val="003B15C4"/>
    <w:rsid w:val="003B29CC"/>
    <w:rsid w:val="003B3422"/>
    <w:rsid w:val="003C0223"/>
    <w:rsid w:val="003C0AEF"/>
    <w:rsid w:val="003C120B"/>
    <w:rsid w:val="003C29F2"/>
    <w:rsid w:val="003C2AC7"/>
    <w:rsid w:val="003C3146"/>
    <w:rsid w:val="003C4616"/>
    <w:rsid w:val="003C52AE"/>
    <w:rsid w:val="003C61EE"/>
    <w:rsid w:val="003C6CA8"/>
    <w:rsid w:val="003D00F4"/>
    <w:rsid w:val="003D3E69"/>
    <w:rsid w:val="003D420F"/>
    <w:rsid w:val="003D77CA"/>
    <w:rsid w:val="003D7AB8"/>
    <w:rsid w:val="003E02A4"/>
    <w:rsid w:val="003E1ACD"/>
    <w:rsid w:val="003E2620"/>
    <w:rsid w:val="003E306F"/>
    <w:rsid w:val="003E30A5"/>
    <w:rsid w:val="003E54BA"/>
    <w:rsid w:val="003E5889"/>
    <w:rsid w:val="003E76D6"/>
    <w:rsid w:val="003F0047"/>
    <w:rsid w:val="003F52CB"/>
    <w:rsid w:val="003F55B5"/>
    <w:rsid w:val="003F7230"/>
    <w:rsid w:val="003F768C"/>
    <w:rsid w:val="003F76A4"/>
    <w:rsid w:val="00401CE0"/>
    <w:rsid w:val="004031E1"/>
    <w:rsid w:val="0040572C"/>
    <w:rsid w:val="00405EF8"/>
    <w:rsid w:val="00406C19"/>
    <w:rsid w:val="00410635"/>
    <w:rsid w:val="004107C7"/>
    <w:rsid w:val="00410E0C"/>
    <w:rsid w:val="00411423"/>
    <w:rsid w:val="004114D0"/>
    <w:rsid w:val="0041498D"/>
    <w:rsid w:val="0041595E"/>
    <w:rsid w:val="004171FC"/>
    <w:rsid w:val="00417B7C"/>
    <w:rsid w:val="0042230F"/>
    <w:rsid w:val="00423A37"/>
    <w:rsid w:val="00424336"/>
    <w:rsid w:val="00425CD5"/>
    <w:rsid w:val="004264EE"/>
    <w:rsid w:val="004331D7"/>
    <w:rsid w:val="004353AB"/>
    <w:rsid w:val="00435627"/>
    <w:rsid w:val="00437B71"/>
    <w:rsid w:val="0044000C"/>
    <w:rsid w:val="00441FFD"/>
    <w:rsid w:val="00442AFE"/>
    <w:rsid w:val="00443772"/>
    <w:rsid w:val="00445DBD"/>
    <w:rsid w:val="004517FA"/>
    <w:rsid w:val="004527F4"/>
    <w:rsid w:val="004540B2"/>
    <w:rsid w:val="00454204"/>
    <w:rsid w:val="0045666B"/>
    <w:rsid w:val="00457006"/>
    <w:rsid w:val="00461E27"/>
    <w:rsid w:val="00463E3C"/>
    <w:rsid w:val="004662C3"/>
    <w:rsid w:val="00466702"/>
    <w:rsid w:val="00471E2E"/>
    <w:rsid w:val="0047270F"/>
    <w:rsid w:val="00475EDA"/>
    <w:rsid w:val="0047727B"/>
    <w:rsid w:val="0047767C"/>
    <w:rsid w:val="00480AB1"/>
    <w:rsid w:val="0048355A"/>
    <w:rsid w:val="004849B2"/>
    <w:rsid w:val="00484C4B"/>
    <w:rsid w:val="0048501F"/>
    <w:rsid w:val="00491001"/>
    <w:rsid w:val="00492E65"/>
    <w:rsid w:val="004939C3"/>
    <w:rsid w:val="00493B2D"/>
    <w:rsid w:val="004941B2"/>
    <w:rsid w:val="0049470E"/>
    <w:rsid w:val="00497F80"/>
    <w:rsid w:val="004A0209"/>
    <w:rsid w:val="004A08E5"/>
    <w:rsid w:val="004A0BA7"/>
    <w:rsid w:val="004A1712"/>
    <w:rsid w:val="004A1D6C"/>
    <w:rsid w:val="004A26CC"/>
    <w:rsid w:val="004A3157"/>
    <w:rsid w:val="004A54D4"/>
    <w:rsid w:val="004A54EF"/>
    <w:rsid w:val="004A5E6A"/>
    <w:rsid w:val="004A6AE6"/>
    <w:rsid w:val="004A7467"/>
    <w:rsid w:val="004A7F3C"/>
    <w:rsid w:val="004B11C4"/>
    <w:rsid w:val="004B2C66"/>
    <w:rsid w:val="004B768E"/>
    <w:rsid w:val="004B7A2A"/>
    <w:rsid w:val="004C2F8E"/>
    <w:rsid w:val="004D1322"/>
    <w:rsid w:val="004D3A7D"/>
    <w:rsid w:val="004D4250"/>
    <w:rsid w:val="004D50FF"/>
    <w:rsid w:val="004D61C6"/>
    <w:rsid w:val="004D6939"/>
    <w:rsid w:val="004E41EC"/>
    <w:rsid w:val="004E4B0E"/>
    <w:rsid w:val="004E636B"/>
    <w:rsid w:val="004E69DE"/>
    <w:rsid w:val="004E76A5"/>
    <w:rsid w:val="004E7B60"/>
    <w:rsid w:val="004F0A55"/>
    <w:rsid w:val="004F0EED"/>
    <w:rsid w:val="004F0F25"/>
    <w:rsid w:val="004F2FAE"/>
    <w:rsid w:val="004F513F"/>
    <w:rsid w:val="004F5E1A"/>
    <w:rsid w:val="004F623C"/>
    <w:rsid w:val="004F771F"/>
    <w:rsid w:val="005001F3"/>
    <w:rsid w:val="00503429"/>
    <w:rsid w:val="00503733"/>
    <w:rsid w:val="00505BDD"/>
    <w:rsid w:val="00506043"/>
    <w:rsid w:val="00506CEF"/>
    <w:rsid w:val="00506F3A"/>
    <w:rsid w:val="0050701A"/>
    <w:rsid w:val="00507E10"/>
    <w:rsid w:val="00510579"/>
    <w:rsid w:val="00510ABC"/>
    <w:rsid w:val="00511C94"/>
    <w:rsid w:val="00511D4A"/>
    <w:rsid w:val="005129DD"/>
    <w:rsid w:val="00512E10"/>
    <w:rsid w:val="005163DD"/>
    <w:rsid w:val="00521C9B"/>
    <w:rsid w:val="00522742"/>
    <w:rsid w:val="0052298E"/>
    <w:rsid w:val="00526137"/>
    <w:rsid w:val="0053270D"/>
    <w:rsid w:val="00533E90"/>
    <w:rsid w:val="0053498D"/>
    <w:rsid w:val="005410A6"/>
    <w:rsid w:val="00541BA4"/>
    <w:rsid w:val="005435D4"/>
    <w:rsid w:val="00544651"/>
    <w:rsid w:val="00544AED"/>
    <w:rsid w:val="0054648F"/>
    <w:rsid w:val="00546B6D"/>
    <w:rsid w:val="00551199"/>
    <w:rsid w:val="00551E01"/>
    <w:rsid w:val="00553F84"/>
    <w:rsid w:val="0055615D"/>
    <w:rsid w:val="00556D33"/>
    <w:rsid w:val="0055795C"/>
    <w:rsid w:val="00561BCD"/>
    <w:rsid w:val="00571F7F"/>
    <w:rsid w:val="005727CA"/>
    <w:rsid w:val="00572FEB"/>
    <w:rsid w:val="00575FD0"/>
    <w:rsid w:val="00582578"/>
    <w:rsid w:val="00582EC0"/>
    <w:rsid w:val="00583F20"/>
    <w:rsid w:val="00584732"/>
    <w:rsid w:val="00585542"/>
    <w:rsid w:val="00586291"/>
    <w:rsid w:val="005863AA"/>
    <w:rsid w:val="005877E2"/>
    <w:rsid w:val="00593077"/>
    <w:rsid w:val="00593DFD"/>
    <w:rsid w:val="005940AD"/>
    <w:rsid w:val="00594B50"/>
    <w:rsid w:val="00596EE3"/>
    <w:rsid w:val="00596F8A"/>
    <w:rsid w:val="005A40ED"/>
    <w:rsid w:val="005A51D1"/>
    <w:rsid w:val="005A5719"/>
    <w:rsid w:val="005A5C57"/>
    <w:rsid w:val="005A5E63"/>
    <w:rsid w:val="005A5EA6"/>
    <w:rsid w:val="005B016A"/>
    <w:rsid w:val="005B0FD6"/>
    <w:rsid w:val="005B2484"/>
    <w:rsid w:val="005B282B"/>
    <w:rsid w:val="005B4A58"/>
    <w:rsid w:val="005B558F"/>
    <w:rsid w:val="005B63A3"/>
    <w:rsid w:val="005C023E"/>
    <w:rsid w:val="005C18C7"/>
    <w:rsid w:val="005C2108"/>
    <w:rsid w:val="005C4EDE"/>
    <w:rsid w:val="005C5414"/>
    <w:rsid w:val="005D041A"/>
    <w:rsid w:val="005D0599"/>
    <w:rsid w:val="005D1015"/>
    <w:rsid w:val="005D74E7"/>
    <w:rsid w:val="005D7B03"/>
    <w:rsid w:val="005E1125"/>
    <w:rsid w:val="005E25EC"/>
    <w:rsid w:val="005E43E4"/>
    <w:rsid w:val="005E56F3"/>
    <w:rsid w:val="005E720C"/>
    <w:rsid w:val="005E7F67"/>
    <w:rsid w:val="005F6898"/>
    <w:rsid w:val="0060370E"/>
    <w:rsid w:val="00603E09"/>
    <w:rsid w:val="006064CF"/>
    <w:rsid w:val="00607011"/>
    <w:rsid w:val="006113C4"/>
    <w:rsid w:val="006116C7"/>
    <w:rsid w:val="006125E8"/>
    <w:rsid w:val="00612949"/>
    <w:rsid w:val="00612A2F"/>
    <w:rsid w:val="00612B78"/>
    <w:rsid w:val="006133FE"/>
    <w:rsid w:val="00613597"/>
    <w:rsid w:val="00614DB5"/>
    <w:rsid w:val="00617626"/>
    <w:rsid w:val="00617DFB"/>
    <w:rsid w:val="00620F03"/>
    <w:rsid w:val="006216BD"/>
    <w:rsid w:val="00621D1F"/>
    <w:rsid w:val="00630CE7"/>
    <w:rsid w:val="00631DC2"/>
    <w:rsid w:val="0064296D"/>
    <w:rsid w:val="00644022"/>
    <w:rsid w:val="00644471"/>
    <w:rsid w:val="00645084"/>
    <w:rsid w:val="00646085"/>
    <w:rsid w:val="0064778E"/>
    <w:rsid w:val="0064795C"/>
    <w:rsid w:val="006508A0"/>
    <w:rsid w:val="006536B2"/>
    <w:rsid w:val="00655B06"/>
    <w:rsid w:val="00657896"/>
    <w:rsid w:val="00657A68"/>
    <w:rsid w:val="00657CE3"/>
    <w:rsid w:val="00657E58"/>
    <w:rsid w:val="0066010D"/>
    <w:rsid w:val="00671B68"/>
    <w:rsid w:val="00672B89"/>
    <w:rsid w:val="0067346D"/>
    <w:rsid w:val="00674978"/>
    <w:rsid w:val="0067586A"/>
    <w:rsid w:val="00675CAB"/>
    <w:rsid w:val="006761FE"/>
    <w:rsid w:val="00676480"/>
    <w:rsid w:val="00676E7A"/>
    <w:rsid w:val="0067743B"/>
    <w:rsid w:val="00681F83"/>
    <w:rsid w:val="00685356"/>
    <w:rsid w:val="006909EA"/>
    <w:rsid w:val="006923E1"/>
    <w:rsid w:val="00692E15"/>
    <w:rsid w:val="0069334E"/>
    <w:rsid w:val="006944A9"/>
    <w:rsid w:val="006949B7"/>
    <w:rsid w:val="00696385"/>
    <w:rsid w:val="006A0193"/>
    <w:rsid w:val="006A10C9"/>
    <w:rsid w:val="006A2749"/>
    <w:rsid w:val="006A2FFC"/>
    <w:rsid w:val="006A31FD"/>
    <w:rsid w:val="006A3382"/>
    <w:rsid w:val="006A3623"/>
    <w:rsid w:val="006A3BC1"/>
    <w:rsid w:val="006A446B"/>
    <w:rsid w:val="006A5BFF"/>
    <w:rsid w:val="006A7C4C"/>
    <w:rsid w:val="006B0C6B"/>
    <w:rsid w:val="006B1AA9"/>
    <w:rsid w:val="006B4CF6"/>
    <w:rsid w:val="006B5F76"/>
    <w:rsid w:val="006B6A49"/>
    <w:rsid w:val="006B7835"/>
    <w:rsid w:val="006C095D"/>
    <w:rsid w:val="006C1275"/>
    <w:rsid w:val="006C6E70"/>
    <w:rsid w:val="006D03FD"/>
    <w:rsid w:val="006D1853"/>
    <w:rsid w:val="006D251A"/>
    <w:rsid w:val="006D441B"/>
    <w:rsid w:val="006D4671"/>
    <w:rsid w:val="006D538D"/>
    <w:rsid w:val="006D7D41"/>
    <w:rsid w:val="006E0582"/>
    <w:rsid w:val="006E3FD8"/>
    <w:rsid w:val="006E4F08"/>
    <w:rsid w:val="006E6381"/>
    <w:rsid w:val="006E6D8B"/>
    <w:rsid w:val="006E7866"/>
    <w:rsid w:val="006F00ED"/>
    <w:rsid w:val="006F0AE2"/>
    <w:rsid w:val="006F156C"/>
    <w:rsid w:val="006F3EFE"/>
    <w:rsid w:val="006F6B10"/>
    <w:rsid w:val="007003AF"/>
    <w:rsid w:val="007018E5"/>
    <w:rsid w:val="00703B4F"/>
    <w:rsid w:val="007051CC"/>
    <w:rsid w:val="00705471"/>
    <w:rsid w:val="0070575E"/>
    <w:rsid w:val="007077A4"/>
    <w:rsid w:val="007077AE"/>
    <w:rsid w:val="0071253E"/>
    <w:rsid w:val="00713EE5"/>
    <w:rsid w:val="00715B1F"/>
    <w:rsid w:val="00716F2A"/>
    <w:rsid w:val="00717076"/>
    <w:rsid w:val="007179C9"/>
    <w:rsid w:val="00720132"/>
    <w:rsid w:val="007203F2"/>
    <w:rsid w:val="00720B2A"/>
    <w:rsid w:val="00722756"/>
    <w:rsid w:val="007229A9"/>
    <w:rsid w:val="00723993"/>
    <w:rsid w:val="00727028"/>
    <w:rsid w:val="007274B5"/>
    <w:rsid w:val="00732970"/>
    <w:rsid w:val="00732B3D"/>
    <w:rsid w:val="007342A6"/>
    <w:rsid w:val="00734FCD"/>
    <w:rsid w:val="007352C7"/>
    <w:rsid w:val="00736540"/>
    <w:rsid w:val="007366DE"/>
    <w:rsid w:val="00736DDE"/>
    <w:rsid w:val="00737985"/>
    <w:rsid w:val="007415B8"/>
    <w:rsid w:val="0074165C"/>
    <w:rsid w:val="00741B34"/>
    <w:rsid w:val="00742A0D"/>
    <w:rsid w:val="00743134"/>
    <w:rsid w:val="00743297"/>
    <w:rsid w:val="007435A2"/>
    <w:rsid w:val="00743F57"/>
    <w:rsid w:val="00745DBA"/>
    <w:rsid w:val="00746381"/>
    <w:rsid w:val="00746F66"/>
    <w:rsid w:val="00747B08"/>
    <w:rsid w:val="00751363"/>
    <w:rsid w:val="007538C8"/>
    <w:rsid w:val="007553CF"/>
    <w:rsid w:val="00756510"/>
    <w:rsid w:val="0076113E"/>
    <w:rsid w:val="0076348B"/>
    <w:rsid w:val="007635C8"/>
    <w:rsid w:val="0076363D"/>
    <w:rsid w:val="00764084"/>
    <w:rsid w:val="0076452D"/>
    <w:rsid w:val="00766D5B"/>
    <w:rsid w:val="00767BDE"/>
    <w:rsid w:val="007715CD"/>
    <w:rsid w:val="00780791"/>
    <w:rsid w:val="007822AD"/>
    <w:rsid w:val="007847A6"/>
    <w:rsid w:val="0078576E"/>
    <w:rsid w:val="00786249"/>
    <w:rsid w:val="0079079A"/>
    <w:rsid w:val="00790BFE"/>
    <w:rsid w:val="0079673A"/>
    <w:rsid w:val="007969A7"/>
    <w:rsid w:val="00796A12"/>
    <w:rsid w:val="0079702A"/>
    <w:rsid w:val="007A06CD"/>
    <w:rsid w:val="007A0822"/>
    <w:rsid w:val="007A0FC8"/>
    <w:rsid w:val="007A1396"/>
    <w:rsid w:val="007A15CB"/>
    <w:rsid w:val="007B1A14"/>
    <w:rsid w:val="007B1D61"/>
    <w:rsid w:val="007B27F2"/>
    <w:rsid w:val="007B3E0D"/>
    <w:rsid w:val="007B3EDA"/>
    <w:rsid w:val="007B40FC"/>
    <w:rsid w:val="007B58C5"/>
    <w:rsid w:val="007B5C09"/>
    <w:rsid w:val="007B6E48"/>
    <w:rsid w:val="007B742D"/>
    <w:rsid w:val="007C167A"/>
    <w:rsid w:val="007C1D3E"/>
    <w:rsid w:val="007C4811"/>
    <w:rsid w:val="007C6073"/>
    <w:rsid w:val="007D1BB2"/>
    <w:rsid w:val="007E0EC3"/>
    <w:rsid w:val="007E3EB1"/>
    <w:rsid w:val="007E3F0F"/>
    <w:rsid w:val="007E6E94"/>
    <w:rsid w:val="007F218C"/>
    <w:rsid w:val="007F29C0"/>
    <w:rsid w:val="007F493E"/>
    <w:rsid w:val="00800794"/>
    <w:rsid w:val="00801684"/>
    <w:rsid w:val="00802A2D"/>
    <w:rsid w:val="00803EF6"/>
    <w:rsid w:val="00806BFC"/>
    <w:rsid w:val="008104D3"/>
    <w:rsid w:val="00814048"/>
    <w:rsid w:val="00817316"/>
    <w:rsid w:val="00822456"/>
    <w:rsid w:val="00825D04"/>
    <w:rsid w:val="00825EE5"/>
    <w:rsid w:val="00826E2E"/>
    <w:rsid w:val="00831730"/>
    <w:rsid w:val="00833560"/>
    <w:rsid w:val="00833F55"/>
    <w:rsid w:val="00834E0E"/>
    <w:rsid w:val="00834F69"/>
    <w:rsid w:val="008354BE"/>
    <w:rsid w:val="00836D52"/>
    <w:rsid w:val="0083790E"/>
    <w:rsid w:val="008412F0"/>
    <w:rsid w:val="00841976"/>
    <w:rsid w:val="00843138"/>
    <w:rsid w:val="00844452"/>
    <w:rsid w:val="00846D45"/>
    <w:rsid w:val="00846D47"/>
    <w:rsid w:val="00853E54"/>
    <w:rsid w:val="00854C69"/>
    <w:rsid w:val="00854DDD"/>
    <w:rsid w:val="00854F40"/>
    <w:rsid w:val="00857946"/>
    <w:rsid w:val="00866F66"/>
    <w:rsid w:val="00873CDF"/>
    <w:rsid w:val="008743DB"/>
    <w:rsid w:val="00874FEF"/>
    <w:rsid w:val="00875E4D"/>
    <w:rsid w:val="008826F2"/>
    <w:rsid w:val="00883D7A"/>
    <w:rsid w:val="008862D6"/>
    <w:rsid w:val="008864ED"/>
    <w:rsid w:val="008904BB"/>
    <w:rsid w:val="008913B8"/>
    <w:rsid w:val="00891AD9"/>
    <w:rsid w:val="0089253F"/>
    <w:rsid w:val="00893524"/>
    <w:rsid w:val="008951E7"/>
    <w:rsid w:val="008966ED"/>
    <w:rsid w:val="008969BE"/>
    <w:rsid w:val="0089706F"/>
    <w:rsid w:val="008A0541"/>
    <w:rsid w:val="008A05B9"/>
    <w:rsid w:val="008A1976"/>
    <w:rsid w:val="008A3209"/>
    <w:rsid w:val="008A3AB1"/>
    <w:rsid w:val="008A4942"/>
    <w:rsid w:val="008A55A0"/>
    <w:rsid w:val="008A6B91"/>
    <w:rsid w:val="008A6CA0"/>
    <w:rsid w:val="008B12AE"/>
    <w:rsid w:val="008B1576"/>
    <w:rsid w:val="008B2A30"/>
    <w:rsid w:val="008B5C09"/>
    <w:rsid w:val="008B63EA"/>
    <w:rsid w:val="008C1F99"/>
    <w:rsid w:val="008C2F8D"/>
    <w:rsid w:val="008C375A"/>
    <w:rsid w:val="008C44F5"/>
    <w:rsid w:val="008D090A"/>
    <w:rsid w:val="008D102B"/>
    <w:rsid w:val="008D6207"/>
    <w:rsid w:val="008E005B"/>
    <w:rsid w:val="008E307E"/>
    <w:rsid w:val="008E7CE4"/>
    <w:rsid w:val="008F4E43"/>
    <w:rsid w:val="008F577B"/>
    <w:rsid w:val="009021DE"/>
    <w:rsid w:val="009030C3"/>
    <w:rsid w:val="009038A2"/>
    <w:rsid w:val="00903ED5"/>
    <w:rsid w:val="00905A63"/>
    <w:rsid w:val="00907FE4"/>
    <w:rsid w:val="0091028C"/>
    <w:rsid w:val="00913E32"/>
    <w:rsid w:val="0091459B"/>
    <w:rsid w:val="00914B13"/>
    <w:rsid w:val="0091767A"/>
    <w:rsid w:val="009237BB"/>
    <w:rsid w:val="009240AD"/>
    <w:rsid w:val="00925C16"/>
    <w:rsid w:val="00931640"/>
    <w:rsid w:val="00935FC1"/>
    <w:rsid w:val="00936FE4"/>
    <w:rsid w:val="0093724A"/>
    <w:rsid w:val="0094048F"/>
    <w:rsid w:val="0094106B"/>
    <w:rsid w:val="00941864"/>
    <w:rsid w:val="0094312F"/>
    <w:rsid w:val="00946AA7"/>
    <w:rsid w:val="009501E9"/>
    <w:rsid w:val="00954062"/>
    <w:rsid w:val="00954739"/>
    <w:rsid w:val="009554CE"/>
    <w:rsid w:val="00956F9C"/>
    <w:rsid w:val="009611CE"/>
    <w:rsid w:val="00962417"/>
    <w:rsid w:val="00963E9B"/>
    <w:rsid w:val="0096568C"/>
    <w:rsid w:val="009657C1"/>
    <w:rsid w:val="009658AD"/>
    <w:rsid w:val="00967427"/>
    <w:rsid w:val="00972360"/>
    <w:rsid w:val="00972690"/>
    <w:rsid w:val="00972B11"/>
    <w:rsid w:val="009746C8"/>
    <w:rsid w:val="00980C57"/>
    <w:rsid w:val="00982CBB"/>
    <w:rsid w:val="00983171"/>
    <w:rsid w:val="009835B7"/>
    <w:rsid w:val="00985B10"/>
    <w:rsid w:val="00987312"/>
    <w:rsid w:val="00990728"/>
    <w:rsid w:val="0099249E"/>
    <w:rsid w:val="00994024"/>
    <w:rsid w:val="009949ED"/>
    <w:rsid w:val="009963A2"/>
    <w:rsid w:val="00996792"/>
    <w:rsid w:val="009969C2"/>
    <w:rsid w:val="009A0FBD"/>
    <w:rsid w:val="009A369F"/>
    <w:rsid w:val="009A75BC"/>
    <w:rsid w:val="009B07FF"/>
    <w:rsid w:val="009B096A"/>
    <w:rsid w:val="009B1659"/>
    <w:rsid w:val="009B218E"/>
    <w:rsid w:val="009B3790"/>
    <w:rsid w:val="009B4842"/>
    <w:rsid w:val="009B50E3"/>
    <w:rsid w:val="009B65DC"/>
    <w:rsid w:val="009B7EBE"/>
    <w:rsid w:val="009C0C9D"/>
    <w:rsid w:val="009C0DA2"/>
    <w:rsid w:val="009C5E80"/>
    <w:rsid w:val="009C6B75"/>
    <w:rsid w:val="009C6D2B"/>
    <w:rsid w:val="009C7119"/>
    <w:rsid w:val="009D2AB7"/>
    <w:rsid w:val="009D4AE2"/>
    <w:rsid w:val="009D61E4"/>
    <w:rsid w:val="009E0923"/>
    <w:rsid w:val="009E11BA"/>
    <w:rsid w:val="009E22AF"/>
    <w:rsid w:val="009E24CC"/>
    <w:rsid w:val="009E260B"/>
    <w:rsid w:val="009E2617"/>
    <w:rsid w:val="009E2D01"/>
    <w:rsid w:val="009E32E5"/>
    <w:rsid w:val="009E3C81"/>
    <w:rsid w:val="009E5006"/>
    <w:rsid w:val="009E64F6"/>
    <w:rsid w:val="009F0C0F"/>
    <w:rsid w:val="009F34AD"/>
    <w:rsid w:val="009F3C8D"/>
    <w:rsid w:val="009F3DFF"/>
    <w:rsid w:val="009F6E9E"/>
    <w:rsid w:val="009F7046"/>
    <w:rsid w:val="009F789E"/>
    <w:rsid w:val="009F7A22"/>
    <w:rsid w:val="00A00BAB"/>
    <w:rsid w:val="00A02A60"/>
    <w:rsid w:val="00A03A93"/>
    <w:rsid w:val="00A03CC0"/>
    <w:rsid w:val="00A04C14"/>
    <w:rsid w:val="00A10FFB"/>
    <w:rsid w:val="00A129FC"/>
    <w:rsid w:val="00A13613"/>
    <w:rsid w:val="00A1411D"/>
    <w:rsid w:val="00A148C1"/>
    <w:rsid w:val="00A15478"/>
    <w:rsid w:val="00A15B4D"/>
    <w:rsid w:val="00A215D0"/>
    <w:rsid w:val="00A227B8"/>
    <w:rsid w:val="00A2769C"/>
    <w:rsid w:val="00A27F30"/>
    <w:rsid w:val="00A33471"/>
    <w:rsid w:val="00A336DC"/>
    <w:rsid w:val="00A349BB"/>
    <w:rsid w:val="00A34D73"/>
    <w:rsid w:val="00A3539C"/>
    <w:rsid w:val="00A35B57"/>
    <w:rsid w:val="00A369BE"/>
    <w:rsid w:val="00A36EB5"/>
    <w:rsid w:val="00A37D8E"/>
    <w:rsid w:val="00A401D5"/>
    <w:rsid w:val="00A43244"/>
    <w:rsid w:val="00A457D4"/>
    <w:rsid w:val="00A45F80"/>
    <w:rsid w:val="00A47354"/>
    <w:rsid w:val="00A5076C"/>
    <w:rsid w:val="00A5084D"/>
    <w:rsid w:val="00A51925"/>
    <w:rsid w:val="00A51E0B"/>
    <w:rsid w:val="00A53003"/>
    <w:rsid w:val="00A539BB"/>
    <w:rsid w:val="00A55B9E"/>
    <w:rsid w:val="00A55D46"/>
    <w:rsid w:val="00A56C5C"/>
    <w:rsid w:val="00A57732"/>
    <w:rsid w:val="00A57FB6"/>
    <w:rsid w:val="00A606CA"/>
    <w:rsid w:val="00A60746"/>
    <w:rsid w:val="00A60E54"/>
    <w:rsid w:val="00A61D2D"/>
    <w:rsid w:val="00A6202B"/>
    <w:rsid w:val="00A62194"/>
    <w:rsid w:val="00A639F0"/>
    <w:rsid w:val="00A67EEE"/>
    <w:rsid w:val="00A70476"/>
    <w:rsid w:val="00A70927"/>
    <w:rsid w:val="00A7184C"/>
    <w:rsid w:val="00A72646"/>
    <w:rsid w:val="00A738AE"/>
    <w:rsid w:val="00A742CD"/>
    <w:rsid w:val="00A743C2"/>
    <w:rsid w:val="00A748E3"/>
    <w:rsid w:val="00A765AB"/>
    <w:rsid w:val="00A8066D"/>
    <w:rsid w:val="00A8211D"/>
    <w:rsid w:val="00A821A7"/>
    <w:rsid w:val="00A82ECC"/>
    <w:rsid w:val="00A83C80"/>
    <w:rsid w:val="00A85318"/>
    <w:rsid w:val="00A90F2E"/>
    <w:rsid w:val="00A94377"/>
    <w:rsid w:val="00AA07E4"/>
    <w:rsid w:val="00AA1014"/>
    <w:rsid w:val="00AA4CAF"/>
    <w:rsid w:val="00AA5A16"/>
    <w:rsid w:val="00AB0A6D"/>
    <w:rsid w:val="00AB2D00"/>
    <w:rsid w:val="00AB4F9B"/>
    <w:rsid w:val="00AB6FAF"/>
    <w:rsid w:val="00AC3B26"/>
    <w:rsid w:val="00AC3FC4"/>
    <w:rsid w:val="00AC4465"/>
    <w:rsid w:val="00AD01DE"/>
    <w:rsid w:val="00AD0DEA"/>
    <w:rsid w:val="00AD2A76"/>
    <w:rsid w:val="00AD4DCB"/>
    <w:rsid w:val="00AD7487"/>
    <w:rsid w:val="00AE06F8"/>
    <w:rsid w:val="00AE14F7"/>
    <w:rsid w:val="00AE16D8"/>
    <w:rsid w:val="00AE1ABA"/>
    <w:rsid w:val="00AE301D"/>
    <w:rsid w:val="00AE509D"/>
    <w:rsid w:val="00AE51B1"/>
    <w:rsid w:val="00AE5B53"/>
    <w:rsid w:val="00AE6581"/>
    <w:rsid w:val="00AE6CBE"/>
    <w:rsid w:val="00AE6CE5"/>
    <w:rsid w:val="00AE6F19"/>
    <w:rsid w:val="00AF06F1"/>
    <w:rsid w:val="00AF1D46"/>
    <w:rsid w:val="00AF3079"/>
    <w:rsid w:val="00AF6123"/>
    <w:rsid w:val="00AF708A"/>
    <w:rsid w:val="00AF7EE5"/>
    <w:rsid w:val="00B00159"/>
    <w:rsid w:val="00B0179F"/>
    <w:rsid w:val="00B020EE"/>
    <w:rsid w:val="00B03D39"/>
    <w:rsid w:val="00B04A68"/>
    <w:rsid w:val="00B04EBE"/>
    <w:rsid w:val="00B05F11"/>
    <w:rsid w:val="00B062EB"/>
    <w:rsid w:val="00B071A2"/>
    <w:rsid w:val="00B0731F"/>
    <w:rsid w:val="00B11405"/>
    <w:rsid w:val="00B11FC7"/>
    <w:rsid w:val="00B12FB4"/>
    <w:rsid w:val="00B14420"/>
    <w:rsid w:val="00B150FB"/>
    <w:rsid w:val="00B17036"/>
    <w:rsid w:val="00B17FA0"/>
    <w:rsid w:val="00B21257"/>
    <w:rsid w:val="00B24153"/>
    <w:rsid w:val="00B31B18"/>
    <w:rsid w:val="00B35690"/>
    <w:rsid w:val="00B36313"/>
    <w:rsid w:val="00B36849"/>
    <w:rsid w:val="00B36B31"/>
    <w:rsid w:val="00B37018"/>
    <w:rsid w:val="00B37081"/>
    <w:rsid w:val="00B40313"/>
    <w:rsid w:val="00B41680"/>
    <w:rsid w:val="00B41B32"/>
    <w:rsid w:val="00B515C5"/>
    <w:rsid w:val="00B51AFB"/>
    <w:rsid w:val="00B531CE"/>
    <w:rsid w:val="00B53508"/>
    <w:rsid w:val="00B5384C"/>
    <w:rsid w:val="00B54813"/>
    <w:rsid w:val="00B613A3"/>
    <w:rsid w:val="00B61A40"/>
    <w:rsid w:val="00B6565F"/>
    <w:rsid w:val="00B723A5"/>
    <w:rsid w:val="00B735AA"/>
    <w:rsid w:val="00B75E12"/>
    <w:rsid w:val="00B80290"/>
    <w:rsid w:val="00B80C1D"/>
    <w:rsid w:val="00B81940"/>
    <w:rsid w:val="00B81CAF"/>
    <w:rsid w:val="00B81CEF"/>
    <w:rsid w:val="00B826E4"/>
    <w:rsid w:val="00B84BD9"/>
    <w:rsid w:val="00B872EF"/>
    <w:rsid w:val="00B873EA"/>
    <w:rsid w:val="00B87892"/>
    <w:rsid w:val="00B87923"/>
    <w:rsid w:val="00B9097E"/>
    <w:rsid w:val="00B91553"/>
    <w:rsid w:val="00B91674"/>
    <w:rsid w:val="00B929BA"/>
    <w:rsid w:val="00B93764"/>
    <w:rsid w:val="00B952BE"/>
    <w:rsid w:val="00B9691D"/>
    <w:rsid w:val="00B97DCE"/>
    <w:rsid w:val="00BA2667"/>
    <w:rsid w:val="00BA4AF5"/>
    <w:rsid w:val="00BA51D6"/>
    <w:rsid w:val="00BA5B0A"/>
    <w:rsid w:val="00BA6AD6"/>
    <w:rsid w:val="00BB137C"/>
    <w:rsid w:val="00BB185E"/>
    <w:rsid w:val="00BB2B8D"/>
    <w:rsid w:val="00BB683D"/>
    <w:rsid w:val="00BB6C26"/>
    <w:rsid w:val="00BC1686"/>
    <w:rsid w:val="00BC21CF"/>
    <w:rsid w:val="00BC23F1"/>
    <w:rsid w:val="00BC2D3B"/>
    <w:rsid w:val="00BC448E"/>
    <w:rsid w:val="00BC56B9"/>
    <w:rsid w:val="00BC612C"/>
    <w:rsid w:val="00BC7E4E"/>
    <w:rsid w:val="00BD0B40"/>
    <w:rsid w:val="00BD0FDB"/>
    <w:rsid w:val="00BD4601"/>
    <w:rsid w:val="00BD5558"/>
    <w:rsid w:val="00BD57A8"/>
    <w:rsid w:val="00BD63C7"/>
    <w:rsid w:val="00BE0C4D"/>
    <w:rsid w:val="00BE1158"/>
    <w:rsid w:val="00BE1F85"/>
    <w:rsid w:val="00BE22B3"/>
    <w:rsid w:val="00BE22C9"/>
    <w:rsid w:val="00BE3C3A"/>
    <w:rsid w:val="00BE491A"/>
    <w:rsid w:val="00BE6295"/>
    <w:rsid w:val="00BE764E"/>
    <w:rsid w:val="00BE7A36"/>
    <w:rsid w:val="00BF0505"/>
    <w:rsid w:val="00BF4585"/>
    <w:rsid w:val="00BF4733"/>
    <w:rsid w:val="00BF54F2"/>
    <w:rsid w:val="00BF5577"/>
    <w:rsid w:val="00C00D42"/>
    <w:rsid w:val="00C025E6"/>
    <w:rsid w:val="00C032F2"/>
    <w:rsid w:val="00C03B6F"/>
    <w:rsid w:val="00C04C6D"/>
    <w:rsid w:val="00C04D00"/>
    <w:rsid w:val="00C059C3"/>
    <w:rsid w:val="00C068CE"/>
    <w:rsid w:val="00C06E38"/>
    <w:rsid w:val="00C073BC"/>
    <w:rsid w:val="00C13691"/>
    <w:rsid w:val="00C158C0"/>
    <w:rsid w:val="00C158CC"/>
    <w:rsid w:val="00C17D5B"/>
    <w:rsid w:val="00C17F23"/>
    <w:rsid w:val="00C20951"/>
    <w:rsid w:val="00C20C42"/>
    <w:rsid w:val="00C2140F"/>
    <w:rsid w:val="00C217D8"/>
    <w:rsid w:val="00C22B0A"/>
    <w:rsid w:val="00C2366C"/>
    <w:rsid w:val="00C2735D"/>
    <w:rsid w:val="00C30999"/>
    <w:rsid w:val="00C30CD9"/>
    <w:rsid w:val="00C325D5"/>
    <w:rsid w:val="00C33D94"/>
    <w:rsid w:val="00C349EB"/>
    <w:rsid w:val="00C37B93"/>
    <w:rsid w:val="00C4213B"/>
    <w:rsid w:val="00C42823"/>
    <w:rsid w:val="00C42F35"/>
    <w:rsid w:val="00C42FA9"/>
    <w:rsid w:val="00C45E53"/>
    <w:rsid w:val="00C4675E"/>
    <w:rsid w:val="00C46AE3"/>
    <w:rsid w:val="00C47781"/>
    <w:rsid w:val="00C47794"/>
    <w:rsid w:val="00C53E04"/>
    <w:rsid w:val="00C55E9F"/>
    <w:rsid w:val="00C56F30"/>
    <w:rsid w:val="00C64DE5"/>
    <w:rsid w:val="00C65781"/>
    <w:rsid w:val="00C65CB3"/>
    <w:rsid w:val="00C6720D"/>
    <w:rsid w:val="00C676C3"/>
    <w:rsid w:val="00C702E8"/>
    <w:rsid w:val="00C710F0"/>
    <w:rsid w:val="00C71602"/>
    <w:rsid w:val="00C7179D"/>
    <w:rsid w:val="00C73CFA"/>
    <w:rsid w:val="00C73D8D"/>
    <w:rsid w:val="00C75C24"/>
    <w:rsid w:val="00C75CEF"/>
    <w:rsid w:val="00C77752"/>
    <w:rsid w:val="00C80679"/>
    <w:rsid w:val="00C85732"/>
    <w:rsid w:val="00C85A12"/>
    <w:rsid w:val="00C902C2"/>
    <w:rsid w:val="00C93428"/>
    <w:rsid w:val="00C93BA9"/>
    <w:rsid w:val="00C93E7A"/>
    <w:rsid w:val="00C94EF6"/>
    <w:rsid w:val="00C9588D"/>
    <w:rsid w:val="00C959E3"/>
    <w:rsid w:val="00CA0395"/>
    <w:rsid w:val="00CA0475"/>
    <w:rsid w:val="00CA09F0"/>
    <w:rsid w:val="00CA133D"/>
    <w:rsid w:val="00CA4E78"/>
    <w:rsid w:val="00CA67F8"/>
    <w:rsid w:val="00CA7CFF"/>
    <w:rsid w:val="00CB013E"/>
    <w:rsid w:val="00CB3CCF"/>
    <w:rsid w:val="00CB42C0"/>
    <w:rsid w:val="00CB4E24"/>
    <w:rsid w:val="00CC02C2"/>
    <w:rsid w:val="00CC0B78"/>
    <w:rsid w:val="00CC36B1"/>
    <w:rsid w:val="00CC52AA"/>
    <w:rsid w:val="00CC7425"/>
    <w:rsid w:val="00CC7CC8"/>
    <w:rsid w:val="00CC7F97"/>
    <w:rsid w:val="00CD16DE"/>
    <w:rsid w:val="00CD1BD2"/>
    <w:rsid w:val="00CD2B30"/>
    <w:rsid w:val="00CD2EA1"/>
    <w:rsid w:val="00CD3C7E"/>
    <w:rsid w:val="00CD616D"/>
    <w:rsid w:val="00CD6CC8"/>
    <w:rsid w:val="00CD6ED9"/>
    <w:rsid w:val="00CE0AD8"/>
    <w:rsid w:val="00CE2818"/>
    <w:rsid w:val="00CE318B"/>
    <w:rsid w:val="00CE48E2"/>
    <w:rsid w:val="00CE635A"/>
    <w:rsid w:val="00CE7125"/>
    <w:rsid w:val="00CF122F"/>
    <w:rsid w:val="00CF3089"/>
    <w:rsid w:val="00CF45EE"/>
    <w:rsid w:val="00CF5004"/>
    <w:rsid w:val="00CF5516"/>
    <w:rsid w:val="00CF5D0E"/>
    <w:rsid w:val="00D00B28"/>
    <w:rsid w:val="00D01B3E"/>
    <w:rsid w:val="00D02011"/>
    <w:rsid w:val="00D06718"/>
    <w:rsid w:val="00D07FC9"/>
    <w:rsid w:val="00D10EB1"/>
    <w:rsid w:val="00D123F6"/>
    <w:rsid w:val="00D13875"/>
    <w:rsid w:val="00D20D42"/>
    <w:rsid w:val="00D216DD"/>
    <w:rsid w:val="00D256C5"/>
    <w:rsid w:val="00D27038"/>
    <w:rsid w:val="00D27122"/>
    <w:rsid w:val="00D27289"/>
    <w:rsid w:val="00D30F30"/>
    <w:rsid w:val="00D32374"/>
    <w:rsid w:val="00D32931"/>
    <w:rsid w:val="00D35585"/>
    <w:rsid w:val="00D3644A"/>
    <w:rsid w:val="00D36F10"/>
    <w:rsid w:val="00D3758A"/>
    <w:rsid w:val="00D37DBA"/>
    <w:rsid w:val="00D42D22"/>
    <w:rsid w:val="00D51208"/>
    <w:rsid w:val="00D513EE"/>
    <w:rsid w:val="00D515BA"/>
    <w:rsid w:val="00D5386A"/>
    <w:rsid w:val="00D53ADA"/>
    <w:rsid w:val="00D542A2"/>
    <w:rsid w:val="00D547A6"/>
    <w:rsid w:val="00D547CA"/>
    <w:rsid w:val="00D55DB5"/>
    <w:rsid w:val="00D55FF4"/>
    <w:rsid w:val="00D5678F"/>
    <w:rsid w:val="00D57847"/>
    <w:rsid w:val="00D61934"/>
    <w:rsid w:val="00D6431C"/>
    <w:rsid w:val="00D66428"/>
    <w:rsid w:val="00D677FC"/>
    <w:rsid w:val="00D7081F"/>
    <w:rsid w:val="00D70E3F"/>
    <w:rsid w:val="00D72C8F"/>
    <w:rsid w:val="00D72DD2"/>
    <w:rsid w:val="00D73972"/>
    <w:rsid w:val="00D747AD"/>
    <w:rsid w:val="00D748F0"/>
    <w:rsid w:val="00D74A82"/>
    <w:rsid w:val="00D75005"/>
    <w:rsid w:val="00D76EE5"/>
    <w:rsid w:val="00D811EB"/>
    <w:rsid w:val="00D81C5F"/>
    <w:rsid w:val="00D81DA0"/>
    <w:rsid w:val="00D8722D"/>
    <w:rsid w:val="00D90FB3"/>
    <w:rsid w:val="00D911E0"/>
    <w:rsid w:val="00D94C66"/>
    <w:rsid w:val="00D95FBC"/>
    <w:rsid w:val="00D976A5"/>
    <w:rsid w:val="00DA28C4"/>
    <w:rsid w:val="00DA2D42"/>
    <w:rsid w:val="00DA3ACF"/>
    <w:rsid w:val="00DA3FBE"/>
    <w:rsid w:val="00DA4F4E"/>
    <w:rsid w:val="00DA620A"/>
    <w:rsid w:val="00DB404D"/>
    <w:rsid w:val="00DB5B36"/>
    <w:rsid w:val="00DC0563"/>
    <w:rsid w:val="00DC089F"/>
    <w:rsid w:val="00DC1C17"/>
    <w:rsid w:val="00DC1E07"/>
    <w:rsid w:val="00DC39E0"/>
    <w:rsid w:val="00DC3B90"/>
    <w:rsid w:val="00DC4BA0"/>
    <w:rsid w:val="00DC5B77"/>
    <w:rsid w:val="00DC7426"/>
    <w:rsid w:val="00DC784B"/>
    <w:rsid w:val="00DC7970"/>
    <w:rsid w:val="00DC7E18"/>
    <w:rsid w:val="00DD1CFD"/>
    <w:rsid w:val="00DD4AD7"/>
    <w:rsid w:val="00DD6875"/>
    <w:rsid w:val="00DE2B82"/>
    <w:rsid w:val="00DE3BD4"/>
    <w:rsid w:val="00DE4072"/>
    <w:rsid w:val="00DE561C"/>
    <w:rsid w:val="00DE6218"/>
    <w:rsid w:val="00DE6C3C"/>
    <w:rsid w:val="00DE7292"/>
    <w:rsid w:val="00DE777B"/>
    <w:rsid w:val="00DE7AB7"/>
    <w:rsid w:val="00DE7B21"/>
    <w:rsid w:val="00DF0433"/>
    <w:rsid w:val="00DF2C54"/>
    <w:rsid w:val="00DF35B5"/>
    <w:rsid w:val="00DF3C13"/>
    <w:rsid w:val="00DF5C7B"/>
    <w:rsid w:val="00DF6D0E"/>
    <w:rsid w:val="00E006E1"/>
    <w:rsid w:val="00E03506"/>
    <w:rsid w:val="00E04E00"/>
    <w:rsid w:val="00E05E1B"/>
    <w:rsid w:val="00E1038F"/>
    <w:rsid w:val="00E10F07"/>
    <w:rsid w:val="00E12617"/>
    <w:rsid w:val="00E13C5E"/>
    <w:rsid w:val="00E13D70"/>
    <w:rsid w:val="00E16946"/>
    <w:rsid w:val="00E16F65"/>
    <w:rsid w:val="00E20800"/>
    <w:rsid w:val="00E23066"/>
    <w:rsid w:val="00E238CC"/>
    <w:rsid w:val="00E23C13"/>
    <w:rsid w:val="00E2530A"/>
    <w:rsid w:val="00E26075"/>
    <w:rsid w:val="00E26DD3"/>
    <w:rsid w:val="00E26EA1"/>
    <w:rsid w:val="00E27816"/>
    <w:rsid w:val="00E301E7"/>
    <w:rsid w:val="00E30FAF"/>
    <w:rsid w:val="00E31E1B"/>
    <w:rsid w:val="00E32960"/>
    <w:rsid w:val="00E348D3"/>
    <w:rsid w:val="00E35296"/>
    <w:rsid w:val="00E35AD0"/>
    <w:rsid w:val="00E378BC"/>
    <w:rsid w:val="00E40480"/>
    <w:rsid w:val="00E40885"/>
    <w:rsid w:val="00E41060"/>
    <w:rsid w:val="00E44A2E"/>
    <w:rsid w:val="00E44D69"/>
    <w:rsid w:val="00E45AF3"/>
    <w:rsid w:val="00E47689"/>
    <w:rsid w:val="00E47E4F"/>
    <w:rsid w:val="00E50D87"/>
    <w:rsid w:val="00E51407"/>
    <w:rsid w:val="00E514FD"/>
    <w:rsid w:val="00E545E7"/>
    <w:rsid w:val="00E558FF"/>
    <w:rsid w:val="00E55D15"/>
    <w:rsid w:val="00E56859"/>
    <w:rsid w:val="00E57254"/>
    <w:rsid w:val="00E633CB"/>
    <w:rsid w:val="00E6379B"/>
    <w:rsid w:val="00E66A77"/>
    <w:rsid w:val="00E718E2"/>
    <w:rsid w:val="00E71C97"/>
    <w:rsid w:val="00E72B89"/>
    <w:rsid w:val="00E73040"/>
    <w:rsid w:val="00E73BB2"/>
    <w:rsid w:val="00E75CCC"/>
    <w:rsid w:val="00E77180"/>
    <w:rsid w:val="00E80FBD"/>
    <w:rsid w:val="00E817DF"/>
    <w:rsid w:val="00E82DC7"/>
    <w:rsid w:val="00E855CE"/>
    <w:rsid w:val="00E862F1"/>
    <w:rsid w:val="00E92566"/>
    <w:rsid w:val="00E93EAC"/>
    <w:rsid w:val="00E94118"/>
    <w:rsid w:val="00E947E6"/>
    <w:rsid w:val="00E96E64"/>
    <w:rsid w:val="00E97237"/>
    <w:rsid w:val="00E972F2"/>
    <w:rsid w:val="00E97E20"/>
    <w:rsid w:val="00EA1F08"/>
    <w:rsid w:val="00EA30CD"/>
    <w:rsid w:val="00EA33D8"/>
    <w:rsid w:val="00EA3EF8"/>
    <w:rsid w:val="00EA61D2"/>
    <w:rsid w:val="00EA6649"/>
    <w:rsid w:val="00EA667F"/>
    <w:rsid w:val="00EA7272"/>
    <w:rsid w:val="00EA7A8F"/>
    <w:rsid w:val="00EB09F2"/>
    <w:rsid w:val="00EB42B4"/>
    <w:rsid w:val="00EB42D0"/>
    <w:rsid w:val="00EB5655"/>
    <w:rsid w:val="00EB663D"/>
    <w:rsid w:val="00EB7814"/>
    <w:rsid w:val="00EC25C6"/>
    <w:rsid w:val="00EC3497"/>
    <w:rsid w:val="00EC3E0A"/>
    <w:rsid w:val="00EC4038"/>
    <w:rsid w:val="00EC4339"/>
    <w:rsid w:val="00EC5B6F"/>
    <w:rsid w:val="00EC7014"/>
    <w:rsid w:val="00EC7F49"/>
    <w:rsid w:val="00ED11CB"/>
    <w:rsid w:val="00ED28A6"/>
    <w:rsid w:val="00ED2D2F"/>
    <w:rsid w:val="00ED43AB"/>
    <w:rsid w:val="00ED5108"/>
    <w:rsid w:val="00ED69B8"/>
    <w:rsid w:val="00ED6A76"/>
    <w:rsid w:val="00ED6DC0"/>
    <w:rsid w:val="00ED719E"/>
    <w:rsid w:val="00ED755F"/>
    <w:rsid w:val="00EE21A7"/>
    <w:rsid w:val="00EE2B72"/>
    <w:rsid w:val="00EE312A"/>
    <w:rsid w:val="00EE3A7F"/>
    <w:rsid w:val="00EE3FFE"/>
    <w:rsid w:val="00EF0644"/>
    <w:rsid w:val="00EF2F55"/>
    <w:rsid w:val="00EF4F84"/>
    <w:rsid w:val="00EF576D"/>
    <w:rsid w:val="00F107F4"/>
    <w:rsid w:val="00F10D8D"/>
    <w:rsid w:val="00F1289F"/>
    <w:rsid w:val="00F147E3"/>
    <w:rsid w:val="00F16C37"/>
    <w:rsid w:val="00F17490"/>
    <w:rsid w:val="00F22491"/>
    <w:rsid w:val="00F23F46"/>
    <w:rsid w:val="00F24CF0"/>
    <w:rsid w:val="00F25E73"/>
    <w:rsid w:val="00F26FAC"/>
    <w:rsid w:val="00F2769C"/>
    <w:rsid w:val="00F300B0"/>
    <w:rsid w:val="00F31C2A"/>
    <w:rsid w:val="00F31E5D"/>
    <w:rsid w:val="00F3201F"/>
    <w:rsid w:val="00F3219D"/>
    <w:rsid w:val="00F32E40"/>
    <w:rsid w:val="00F35CAF"/>
    <w:rsid w:val="00F36E6B"/>
    <w:rsid w:val="00F37DA4"/>
    <w:rsid w:val="00F37F58"/>
    <w:rsid w:val="00F4373E"/>
    <w:rsid w:val="00F43D58"/>
    <w:rsid w:val="00F4598C"/>
    <w:rsid w:val="00F46729"/>
    <w:rsid w:val="00F47223"/>
    <w:rsid w:val="00F47936"/>
    <w:rsid w:val="00F47F44"/>
    <w:rsid w:val="00F53008"/>
    <w:rsid w:val="00F5347B"/>
    <w:rsid w:val="00F5382A"/>
    <w:rsid w:val="00F554B3"/>
    <w:rsid w:val="00F55944"/>
    <w:rsid w:val="00F5719D"/>
    <w:rsid w:val="00F57CC9"/>
    <w:rsid w:val="00F61584"/>
    <w:rsid w:val="00F6173D"/>
    <w:rsid w:val="00F629A8"/>
    <w:rsid w:val="00F62E72"/>
    <w:rsid w:val="00F633EA"/>
    <w:rsid w:val="00F6453E"/>
    <w:rsid w:val="00F65475"/>
    <w:rsid w:val="00F728DA"/>
    <w:rsid w:val="00F742F4"/>
    <w:rsid w:val="00F77DAD"/>
    <w:rsid w:val="00F82A79"/>
    <w:rsid w:val="00F832BF"/>
    <w:rsid w:val="00F864D3"/>
    <w:rsid w:val="00F877ED"/>
    <w:rsid w:val="00F93B0B"/>
    <w:rsid w:val="00F94B35"/>
    <w:rsid w:val="00F96308"/>
    <w:rsid w:val="00F964B8"/>
    <w:rsid w:val="00F965E5"/>
    <w:rsid w:val="00F97F35"/>
    <w:rsid w:val="00FB0CD6"/>
    <w:rsid w:val="00FB0D55"/>
    <w:rsid w:val="00FB2907"/>
    <w:rsid w:val="00FB2AA8"/>
    <w:rsid w:val="00FB49A0"/>
    <w:rsid w:val="00FB65A5"/>
    <w:rsid w:val="00FB6CAA"/>
    <w:rsid w:val="00FC10F0"/>
    <w:rsid w:val="00FC1AEB"/>
    <w:rsid w:val="00FC24A0"/>
    <w:rsid w:val="00FC3580"/>
    <w:rsid w:val="00FC3E7A"/>
    <w:rsid w:val="00FC665B"/>
    <w:rsid w:val="00FC7075"/>
    <w:rsid w:val="00FD04C4"/>
    <w:rsid w:val="00FD477D"/>
    <w:rsid w:val="00FD6077"/>
    <w:rsid w:val="00FD61A4"/>
    <w:rsid w:val="00FE1BFA"/>
    <w:rsid w:val="00FF065C"/>
    <w:rsid w:val="00FF1358"/>
    <w:rsid w:val="00FF1FCE"/>
    <w:rsid w:val="00FF30D6"/>
    <w:rsid w:val="00FF67C3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1A70"/>
  <w15:docId w15:val="{F4D5FCC1-75DE-42D3-9C41-D355FD54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137"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/>
      <w:autoSpaceDN/>
      <w:adjustRightInd/>
      <w:jc w:val="right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00137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00137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01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00137"/>
    <w:rPr>
      <w:rFonts w:ascii="Times New Roman" w:eastAsia="Times New Roman" w:hAnsi="Times New Roman" w:cs="Times New Roman"/>
      <w:b/>
      <w:bCs/>
      <w:spacing w:val="-8"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0013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3">
    <w:name w:val="List Paragraph"/>
    <w:basedOn w:val="a"/>
    <w:uiPriority w:val="34"/>
    <w:qFormat/>
    <w:rsid w:val="00100137"/>
    <w:pPr>
      <w:ind w:left="720"/>
      <w:contextualSpacing/>
    </w:pPr>
  </w:style>
  <w:style w:type="table" w:styleId="a4">
    <w:name w:val="Table Grid"/>
    <w:basedOn w:val="a1"/>
    <w:uiPriority w:val="59"/>
    <w:rsid w:val="001001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0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001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0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100137"/>
    <w:pPr>
      <w:framePr w:w="9353" w:h="2352" w:hSpace="180" w:wrap="auto" w:vAnchor="text" w:hAnchor="page" w:x="1445" w:y="284"/>
      <w:autoSpaceDE/>
      <w:autoSpaceDN/>
      <w:adjustRightInd/>
      <w:jc w:val="center"/>
    </w:pPr>
    <w:rPr>
      <w:b/>
      <w:caps/>
    </w:rPr>
  </w:style>
  <w:style w:type="paragraph" w:styleId="aa">
    <w:name w:val="Balloon Text"/>
    <w:basedOn w:val="a"/>
    <w:link w:val="ab"/>
    <w:uiPriority w:val="99"/>
    <w:semiHidden/>
    <w:unhideWhenUsed/>
    <w:rsid w:val="0010013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13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10013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1001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105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9746C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974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9746C8"/>
    <w:rPr>
      <w:color w:val="0000FF"/>
      <w:u w:val="single"/>
    </w:rPr>
  </w:style>
  <w:style w:type="paragraph" w:customStyle="1" w:styleId="ConsPlusNormal">
    <w:name w:val="ConsPlusNormal"/>
    <w:rsid w:val="00E82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uiPriority w:val="99"/>
    <w:rsid w:val="00CD1BD2"/>
    <w:rPr>
      <w:rFonts w:cs="Times New Roman"/>
    </w:rPr>
  </w:style>
  <w:style w:type="character" w:customStyle="1" w:styleId="FontStyle12">
    <w:name w:val="Font Style12"/>
    <w:rsid w:val="0028008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280082"/>
    <w:pPr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40">
    <w:name w:val="Font Style40"/>
    <w:rsid w:val="00280082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AE0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8F5D8B6ABBBFF60CE707213488FF672C255EF9A5008E6B5B2939B8F8N2v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8F5D8B6ABBBFF60CE707213488FF672C255EF9A5008E6B5B2939B8F8N2v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8F5D8B6ABBBFF60CE707213488FF672C2457FEA0018E6B5B2939B8F8N2v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A3774-8E4D-4DA7-B2C5-9451FCF1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35</Pages>
  <Words>8730</Words>
  <Characters>49767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309</cp:revision>
  <cp:lastPrinted>2022-12-28T04:12:00Z</cp:lastPrinted>
  <dcterms:created xsi:type="dcterms:W3CDTF">2017-12-22T09:20:00Z</dcterms:created>
  <dcterms:modified xsi:type="dcterms:W3CDTF">2023-12-18T03:51:00Z</dcterms:modified>
</cp:coreProperties>
</file>