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06" w:rsidRDefault="00593406" w:rsidP="00C56CC4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7564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06" w:rsidRPr="00685C11" w:rsidRDefault="00593406" w:rsidP="00593406">
      <w:pPr>
        <w:jc w:val="center"/>
        <w:rPr>
          <w:b/>
        </w:rPr>
      </w:pPr>
      <w:r w:rsidRPr="00685C11">
        <w:rPr>
          <w:b/>
        </w:rPr>
        <w:t>Администрация Боготольского района</w:t>
      </w:r>
    </w:p>
    <w:p w:rsidR="00593406" w:rsidRPr="00685C11" w:rsidRDefault="00593406" w:rsidP="00593406">
      <w:pPr>
        <w:jc w:val="center"/>
        <w:rPr>
          <w:b/>
        </w:rPr>
      </w:pPr>
      <w:r w:rsidRPr="00685C11">
        <w:rPr>
          <w:b/>
        </w:rPr>
        <w:t>Красноярского края</w:t>
      </w:r>
    </w:p>
    <w:p w:rsidR="00593406" w:rsidRPr="00685C11" w:rsidRDefault="00593406" w:rsidP="00593406">
      <w:pPr>
        <w:jc w:val="center"/>
      </w:pPr>
    </w:p>
    <w:p w:rsidR="00593406" w:rsidRPr="00685C11" w:rsidRDefault="00593406" w:rsidP="00593406">
      <w:pPr>
        <w:jc w:val="center"/>
        <w:rPr>
          <w:b/>
        </w:rPr>
      </w:pPr>
      <w:r>
        <w:rPr>
          <w:b/>
        </w:rPr>
        <w:t xml:space="preserve">ПРОЕКТ </w:t>
      </w:r>
      <w:r w:rsidRPr="00685C11">
        <w:rPr>
          <w:b/>
        </w:rPr>
        <w:t>ПОСТАНОВЛЕНИ</w:t>
      </w:r>
      <w:r>
        <w:rPr>
          <w:b/>
        </w:rPr>
        <w:t>Я</w:t>
      </w:r>
    </w:p>
    <w:p w:rsidR="00593406" w:rsidRDefault="00593406" w:rsidP="00593406">
      <w:pPr>
        <w:jc w:val="center"/>
      </w:pPr>
    </w:p>
    <w:p w:rsidR="00593406" w:rsidRDefault="00593406" w:rsidP="00593406">
      <w:pPr>
        <w:jc w:val="center"/>
      </w:pPr>
    </w:p>
    <w:p w:rsidR="00593406" w:rsidRDefault="00593406" w:rsidP="00593406">
      <w:pPr>
        <w:jc w:val="center"/>
      </w:pPr>
      <w:r>
        <w:t>«___» ______ 20</w:t>
      </w:r>
      <w:r w:rsidR="00362ED8">
        <w:t>2</w:t>
      </w:r>
      <w:r w:rsidR="00C56CC4">
        <w:t>3</w:t>
      </w:r>
      <w:r>
        <w:t xml:space="preserve"> г.</w:t>
      </w:r>
      <w:r>
        <w:tab/>
      </w:r>
      <w:r>
        <w:tab/>
      </w:r>
      <w:r>
        <w:tab/>
        <w:t>г</w:t>
      </w:r>
      <w:proofErr w:type="gramStart"/>
      <w:r>
        <w:t>.Б</w:t>
      </w:r>
      <w:proofErr w:type="gramEnd"/>
      <w:r>
        <w:t>оготол</w:t>
      </w:r>
      <w:r>
        <w:tab/>
      </w:r>
      <w:r>
        <w:tab/>
      </w:r>
      <w:r>
        <w:tab/>
      </w:r>
      <w:r>
        <w:tab/>
        <w:t>№ ____ -</w:t>
      </w:r>
      <w:proofErr w:type="spellStart"/>
      <w:r>
        <w:t>п</w:t>
      </w:r>
      <w:proofErr w:type="spellEnd"/>
    </w:p>
    <w:p w:rsidR="00593406" w:rsidRDefault="00593406" w:rsidP="00593406">
      <w:pPr>
        <w:jc w:val="center"/>
      </w:pPr>
    </w:p>
    <w:p w:rsidR="00593406" w:rsidRPr="004E738C" w:rsidRDefault="00593406" w:rsidP="00593406">
      <w:pPr>
        <w:autoSpaceDE w:val="0"/>
        <w:autoSpaceDN w:val="0"/>
        <w:adjustRightInd w:val="0"/>
        <w:rPr>
          <w:spacing w:val="-6"/>
          <w:szCs w:val="28"/>
        </w:rPr>
      </w:pPr>
      <w:r w:rsidRPr="004E738C">
        <w:rPr>
          <w:szCs w:val="28"/>
        </w:rPr>
        <w:t>О внесени</w:t>
      </w:r>
      <w:r w:rsidR="00BA7714">
        <w:rPr>
          <w:szCs w:val="28"/>
        </w:rPr>
        <w:t>е</w:t>
      </w:r>
      <w:r w:rsidRPr="004E738C">
        <w:rPr>
          <w:szCs w:val="28"/>
        </w:rPr>
        <w:t xml:space="preserve"> изменени</w:t>
      </w:r>
      <w:r w:rsidR="00BA7714">
        <w:rPr>
          <w:szCs w:val="28"/>
        </w:rPr>
        <w:t>й</w:t>
      </w:r>
      <w:r w:rsidRPr="004E738C">
        <w:rPr>
          <w:szCs w:val="28"/>
        </w:rPr>
        <w:t xml:space="preserve"> в постановление </w:t>
      </w:r>
      <w:r w:rsidR="00BA7714">
        <w:rPr>
          <w:szCs w:val="28"/>
        </w:rPr>
        <w:t>а</w:t>
      </w:r>
      <w:r>
        <w:rPr>
          <w:szCs w:val="28"/>
        </w:rPr>
        <w:t>дминистрации Боготольского района</w:t>
      </w:r>
      <w:r w:rsidRPr="004E738C">
        <w:rPr>
          <w:szCs w:val="28"/>
        </w:rPr>
        <w:t xml:space="preserve"> от </w:t>
      </w:r>
      <w:r>
        <w:rPr>
          <w:szCs w:val="28"/>
        </w:rPr>
        <w:t>2</w:t>
      </w:r>
      <w:r w:rsidRPr="004E738C">
        <w:rPr>
          <w:szCs w:val="28"/>
        </w:rPr>
        <w:t>7.02.2017 № 9</w:t>
      </w:r>
      <w:r>
        <w:rPr>
          <w:szCs w:val="28"/>
        </w:rPr>
        <w:t>0</w:t>
      </w:r>
      <w:r w:rsidRPr="004E738C">
        <w:rPr>
          <w:szCs w:val="28"/>
        </w:rPr>
        <w:t>-п «</w:t>
      </w:r>
      <w:r>
        <w:t xml:space="preserve">Об утверждении бюджетного прогноза </w:t>
      </w:r>
      <w:proofErr w:type="spellStart"/>
      <w:r>
        <w:t>Боготольского</w:t>
      </w:r>
      <w:proofErr w:type="spellEnd"/>
      <w:r>
        <w:t xml:space="preserve"> района </w:t>
      </w:r>
      <w:r>
        <w:rPr>
          <w:szCs w:val="28"/>
        </w:rPr>
        <w:t>до 202</w:t>
      </w:r>
      <w:r w:rsidR="00362ED8">
        <w:rPr>
          <w:szCs w:val="28"/>
        </w:rPr>
        <w:t>3</w:t>
      </w:r>
      <w:r>
        <w:rPr>
          <w:szCs w:val="28"/>
        </w:rPr>
        <w:t xml:space="preserve"> года</w:t>
      </w:r>
      <w:r w:rsidRPr="004E738C">
        <w:rPr>
          <w:szCs w:val="28"/>
        </w:rPr>
        <w:t>»</w:t>
      </w:r>
    </w:p>
    <w:p w:rsidR="00593406" w:rsidRDefault="00593406" w:rsidP="00593406">
      <w:pPr>
        <w:jc w:val="center"/>
      </w:pPr>
    </w:p>
    <w:p w:rsidR="001F4B67" w:rsidRDefault="00593406" w:rsidP="001F4B67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2A66C4">
        <w:rPr>
          <w:szCs w:val="28"/>
        </w:rPr>
        <w:t>В соответствии со статьей 170.1 Бюджетного кодекса Российской Федерации</w:t>
      </w:r>
      <w:r>
        <w:rPr>
          <w:szCs w:val="28"/>
        </w:rPr>
        <w:t xml:space="preserve">, пунктом 7 статьи 8 Положения о бюджетном процессе в </w:t>
      </w:r>
      <w:proofErr w:type="spellStart"/>
      <w:r>
        <w:rPr>
          <w:szCs w:val="28"/>
        </w:rPr>
        <w:t>Боготольском</w:t>
      </w:r>
      <w:proofErr w:type="spellEnd"/>
      <w:r>
        <w:rPr>
          <w:szCs w:val="28"/>
        </w:rPr>
        <w:t xml:space="preserve"> районе, утвержденного Решением Боготольского районного Совета депутатов от 10.11.2016 г № 9-61, п. 7 Порядка разработки и утверждения, а также требования к составу и содержанию бюджетного прогноза Боготольского района, утвержденного постановлением администрации Боготольского района от 11.11.2016 г. № 385-п, Уставом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района:</w:t>
      </w:r>
      <w:proofErr w:type="gramEnd"/>
    </w:p>
    <w:p w:rsidR="00362ED8" w:rsidRDefault="00362ED8" w:rsidP="00593406">
      <w:pPr>
        <w:ind w:firstLine="540"/>
      </w:pPr>
    </w:p>
    <w:p w:rsidR="00593406" w:rsidRDefault="00593406" w:rsidP="00593406">
      <w:pPr>
        <w:ind w:firstLine="540"/>
      </w:pPr>
      <w:r>
        <w:t>ПОСТАНОВЛЯЮ:</w:t>
      </w:r>
    </w:p>
    <w:p w:rsidR="00593406" w:rsidRDefault="00593406" w:rsidP="00593406">
      <w:pPr>
        <w:autoSpaceDE w:val="0"/>
        <w:autoSpaceDN w:val="0"/>
        <w:adjustRightInd w:val="0"/>
        <w:ind w:firstLine="540"/>
        <w:rPr>
          <w:szCs w:val="28"/>
        </w:rPr>
      </w:pPr>
    </w:p>
    <w:p w:rsidR="00A52BDC" w:rsidRDefault="00A52BDC" w:rsidP="00A52BDC">
      <w:pPr>
        <w:pStyle w:val="ConsPlusNormal"/>
        <w:ind w:firstLine="709"/>
        <w:jc w:val="both"/>
      </w:pPr>
      <w:r>
        <w:t xml:space="preserve">1. </w:t>
      </w:r>
      <w:r w:rsidR="00593406" w:rsidRPr="00A52BDC">
        <w:t xml:space="preserve">Внести в постановление </w:t>
      </w:r>
      <w:r w:rsidR="00BA7714" w:rsidRPr="00A52BDC">
        <w:t>а</w:t>
      </w:r>
      <w:r w:rsidR="00593406" w:rsidRPr="00A52BDC">
        <w:t xml:space="preserve">дминистрации Боготольского района от 27.02.2017 № 90-п «Об утверждении бюджетного прогноза </w:t>
      </w:r>
      <w:proofErr w:type="spellStart"/>
      <w:r w:rsidR="00593406" w:rsidRPr="00A52BDC">
        <w:t>Боготольского</w:t>
      </w:r>
      <w:proofErr w:type="spellEnd"/>
      <w:r w:rsidR="00593406" w:rsidRPr="00A52BDC">
        <w:t xml:space="preserve"> района до 2022 года» следующ</w:t>
      </w:r>
      <w:r w:rsidR="00BA7714" w:rsidRPr="00A52BDC">
        <w:t>и</w:t>
      </w:r>
      <w:r w:rsidR="00593406" w:rsidRPr="00A52BDC">
        <w:t>е изменени</w:t>
      </w:r>
      <w:r w:rsidR="00BA7714" w:rsidRPr="00A52BDC">
        <w:t>я</w:t>
      </w:r>
      <w:r w:rsidR="00593406" w:rsidRPr="00A52BDC">
        <w:t>:</w:t>
      </w:r>
    </w:p>
    <w:p w:rsidR="00BA7714" w:rsidRDefault="00BA7714" w:rsidP="00A52BDC">
      <w:pPr>
        <w:pStyle w:val="ConsPlusNormal"/>
        <w:ind w:firstLine="709"/>
        <w:jc w:val="both"/>
      </w:pPr>
      <w:r>
        <w:t xml:space="preserve">  </w:t>
      </w:r>
      <w:r w:rsidR="001970AB">
        <w:t xml:space="preserve">в пункте 1 </w:t>
      </w:r>
      <w:r w:rsidR="007B49FF">
        <w:t>п</w:t>
      </w:r>
      <w:r w:rsidR="001970AB">
        <w:t>остановления (и далее по тексту бюджетного прогноза) слова «до 202</w:t>
      </w:r>
      <w:r w:rsidR="00A52BDC">
        <w:t>7</w:t>
      </w:r>
      <w:r w:rsidR="001970AB">
        <w:t xml:space="preserve"> года» заменить словами «до 202</w:t>
      </w:r>
      <w:r w:rsidR="00A52BDC">
        <w:t>8</w:t>
      </w:r>
      <w:r w:rsidR="001970AB">
        <w:t xml:space="preserve"> года»;</w:t>
      </w:r>
    </w:p>
    <w:p w:rsidR="00663CAC" w:rsidRDefault="008E6ED8" w:rsidP="00663CAC">
      <w:pPr>
        <w:autoSpaceDE w:val="0"/>
        <w:autoSpaceDN w:val="0"/>
        <w:adjustRightInd w:val="0"/>
        <w:ind w:firstLine="684"/>
        <w:rPr>
          <w:szCs w:val="28"/>
        </w:rPr>
      </w:pPr>
      <w:r w:rsidRPr="004E738C">
        <w:rPr>
          <w:szCs w:val="28"/>
        </w:rPr>
        <w:t xml:space="preserve">в бюджетном прогнозе </w:t>
      </w:r>
      <w:r>
        <w:rPr>
          <w:szCs w:val="28"/>
        </w:rPr>
        <w:t>Боготольского района</w:t>
      </w:r>
      <w:r w:rsidRPr="004E738C">
        <w:rPr>
          <w:szCs w:val="28"/>
        </w:rPr>
        <w:t xml:space="preserve"> на период до 20</w:t>
      </w:r>
      <w:r>
        <w:rPr>
          <w:szCs w:val="28"/>
        </w:rPr>
        <w:t>2</w:t>
      </w:r>
      <w:r w:rsidR="00A52BDC">
        <w:rPr>
          <w:szCs w:val="28"/>
        </w:rPr>
        <w:t>8</w:t>
      </w:r>
      <w:r w:rsidRPr="004E738C">
        <w:rPr>
          <w:szCs w:val="28"/>
        </w:rPr>
        <w:t xml:space="preserve"> года:</w:t>
      </w:r>
    </w:p>
    <w:p w:rsidR="00D66155" w:rsidRDefault="00D66155" w:rsidP="00D66155">
      <w:pPr>
        <w:pStyle w:val="ConsPlusNormal"/>
        <w:jc w:val="both"/>
      </w:pPr>
      <w:r>
        <w:t xml:space="preserve">         в абзаце 1 слова «до 2026 года» заменить словами «до 2028 года»</w:t>
      </w:r>
      <w:r w:rsidR="005775E0">
        <w:t>;</w:t>
      </w:r>
    </w:p>
    <w:p w:rsidR="008E6ED8" w:rsidRDefault="008E6ED8" w:rsidP="008E6ED8">
      <w:pPr>
        <w:autoSpaceDE w:val="0"/>
        <w:autoSpaceDN w:val="0"/>
        <w:adjustRightInd w:val="0"/>
        <w:ind w:firstLine="684"/>
        <w:rPr>
          <w:szCs w:val="28"/>
        </w:rPr>
      </w:pPr>
      <w:r w:rsidRPr="004E738C">
        <w:rPr>
          <w:szCs w:val="28"/>
        </w:rPr>
        <w:t xml:space="preserve">пункт </w:t>
      </w:r>
      <w:r w:rsidR="001E3FD1">
        <w:rPr>
          <w:szCs w:val="28"/>
        </w:rPr>
        <w:t>6</w:t>
      </w:r>
      <w:r w:rsidRPr="004E738C">
        <w:rPr>
          <w:szCs w:val="28"/>
        </w:rPr>
        <w:t xml:space="preserve"> изложить в следующей редакции:</w:t>
      </w:r>
    </w:p>
    <w:p w:rsidR="008E6ED8" w:rsidRDefault="008E6ED8" w:rsidP="008E6ED8">
      <w:pPr>
        <w:pStyle w:val="ConsPlusNormal"/>
        <w:ind w:firstLine="709"/>
        <w:jc w:val="both"/>
      </w:pPr>
      <w:r>
        <w:t>«</w:t>
      </w:r>
      <w:r w:rsidR="001E3FD1">
        <w:t>6</w:t>
      </w:r>
      <w:r w:rsidRPr="006E467B">
        <w:t xml:space="preserve">. Прогноз основных характеристик </w:t>
      </w:r>
      <w:r>
        <w:t xml:space="preserve">районного </w:t>
      </w:r>
      <w:r w:rsidRPr="006E467B">
        <w:t xml:space="preserve">бюджета, а также показателей объема </w:t>
      </w:r>
      <w:r>
        <w:t>муниципаль</w:t>
      </w:r>
      <w:r w:rsidRPr="006E467B">
        <w:t xml:space="preserve">ного долга </w:t>
      </w:r>
      <w:r>
        <w:t>Боготоль</w:t>
      </w:r>
      <w:r w:rsidRPr="006E467B">
        <w:t>ского ра</w:t>
      </w:r>
      <w:r>
        <w:t>йона</w:t>
      </w:r>
      <w:r w:rsidRPr="006E467B">
        <w:t xml:space="preserve">, в том числе расходы на финансовое обеспечение реализации </w:t>
      </w:r>
      <w:r>
        <w:t>муниципаль</w:t>
      </w:r>
      <w:r w:rsidRPr="006E467B">
        <w:t xml:space="preserve">ных программ </w:t>
      </w:r>
      <w:r>
        <w:t xml:space="preserve">Боготольского района </w:t>
      </w:r>
      <w:r w:rsidRPr="006E467B">
        <w:t>на период их действия, а также прогноз расходов ра</w:t>
      </w:r>
      <w:r>
        <w:t>йонн</w:t>
      </w:r>
      <w:r w:rsidRPr="006E467B">
        <w:t xml:space="preserve">ого бюджета на осуществление </w:t>
      </w:r>
      <w:proofErr w:type="spellStart"/>
      <w:r w:rsidRPr="006E467B">
        <w:t>непрограммных</w:t>
      </w:r>
      <w:proofErr w:type="spellEnd"/>
      <w:r w:rsidRPr="006E467B">
        <w:t xml:space="preserve"> направлений деятельности приведен в таблицах 2-3.</w:t>
      </w:r>
    </w:p>
    <w:p w:rsidR="003666D0" w:rsidRPr="006E467B" w:rsidRDefault="003666D0" w:rsidP="008E6ED8">
      <w:pPr>
        <w:pStyle w:val="ConsPlusNormal"/>
        <w:ind w:firstLine="709"/>
        <w:jc w:val="both"/>
      </w:pPr>
    </w:p>
    <w:p w:rsidR="008E6ED8" w:rsidRPr="006E467B" w:rsidRDefault="008E6ED8" w:rsidP="003666D0">
      <w:pPr>
        <w:spacing w:after="200" w:line="276" w:lineRule="auto"/>
        <w:jc w:val="right"/>
      </w:pPr>
      <w:r w:rsidRPr="006E467B">
        <w:t>Таблица 2</w:t>
      </w:r>
    </w:p>
    <w:p w:rsidR="008E6ED8" w:rsidRPr="006E467B" w:rsidRDefault="008E6ED8" w:rsidP="008E6ED8">
      <w:pPr>
        <w:pStyle w:val="ConsPlusNormal"/>
        <w:ind w:firstLine="709"/>
        <w:jc w:val="center"/>
      </w:pPr>
      <w:r w:rsidRPr="006E467B">
        <w:t>Прогноз основных характеристик ра</w:t>
      </w:r>
      <w:r>
        <w:t>йонн</w:t>
      </w:r>
      <w:r w:rsidRPr="006E467B">
        <w:t>ого бюджета в 20</w:t>
      </w:r>
      <w:r w:rsidR="00362ED8">
        <w:t>2</w:t>
      </w:r>
      <w:r w:rsidR="005775E0">
        <w:t>2</w:t>
      </w:r>
      <w:r w:rsidRPr="006E467B">
        <w:t>-20</w:t>
      </w:r>
      <w:r>
        <w:t>2</w:t>
      </w:r>
      <w:r w:rsidR="005775E0">
        <w:t>4</w:t>
      </w:r>
      <w:r w:rsidRPr="006E467B">
        <w:t xml:space="preserve"> годах</w:t>
      </w:r>
    </w:p>
    <w:p w:rsidR="008E6ED8" w:rsidRPr="006E467B" w:rsidRDefault="008E6ED8" w:rsidP="008E6ED8">
      <w:pPr>
        <w:pStyle w:val="ConsPlusNormal"/>
        <w:ind w:firstLine="709"/>
        <w:jc w:val="center"/>
      </w:pPr>
    </w:p>
    <w:p w:rsidR="008E6ED8" w:rsidRPr="006E467B" w:rsidRDefault="008E6ED8" w:rsidP="008E6ED8">
      <w:pPr>
        <w:pStyle w:val="ConsPlusNormal"/>
        <w:ind w:firstLine="709"/>
        <w:jc w:val="right"/>
      </w:pPr>
      <w:r>
        <w:lastRenderedPageBreak/>
        <w:t>тыс.</w:t>
      </w:r>
      <w:r w:rsidRPr="006E467B">
        <w:t xml:space="preserve"> рублей</w:t>
      </w:r>
    </w:p>
    <w:tbl>
      <w:tblPr>
        <w:tblW w:w="9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5324"/>
        <w:gridCol w:w="1236"/>
        <w:gridCol w:w="1191"/>
        <w:gridCol w:w="1191"/>
      </w:tblGrid>
      <w:tr w:rsidR="008E6ED8" w:rsidRPr="00BB4035" w:rsidTr="00CA0745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E6ED8" w:rsidRPr="00BB4035" w:rsidRDefault="008E6ED8" w:rsidP="008E6ED8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:rsidR="008E6ED8" w:rsidRPr="00BB4035" w:rsidRDefault="008E6ED8" w:rsidP="008E6ED8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E6ED8" w:rsidRPr="00BB4035" w:rsidRDefault="008E6ED8" w:rsidP="005775E0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20</w:t>
            </w:r>
            <w:r w:rsidR="00362ED8">
              <w:rPr>
                <w:bCs/>
                <w:color w:val="000000"/>
                <w:sz w:val="24"/>
                <w:szCs w:val="28"/>
              </w:rPr>
              <w:t>2</w:t>
            </w:r>
            <w:r w:rsidR="005775E0">
              <w:rPr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8E6ED8" w:rsidRPr="00BB4035" w:rsidRDefault="008E6ED8" w:rsidP="005775E0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20</w:t>
            </w:r>
            <w:r w:rsidR="001E3FD1">
              <w:rPr>
                <w:bCs/>
                <w:color w:val="000000"/>
                <w:sz w:val="24"/>
                <w:szCs w:val="28"/>
              </w:rPr>
              <w:t>2</w:t>
            </w:r>
            <w:r w:rsidR="005775E0">
              <w:rPr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8E6ED8" w:rsidRPr="00BB4035" w:rsidRDefault="008E6ED8" w:rsidP="005775E0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2</w:t>
            </w:r>
            <w:r w:rsidR="00DA0AC5">
              <w:rPr>
                <w:bCs/>
                <w:color w:val="000000"/>
                <w:sz w:val="24"/>
                <w:szCs w:val="28"/>
              </w:rPr>
              <w:t>0</w:t>
            </w:r>
            <w:r w:rsidR="00976BAC">
              <w:rPr>
                <w:bCs/>
                <w:color w:val="000000"/>
                <w:sz w:val="24"/>
                <w:szCs w:val="28"/>
              </w:rPr>
              <w:t>2</w:t>
            </w:r>
            <w:r w:rsidR="005775E0">
              <w:rPr>
                <w:bCs/>
                <w:color w:val="000000"/>
                <w:sz w:val="24"/>
                <w:szCs w:val="28"/>
              </w:rPr>
              <w:t>4</w:t>
            </w:r>
          </w:p>
        </w:tc>
      </w:tr>
      <w:tr w:rsidR="008E6ED8" w:rsidRPr="00BB4035" w:rsidTr="00CA0745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vAlign w:val="center"/>
            <w:hideMark/>
          </w:tcPr>
          <w:p w:rsidR="008E6ED8" w:rsidRPr="00BB4035" w:rsidRDefault="008E6ED8" w:rsidP="008E6ED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:rsidR="008E6ED8" w:rsidRPr="00BB4035" w:rsidRDefault="008E6ED8" w:rsidP="008E6ED8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8E6ED8" w:rsidRPr="00BB4035" w:rsidRDefault="008E6ED8" w:rsidP="008E6ED8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E6ED8" w:rsidRPr="00BB4035" w:rsidRDefault="008E6ED8" w:rsidP="008E6ED8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E6ED8" w:rsidRPr="00BB4035" w:rsidRDefault="008E6ED8" w:rsidP="008E6ED8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4</w:t>
            </w:r>
          </w:p>
        </w:tc>
      </w:tr>
      <w:tr w:rsidR="00DA0AC5" w:rsidRPr="00BB4035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DA0AC5" w:rsidRPr="00BB4035" w:rsidRDefault="00DA0AC5" w:rsidP="008E6ED8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1.</w:t>
            </w:r>
          </w:p>
        </w:tc>
        <w:tc>
          <w:tcPr>
            <w:tcW w:w="5324" w:type="dxa"/>
            <w:shd w:val="clear" w:color="auto" w:fill="auto"/>
            <w:hideMark/>
          </w:tcPr>
          <w:p w:rsidR="00DA0AC5" w:rsidRPr="00BB4035" w:rsidRDefault="00DA0AC5" w:rsidP="008E6ED8">
            <w:pPr>
              <w:jc w:val="lef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Доходы бюджета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DA0AC5" w:rsidRPr="00673479" w:rsidRDefault="00673479" w:rsidP="006F3345">
            <w:pPr>
              <w:jc w:val="right"/>
              <w:rPr>
                <w:bCs/>
                <w:color w:val="000000" w:themeColor="text1"/>
                <w:sz w:val="24"/>
                <w:szCs w:val="28"/>
              </w:rPr>
            </w:pPr>
            <w:r w:rsidRPr="00673479">
              <w:rPr>
                <w:bCs/>
                <w:color w:val="000000" w:themeColor="text1"/>
                <w:sz w:val="24"/>
                <w:szCs w:val="28"/>
              </w:rPr>
              <w:t>725065,8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960496" w:rsidRDefault="00DD4029" w:rsidP="001B437C">
            <w:pPr>
              <w:jc w:val="right"/>
              <w:rPr>
                <w:bCs/>
                <w:color w:val="000000" w:themeColor="text1"/>
                <w:sz w:val="24"/>
                <w:szCs w:val="28"/>
                <w:highlight w:val="yellow"/>
              </w:rPr>
            </w:pPr>
            <w:r w:rsidRPr="00DD4029">
              <w:rPr>
                <w:bCs/>
                <w:color w:val="000000" w:themeColor="text1"/>
                <w:sz w:val="24"/>
                <w:szCs w:val="28"/>
              </w:rPr>
              <w:t>733087,1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DD4029" w:rsidRDefault="00DD4029" w:rsidP="001B437C">
            <w:pPr>
              <w:jc w:val="right"/>
              <w:rPr>
                <w:bCs/>
                <w:sz w:val="24"/>
                <w:szCs w:val="28"/>
              </w:rPr>
            </w:pPr>
            <w:r w:rsidRPr="00DD4029">
              <w:rPr>
                <w:bCs/>
                <w:sz w:val="24"/>
                <w:szCs w:val="28"/>
              </w:rPr>
              <w:t>679191,9</w:t>
            </w:r>
          </w:p>
        </w:tc>
      </w:tr>
      <w:tr w:rsidR="00DA0AC5" w:rsidRPr="009F668E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DA0AC5" w:rsidRPr="009F668E" w:rsidRDefault="00DA0AC5" w:rsidP="008E6ED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324" w:type="dxa"/>
            <w:shd w:val="clear" w:color="auto" w:fill="auto"/>
            <w:hideMark/>
          </w:tcPr>
          <w:p w:rsidR="00DA0AC5" w:rsidRPr="009F668E" w:rsidRDefault="00DA0AC5" w:rsidP="008E6ED8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9F668E">
              <w:rPr>
                <w:bCs/>
                <w:i/>
                <w:sz w:val="24"/>
                <w:szCs w:val="28"/>
              </w:rPr>
              <w:t>в т.ч. налоговые и неналоговые доходы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DA0AC5" w:rsidRPr="00673479" w:rsidRDefault="00673479" w:rsidP="001B437C">
            <w:pPr>
              <w:jc w:val="right"/>
              <w:rPr>
                <w:bCs/>
                <w:i/>
                <w:color w:val="000000" w:themeColor="text1"/>
                <w:sz w:val="24"/>
                <w:szCs w:val="28"/>
              </w:rPr>
            </w:pPr>
            <w:r w:rsidRPr="00673479">
              <w:rPr>
                <w:bCs/>
                <w:i/>
                <w:color w:val="000000" w:themeColor="text1"/>
                <w:sz w:val="24"/>
                <w:szCs w:val="28"/>
              </w:rPr>
              <w:t>35993,4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DA0AC5" w:rsidRPr="00DD4029" w:rsidRDefault="00DD4029" w:rsidP="001B437C">
            <w:pPr>
              <w:jc w:val="right"/>
              <w:rPr>
                <w:bCs/>
                <w:i/>
                <w:color w:val="000000" w:themeColor="text1"/>
                <w:sz w:val="24"/>
                <w:szCs w:val="28"/>
              </w:rPr>
            </w:pPr>
            <w:r w:rsidRPr="00DD4029">
              <w:rPr>
                <w:bCs/>
                <w:i/>
                <w:color w:val="000000" w:themeColor="text1"/>
                <w:sz w:val="24"/>
                <w:szCs w:val="28"/>
              </w:rPr>
              <w:t>36906,2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DA0AC5" w:rsidRPr="00DD4029" w:rsidRDefault="00DD4029" w:rsidP="001B437C">
            <w:pPr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38143,5</w:t>
            </w:r>
          </w:p>
        </w:tc>
      </w:tr>
      <w:tr w:rsidR="00FC0523" w:rsidRPr="00BB4035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FC0523" w:rsidRPr="00BB4035" w:rsidRDefault="00FC0523" w:rsidP="008E6ED8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2.</w:t>
            </w:r>
          </w:p>
        </w:tc>
        <w:tc>
          <w:tcPr>
            <w:tcW w:w="5324" w:type="dxa"/>
            <w:shd w:val="clear" w:color="auto" w:fill="auto"/>
            <w:hideMark/>
          </w:tcPr>
          <w:p w:rsidR="00FC0523" w:rsidRPr="00BB4035" w:rsidRDefault="00FC0523" w:rsidP="008E6ED8">
            <w:pPr>
              <w:jc w:val="lef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Расходы бюджета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C0523" w:rsidRPr="00673479" w:rsidRDefault="00FC0523" w:rsidP="006F3345">
            <w:pPr>
              <w:jc w:val="right"/>
              <w:rPr>
                <w:bCs/>
                <w:color w:val="000000" w:themeColor="text1"/>
                <w:sz w:val="24"/>
                <w:szCs w:val="28"/>
              </w:rPr>
            </w:pPr>
            <w:r w:rsidRPr="00673479">
              <w:rPr>
                <w:bCs/>
                <w:color w:val="000000" w:themeColor="text1"/>
                <w:sz w:val="24"/>
                <w:szCs w:val="28"/>
              </w:rPr>
              <w:t>736606,2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C0523" w:rsidRPr="00960496" w:rsidRDefault="00FC0523" w:rsidP="00A33ECA">
            <w:pPr>
              <w:jc w:val="right"/>
              <w:rPr>
                <w:bCs/>
                <w:color w:val="000000" w:themeColor="text1"/>
                <w:sz w:val="24"/>
                <w:szCs w:val="28"/>
                <w:highlight w:val="yellow"/>
              </w:rPr>
            </w:pPr>
            <w:r w:rsidRPr="00DD4029">
              <w:rPr>
                <w:bCs/>
                <w:color w:val="000000" w:themeColor="text1"/>
                <w:sz w:val="24"/>
                <w:szCs w:val="28"/>
              </w:rPr>
              <w:t>733087,1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C0523" w:rsidRPr="00DD4029" w:rsidRDefault="00FC0523" w:rsidP="00A33ECA">
            <w:pPr>
              <w:jc w:val="right"/>
              <w:rPr>
                <w:bCs/>
                <w:sz w:val="24"/>
                <w:szCs w:val="28"/>
              </w:rPr>
            </w:pPr>
            <w:r w:rsidRPr="00DD4029">
              <w:rPr>
                <w:bCs/>
                <w:sz w:val="24"/>
                <w:szCs w:val="28"/>
              </w:rPr>
              <w:t>679191,9</w:t>
            </w:r>
          </w:p>
        </w:tc>
      </w:tr>
      <w:tr w:rsidR="00391623" w:rsidRPr="00BB4035" w:rsidTr="00A52BDC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391623" w:rsidRPr="00BB4035" w:rsidRDefault="00391623" w:rsidP="008E6ED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24" w:type="dxa"/>
            <w:shd w:val="clear" w:color="auto" w:fill="auto"/>
            <w:hideMark/>
          </w:tcPr>
          <w:p w:rsidR="00391623" w:rsidRPr="009F668E" w:rsidRDefault="00391623" w:rsidP="008E6ED8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9F668E">
              <w:rPr>
                <w:bCs/>
                <w:i/>
                <w:sz w:val="24"/>
                <w:szCs w:val="28"/>
              </w:rPr>
              <w:t>в т.ч.</w:t>
            </w:r>
            <w:r>
              <w:rPr>
                <w:bCs/>
                <w:i/>
                <w:sz w:val="24"/>
                <w:szCs w:val="28"/>
              </w:rPr>
              <w:t xml:space="preserve"> за счет собственных расходов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1623" w:rsidRPr="00960496" w:rsidRDefault="00F16F62" w:rsidP="001B437C">
            <w:pPr>
              <w:jc w:val="right"/>
              <w:rPr>
                <w:bCs/>
                <w:i/>
                <w:sz w:val="24"/>
                <w:szCs w:val="28"/>
                <w:highlight w:val="yellow"/>
              </w:rPr>
            </w:pPr>
            <w:r w:rsidRPr="00F16F62">
              <w:rPr>
                <w:bCs/>
                <w:i/>
                <w:sz w:val="24"/>
                <w:szCs w:val="28"/>
              </w:rPr>
              <w:t>407990,8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391623" w:rsidRPr="00FC0523" w:rsidRDefault="00FC0523" w:rsidP="00A52BDC">
            <w:pPr>
              <w:jc w:val="right"/>
              <w:rPr>
                <w:bCs/>
                <w:i/>
                <w:color w:val="000000" w:themeColor="text1"/>
                <w:sz w:val="24"/>
                <w:szCs w:val="28"/>
              </w:rPr>
            </w:pPr>
            <w:r w:rsidRPr="00FC0523">
              <w:rPr>
                <w:bCs/>
                <w:i/>
                <w:color w:val="000000" w:themeColor="text1"/>
                <w:sz w:val="24"/>
                <w:szCs w:val="28"/>
              </w:rPr>
              <w:t>441502,8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391623" w:rsidRPr="00FC0523" w:rsidRDefault="00FC0523" w:rsidP="001B437C">
            <w:pPr>
              <w:jc w:val="right"/>
              <w:rPr>
                <w:bCs/>
                <w:i/>
                <w:sz w:val="24"/>
                <w:szCs w:val="28"/>
              </w:rPr>
            </w:pPr>
            <w:r w:rsidRPr="00FC0523">
              <w:rPr>
                <w:bCs/>
                <w:i/>
                <w:sz w:val="24"/>
                <w:szCs w:val="28"/>
              </w:rPr>
              <w:t>396805,2</w:t>
            </w:r>
          </w:p>
        </w:tc>
      </w:tr>
      <w:tr w:rsidR="0021430C" w:rsidRPr="00BB4035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21430C" w:rsidRPr="00BB4035" w:rsidRDefault="0021430C" w:rsidP="008E6ED8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2.1.</w:t>
            </w:r>
          </w:p>
        </w:tc>
        <w:tc>
          <w:tcPr>
            <w:tcW w:w="5324" w:type="dxa"/>
            <w:shd w:val="clear" w:color="auto" w:fill="auto"/>
            <w:hideMark/>
          </w:tcPr>
          <w:p w:rsidR="0021430C" w:rsidRPr="00BB4035" w:rsidRDefault="0021430C" w:rsidP="008E6ED8">
            <w:pPr>
              <w:jc w:val="left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 xml:space="preserve">Расходы на финансовое обеспечение реализации </w:t>
            </w:r>
            <w:r>
              <w:rPr>
                <w:sz w:val="24"/>
                <w:szCs w:val="28"/>
              </w:rPr>
              <w:t>муниципаль</w:t>
            </w:r>
            <w:r w:rsidRPr="00BB4035">
              <w:rPr>
                <w:sz w:val="24"/>
                <w:szCs w:val="28"/>
              </w:rPr>
              <w:t>ных программ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1430C" w:rsidRPr="00F16F62" w:rsidRDefault="00F16F62" w:rsidP="00F16F62">
            <w:pPr>
              <w:jc w:val="right"/>
              <w:rPr>
                <w:sz w:val="24"/>
                <w:szCs w:val="28"/>
              </w:rPr>
            </w:pPr>
            <w:r w:rsidRPr="00F16F62">
              <w:rPr>
                <w:sz w:val="24"/>
                <w:szCs w:val="28"/>
              </w:rPr>
              <w:t>684333,2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21430C" w:rsidRPr="00A33ECA" w:rsidRDefault="00A33ECA" w:rsidP="00226229">
            <w:pPr>
              <w:jc w:val="right"/>
              <w:rPr>
                <w:bCs/>
                <w:color w:val="000000" w:themeColor="text1"/>
                <w:sz w:val="24"/>
                <w:szCs w:val="28"/>
              </w:rPr>
            </w:pPr>
            <w:r w:rsidRPr="00A33ECA">
              <w:rPr>
                <w:bCs/>
                <w:color w:val="000000" w:themeColor="text1"/>
                <w:sz w:val="24"/>
                <w:szCs w:val="28"/>
              </w:rPr>
              <w:t>701911,6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21430C" w:rsidRPr="00A33ECA" w:rsidRDefault="00A33ECA" w:rsidP="00226229">
            <w:pPr>
              <w:jc w:val="right"/>
              <w:rPr>
                <w:bCs/>
                <w:sz w:val="24"/>
                <w:szCs w:val="28"/>
              </w:rPr>
            </w:pPr>
            <w:r w:rsidRPr="00A33ECA">
              <w:rPr>
                <w:bCs/>
                <w:sz w:val="24"/>
                <w:szCs w:val="28"/>
              </w:rPr>
              <w:t>630553,0</w:t>
            </w:r>
          </w:p>
        </w:tc>
      </w:tr>
      <w:tr w:rsidR="00DA0AC5" w:rsidRPr="00BB4035" w:rsidTr="00CA0745">
        <w:trPr>
          <w:cantSplit/>
          <w:trHeight w:val="53"/>
        </w:trPr>
        <w:tc>
          <w:tcPr>
            <w:tcW w:w="766" w:type="dxa"/>
            <w:shd w:val="clear" w:color="auto" w:fill="auto"/>
            <w:hideMark/>
          </w:tcPr>
          <w:p w:rsidR="00DA0AC5" w:rsidRPr="00BB4035" w:rsidRDefault="00DA0AC5" w:rsidP="008E6ED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24" w:type="dxa"/>
            <w:shd w:val="clear" w:color="auto" w:fill="auto"/>
            <w:hideMark/>
          </w:tcPr>
          <w:p w:rsidR="00DA0AC5" w:rsidRPr="00BB4035" w:rsidRDefault="00DA0AC5" w:rsidP="008E6ED8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DA0AC5" w:rsidRPr="00F16F62" w:rsidRDefault="00DA0AC5" w:rsidP="00DE2AB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960496" w:rsidRDefault="00DA0AC5" w:rsidP="001B437C">
            <w:pPr>
              <w:jc w:val="right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960496" w:rsidRDefault="00DA0AC5" w:rsidP="001B437C">
            <w:pPr>
              <w:jc w:val="right"/>
              <w:rPr>
                <w:sz w:val="24"/>
                <w:szCs w:val="28"/>
                <w:highlight w:val="yellow"/>
              </w:rPr>
            </w:pPr>
          </w:p>
        </w:tc>
      </w:tr>
      <w:tr w:rsidR="00DA0AC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DA0AC5" w:rsidRPr="00334A21" w:rsidRDefault="00DA0AC5" w:rsidP="008E6ED8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DA0AC5" w:rsidRPr="0059588E" w:rsidRDefault="00DA0AC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  <w:szCs w:val="22"/>
              </w:rPr>
              <w:t>"Развитие образования Боготольского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DA0AC5" w:rsidRPr="00F16F62" w:rsidRDefault="001628B5" w:rsidP="001628B5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371719,3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A33ECA" w:rsidRDefault="00A33ECA" w:rsidP="001B437C">
            <w:pPr>
              <w:jc w:val="right"/>
              <w:outlineLvl w:val="0"/>
              <w:rPr>
                <w:sz w:val="22"/>
              </w:rPr>
            </w:pPr>
            <w:r w:rsidRPr="00A33ECA">
              <w:rPr>
                <w:sz w:val="22"/>
              </w:rPr>
              <w:t>393520,3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A33ECA" w:rsidRDefault="00A33ECA" w:rsidP="009E38F0">
            <w:pPr>
              <w:jc w:val="right"/>
              <w:outlineLvl w:val="0"/>
              <w:rPr>
                <w:sz w:val="22"/>
              </w:rPr>
            </w:pPr>
            <w:r w:rsidRPr="00A33ECA">
              <w:rPr>
                <w:sz w:val="22"/>
              </w:rPr>
              <w:t>34480</w:t>
            </w:r>
            <w:r w:rsidR="009E38F0">
              <w:rPr>
                <w:sz w:val="22"/>
              </w:rPr>
              <w:t>4,0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2.1.2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59588E">
              <w:rPr>
                <w:color w:val="000000"/>
                <w:sz w:val="22"/>
              </w:rPr>
              <w:t>Боготольском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районе"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F16F62" w:rsidRDefault="00F16F62" w:rsidP="001B437C">
            <w:pPr>
              <w:jc w:val="right"/>
              <w:outlineLvl w:val="0"/>
              <w:rPr>
                <w:sz w:val="22"/>
              </w:rPr>
            </w:pPr>
            <w:r w:rsidRPr="00F16F62">
              <w:rPr>
                <w:sz w:val="22"/>
              </w:rPr>
              <w:t>20856,4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3ECA" w:rsidRDefault="00A33ECA" w:rsidP="001B437C">
            <w:pPr>
              <w:jc w:val="right"/>
              <w:outlineLvl w:val="0"/>
              <w:rPr>
                <w:sz w:val="22"/>
              </w:rPr>
            </w:pPr>
            <w:r w:rsidRPr="00A33ECA">
              <w:rPr>
                <w:sz w:val="22"/>
              </w:rPr>
              <w:t>9263,3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3ECA" w:rsidRDefault="00A33ECA" w:rsidP="001B437C">
            <w:pPr>
              <w:jc w:val="right"/>
              <w:outlineLvl w:val="0"/>
              <w:rPr>
                <w:sz w:val="22"/>
              </w:rPr>
            </w:pPr>
            <w:r w:rsidRPr="00A33ECA">
              <w:rPr>
                <w:sz w:val="22"/>
              </w:rPr>
              <w:t>6840,2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2.1.3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>"Защита населения и территории Боготольского района от чрезвычайных ситуаций природного и техногенного характера"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F16F62" w:rsidRDefault="00F16F62" w:rsidP="001B437C">
            <w:pPr>
              <w:jc w:val="right"/>
              <w:outlineLvl w:val="0"/>
              <w:rPr>
                <w:sz w:val="22"/>
              </w:rPr>
            </w:pPr>
            <w:r w:rsidRPr="00F16F62">
              <w:rPr>
                <w:sz w:val="22"/>
              </w:rPr>
              <w:t>6536,0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3ECA" w:rsidRDefault="00A33ECA" w:rsidP="001B437C">
            <w:pPr>
              <w:jc w:val="right"/>
              <w:outlineLvl w:val="0"/>
              <w:rPr>
                <w:sz w:val="22"/>
              </w:rPr>
            </w:pPr>
            <w:r w:rsidRPr="00A33ECA">
              <w:rPr>
                <w:sz w:val="22"/>
              </w:rPr>
              <w:t>7240,1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3ECA" w:rsidRDefault="00A33ECA" w:rsidP="00A33ECA">
            <w:pPr>
              <w:jc w:val="right"/>
              <w:outlineLvl w:val="0"/>
              <w:rPr>
                <w:sz w:val="22"/>
              </w:rPr>
            </w:pPr>
            <w:r w:rsidRPr="00A33ECA">
              <w:rPr>
                <w:sz w:val="22"/>
              </w:rPr>
              <w:t>7340,1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2.1.4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"Развитие культуры </w:t>
            </w:r>
            <w:proofErr w:type="spellStart"/>
            <w:r w:rsidRPr="0059588E">
              <w:rPr>
                <w:color w:val="000000"/>
                <w:sz w:val="22"/>
              </w:rPr>
              <w:t>Боготольского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F16F62" w:rsidP="00F16F62">
            <w:pPr>
              <w:jc w:val="right"/>
              <w:outlineLvl w:val="0"/>
              <w:rPr>
                <w:sz w:val="22"/>
                <w:highlight w:val="yellow"/>
              </w:rPr>
            </w:pPr>
            <w:r w:rsidRPr="00F16F62">
              <w:rPr>
                <w:sz w:val="22"/>
              </w:rPr>
              <w:t>105585,4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119026,3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108727,3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2.1.5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F14BD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>" Развитие физической культуры и  спорта 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F16F62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F16F62">
              <w:rPr>
                <w:sz w:val="22"/>
              </w:rPr>
              <w:t>11743,6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7737,2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7737,2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2.1.6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"Молодежь </w:t>
            </w:r>
            <w:proofErr w:type="spellStart"/>
            <w:r w:rsidRPr="0059588E">
              <w:rPr>
                <w:color w:val="000000"/>
                <w:sz w:val="22"/>
              </w:rPr>
              <w:t>Боготольского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F16F62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F16F62">
              <w:rPr>
                <w:sz w:val="22"/>
              </w:rPr>
              <w:t>2663,5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3122,3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3002,3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2.1.7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 Развитие малого и среднего предпринимательства и инвестиционной деятельности в </w:t>
            </w:r>
            <w:proofErr w:type="spellStart"/>
            <w:r w:rsidRPr="0059588E">
              <w:rPr>
                <w:color w:val="000000"/>
                <w:sz w:val="22"/>
              </w:rPr>
              <w:t>Боготольском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районе 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F16F62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F16F62">
              <w:rPr>
                <w:sz w:val="22"/>
              </w:rPr>
              <w:t>2980,7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1126,6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1126,6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2.1.8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 Обеспечение транспортной доступности в </w:t>
            </w:r>
            <w:proofErr w:type="spellStart"/>
            <w:r w:rsidRPr="0059588E">
              <w:rPr>
                <w:color w:val="000000"/>
                <w:sz w:val="22"/>
              </w:rPr>
              <w:t>Боготольском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районе 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F16F62" w:rsidRDefault="00F16F62" w:rsidP="001B437C">
            <w:pPr>
              <w:jc w:val="right"/>
              <w:outlineLvl w:val="0"/>
              <w:rPr>
                <w:sz w:val="22"/>
              </w:rPr>
            </w:pPr>
            <w:r w:rsidRPr="00F16F62">
              <w:rPr>
                <w:sz w:val="22"/>
              </w:rPr>
              <w:t>15252,1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18985,4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18985,4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2.1.9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"Развитие информационного общества </w:t>
            </w:r>
            <w:proofErr w:type="spellStart"/>
            <w:r w:rsidRPr="0059588E">
              <w:rPr>
                <w:color w:val="000000"/>
                <w:sz w:val="22"/>
              </w:rPr>
              <w:t>Боготольского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466A23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167,0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2</w:t>
            </w:r>
            <w:r w:rsidR="00CA0745" w:rsidRPr="00A37C2F">
              <w:rPr>
                <w:sz w:val="22"/>
              </w:rPr>
              <w:t>67,0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2</w:t>
            </w:r>
            <w:r w:rsidR="00CA0745" w:rsidRPr="00A37C2F">
              <w:rPr>
                <w:sz w:val="22"/>
              </w:rPr>
              <w:t>67,0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2.1.10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"Развитие земельно-имущественных отношений на территории муниципального образования </w:t>
            </w:r>
            <w:proofErr w:type="spellStart"/>
            <w:r w:rsidRPr="0059588E">
              <w:rPr>
                <w:color w:val="000000"/>
                <w:sz w:val="22"/>
              </w:rPr>
              <w:t>Боготольский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DD4029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3238,7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3807,6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3807,6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2.1.11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"Развитие сельского хозяйства </w:t>
            </w:r>
            <w:proofErr w:type="spellStart"/>
            <w:r w:rsidRPr="0059588E">
              <w:rPr>
                <w:color w:val="000000"/>
                <w:sz w:val="22"/>
              </w:rPr>
              <w:t>Боготольского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DD4029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4843,3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5746,5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5734,3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2.1.12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>"Содействие развитию местного самоуправления"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DD4029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22295,9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16711,1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10200,0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2.1.13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>"Обеспечение доступным и комфортным жильем граждан Боготольского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DD4029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5818,0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5860,6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5860,6</w:t>
            </w:r>
          </w:p>
        </w:tc>
      </w:tr>
      <w:tr w:rsidR="00CA0745" w:rsidRPr="0077201F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2.1.14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 xml:space="preserve">"Управление муниципальными финансами </w:t>
            </w:r>
            <w:proofErr w:type="spellStart"/>
            <w:r w:rsidRPr="0059588E">
              <w:rPr>
                <w:color w:val="000000"/>
                <w:sz w:val="22"/>
              </w:rPr>
              <w:t>Боготольского</w:t>
            </w:r>
            <w:proofErr w:type="spellEnd"/>
            <w:r w:rsidRPr="0059588E">
              <w:rPr>
                <w:color w:val="000000"/>
                <w:sz w:val="22"/>
              </w:rPr>
              <w:t xml:space="preserve">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DD4029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109568,2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109015,3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105638,4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2.1.15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>"Поддержка социально-ориентированных некоммерческих организаций Боготольского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DD4029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656,6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A37C2F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342,0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21430C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3</w:t>
            </w:r>
            <w:r w:rsidR="00CA0745" w:rsidRPr="00A37C2F">
              <w:rPr>
                <w:sz w:val="22"/>
              </w:rPr>
              <w:t>42,0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2.1.16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>"Обращение с отходами на территории Боготольского района"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DD4029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398,5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CA0745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130,0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CA0745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130,0</w:t>
            </w:r>
          </w:p>
        </w:tc>
      </w:tr>
      <w:tr w:rsidR="00CA0745" w:rsidRPr="00334A21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A0745" w:rsidRPr="00334A21" w:rsidRDefault="00CA0745" w:rsidP="00CA0745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2.1.17</w:t>
            </w:r>
          </w:p>
        </w:tc>
        <w:tc>
          <w:tcPr>
            <w:tcW w:w="5324" w:type="dxa"/>
            <w:shd w:val="clear" w:color="auto" w:fill="auto"/>
            <w:vAlign w:val="bottom"/>
            <w:hideMark/>
          </w:tcPr>
          <w:p w:rsidR="00CA0745" w:rsidRPr="0059588E" w:rsidRDefault="00CA0745" w:rsidP="008E6ED8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59588E">
              <w:rPr>
                <w:color w:val="000000"/>
                <w:sz w:val="22"/>
              </w:rPr>
              <w:t>«Профилактика терроризма и экстремизма на территории Боготольского района»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CA0745" w:rsidRPr="00960496" w:rsidRDefault="006F3345" w:rsidP="001B437C">
            <w:pPr>
              <w:jc w:val="right"/>
              <w:outlineLvl w:val="0"/>
              <w:rPr>
                <w:sz w:val="22"/>
                <w:highlight w:val="yellow"/>
              </w:rPr>
            </w:pPr>
            <w:r w:rsidRPr="00DD4029">
              <w:rPr>
                <w:sz w:val="22"/>
              </w:rPr>
              <w:t>10</w:t>
            </w:r>
            <w:r w:rsidR="00CA0745" w:rsidRPr="00DD4029">
              <w:rPr>
                <w:sz w:val="22"/>
              </w:rPr>
              <w:t>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CA0745" w:rsidP="00CC0393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CA0745" w:rsidRPr="00A37C2F" w:rsidRDefault="00CA0745" w:rsidP="001B437C">
            <w:pPr>
              <w:jc w:val="right"/>
              <w:outlineLvl w:val="0"/>
              <w:rPr>
                <w:sz w:val="22"/>
              </w:rPr>
            </w:pPr>
            <w:r w:rsidRPr="00A37C2F">
              <w:rPr>
                <w:sz w:val="22"/>
              </w:rPr>
              <w:t>10,0</w:t>
            </w:r>
          </w:p>
        </w:tc>
      </w:tr>
      <w:tr w:rsidR="00DA0AC5" w:rsidRPr="00BB4035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DA0AC5" w:rsidRPr="00BB4035" w:rsidRDefault="00DA0AC5" w:rsidP="008E6ED8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2.2.</w:t>
            </w:r>
          </w:p>
        </w:tc>
        <w:tc>
          <w:tcPr>
            <w:tcW w:w="5324" w:type="dxa"/>
            <w:shd w:val="clear" w:color="auto" w:fill="auto"/>
            <w:hideMark/>
          </w:tcPr>
          <w:p w:rsidR="00DA0AC5" w:rsidRPr="00BB4035" w:rsidRDefault="00DA0AC5" w:rsidP="008E6ED8">
            <w:pPr>
              <w:jc w:val="left"/>
              <w:rPr>
                <w:sz w:val="24"/>
                <w:szCs w:val="28"/>
              </w:rPr>
            </w:pPr>
            <w:proofErr w:type="spellStart"/>
            <w:r w:rsidRPr="00BB4035">
              <w:rPr>
                <w:sz w:val="24"/>
                <w:szCs w:val="28"/>
              </w:rPr>
              <w:t>Непрограммные</w:t>
            </w:r>
            <w:proofErr w:type="spellEnd"/>
            <w:r w:rsidRPr="00BB4035">
              <w:rPr>
                <w:sz w:val="24"/>
                <w:szCs w:val="28"/>
              </w:rPr>
              <w:t xml:space="preserve"> расходы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DA0AC5" w:rsidRPr="00DD4029" w:rsidRDefault="00DD4029" w:rsidP="008457BE">
            <w:pPr>
              <w:jc w:val="right"/>
              <w:rPr>
                <w:sz w:val="24"/>
                <w:szCs w:val="28"/>
              </w:rPr>
            </w:pPr>
            <w:r w:rsidRPr="00DD4029">
              <w:rPr>
                <w:sz w:val="24"/>
                <w:szCs w:val="28"/>
              </w:rPr>
              <w:t>52273,0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A37C2F" w:rsidRDefault="00A37C2F" w:rsidP="001B437C">
            <w:pPr>
              <w:jc w:val="right"/>
              <w:rPr>
                <w:sz w:val="24"/>
                <w:szCs w:val="28"/>
              </w:rPr>
            </w:pPr>
            <w:r w:rsidRPr="00A37C2F">
              <w:rPr>
                <w:sz w:val="24"/>
                <w:szCs w:val="28"/>
              </w:rPr>
              <w:t>31175,5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DA0AC5" w:rsidRPr="00A37C2F" w:rsidRDefault="00A37C2F" w:rsidP="001B437C">
            <w:pPr>
              <w:jc w:val="right"/>
              <w:rPr>
                <w:sz w:val="24"/>
                <w:szCs w:val="28"/>
              </w:rPr>
            </w:pPr>
            <w:r w:rsidRPr="00A37C2F">
              <w:rPr>
                <w:sz w:val="24"/>
                <w:szCs w:val="28"/>
              </w:rPr>
              <w:t>23638,9</w:t>
            </w:r>
          </w:p>
        </w:tc>
      </w:tr>
      <w:tr w:rsidR="00FE7EE4" w:rsidRPr="00BB4035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FE7EE4" w:rsidRPr="00BB4035" w:rsidRDefault="00FE7EE4" w:rsidP="008E6ED8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3.</w:t>
            </w:r>
          </w:p>
        </w:tc>
        <w:tc>
          <w:tcPr>
            <w:tcW w:w="5324" w:type="dxa"/>
            <w:shd w:val="clear" w:color="auto" w:fill="auto"/>
            <w:hideMark/>
          </w:tcPr>
          <w:p w:rsidR="00FE7EE4" w:rsidRPr="00BB4035" w:rsidRDefault="00FE7EE4" w:rsidP="008E6ED8">
            <w:pPr>
              <w:jc w:val="lef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Дефицит/</w:t>
            </w:r>
            <w:proofErr w:type="spellStart"/>
            <w:r w:rsidRPr="00BB4035">
              <w:rPr>
                <w:bCs/>
                <w:sz w:val="24"/>
                <w:szCs w:val="28"/>
              </w:rPr>
              <w:t>профицит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E7EE4" w:rsidRPr="00DD4029" w:rsidRDefault="0059681F" w:rsidP="00DD4029">
            <w:pPr>
              <w:jc w:val="right"/>
              <w:rPr>
                <w:bCs/>
                <w:sz w:val="24"/>
                <w:szCs w:val="28"/>
              </w:rPr>
            </w:pPr>
            <w:r w:rsidRPr="00DD4029">
              <w:rPr>
                <w:bCs/>
                <w:sz w:val="24"/>
                <w:szCs w:val="28"/>
              </w:rPr>
              <w:t>-</w:t>
            </w:r>
            <w:r w:rsidR="00DD4029">
              <w:rPr>
                <w:bCs/>
                <w:sz w:val="24"/>
                <w:szCs w:val="28"/>
              </w:rPr>
              <w:t>11540,4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E7EE4" w:rsidRPr="00A37C2F" w:rsidRDefault="00F14BD2" w:rsidP="001B437C">
            <w:pPr>
              <w:jc w:val="right"/>
              <w:rPr>
                <w:bCs/>
                <w:sz w:val="24"/>
                <w:szCs w:val="28"/>
              </w:rPr>
            </w:pPr>
            <w:r w:rsidRPr="00A37C2F">
              <w:rPr>
                <w:bCs/>
                <w:sz w:val="24"/>
                <w:szCs w:val="28"/>
              </w:rPr>
              <w:t>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E7EE4" w:rsidRPr="00A37C2F" w:rsidRDefault="00BA1A2B" w:rsidP="001B437C">
            <w:pPr>
              <w:jc w:val="right"/>
              <w:rPr>
                <w:bCs/>
                <w:sz w:val="24"/>
                <w:szCs w:val="28"/>
              </w:rPr>
            </w:pPr>
            <w:r w:rsidRPr="00A37C2F">
              <w:rPr>
                <w:bCs/>
                <w:sz w:val="24"/>
                <w:szCs w:val="28"/>
              </w:rPr>
              <w:t>0,0</w:t>
            </w:r>
          </w:p>
        </w:tc>
      </w:tr>
      <w:tr w:rsidR="00FE7EE4" w:rsidRPr="00BB4035" w:rsidTr="00CA0745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FE7EE4" w:rsidRPr="00BB4035" w:rsidRDefault="00FE7EE4" w:rsidP="008E6ED8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4.</w:t>
            </w:r>
          </w:p>
        </w:tc>
        <w:tc>
          <w:tcPr>
            <w:tcW w:w="5324" w:type="dxa"/>
            <w:shd w:val="clear" w:color="auto" w:fill="auto"/>
            <w:hideMark/>
          </w:tcPr>
          <w:p w:rsidR="00FE7EE4" w:rsidRPr="00BB4035" w:rsidRDefault="00FE7EE4" w:rsidP="008E6ED8">
            <w:pPr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Муниципальный </w:t>
            </w:r>
            <w:r w:rsidRPr="00BB4035">
              <w:rPr>
                <w:bCs/>
                <w:sz w:val="24"/>
                <w:szCs w:val="28"/>
              </w:rPr>
              <w:t>долг (на конец года)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E7EE4" w:rsidRPr="00DD4029" w:rsidRDefault="0059681F" w:rsidP="001B437C">
            <w:pPr>
              <w:jc w:val="right"/>
              <w:rPr>
                <w:bCs/>
                <w:sz w:val="24"/>
                <w:szCs w:val="28"/>
              </w:rPr>
            </w:pPr>
            <w:r w:rsidRPr="00DD4029">
              <w:rPr>
                <w:bCs/>
                <w:sz w:val="24"/>
                <w:szCs w:val="28"/>
              </w:rPr>
              <w:t>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E7EE4" w:rsidRPr="00A37C2F" w:rsidRDefault="00F14BD2" w:rsidP="001B437C">
            <w:pPr>
              <w:jc w:val="right"/>
              <w:rPr>
                <w:bCs/>
                <w:sz w:val="24"/>
                <w:szCs w:val="28"/>
              </w:rPr>
            </w:pPr>
            <w:r w:rsidRPr="00A37C2F">
              <w:rPr>
                <w:bCs/>
                <w:sz w:val="24"/>
                <w:szCs w:val="28"/>
              </w:rPr>
              <w:t>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FE7EE4" w:rsidRPr="00A37C2F" w:rsidRDefault="00BA1A2B" w:rsidP="001B437C">
            <w:pPr>
              <w:jc w:val="right"/>
              <w:rPr>
                <w:bCs/>
                <w:sz w:val="24"/>
                <w:szCs w:val="28"/>
              </w:rPr>
            </w:pPr>
            <w:r w:rsidRPr="00A37C2F">
              <w:rPr>
                <w:bCs/>
                <w:sz w:val="24"/>
                <w:szCs w:val="28"/>
              </w:rPr>
              <w:t>0,0</w:t>
            </w:r>
          </w:p>
        </w:tc>
      </w:tr>
    </w:tbl>
    <w:p w:rsidR="008E6ED8" w:rsidRDefault="008E6ED8" w:rsidP="00D404B0">
      <w:pPr>
        <w:pStyle w:val="ConsPlusNormal"/>
      </w:pPr>
    </w:p>
    <w:p w:rsidR="008E6ED8" w:rsidRDefault="008E6ED8" w:rsidP="008E6ED8">
      <w:pPr>
        <w:pStyle w:val="ConsPlusNormal"/>
        <w:ind w:firstLine="709"/>
        <w:jc w:val="right"/>
      </w:pPr>
      <w:r w:rsidRPr="006E467B">
        <w:t>Таблица 3</w:t>
      </w:r>
    </w:p>
    <w:p w:rsidR="005646D4" w:rsidRPr="006E467B" w:rsidRDefault="005646D4" w:rsidP="008E6ED8">
      <w:pPr>
        <w:pStyle w:val="ConsPlusNormal"/>
        <w:ind w:firstLine="709"/>
        <w:jc w:val="right"/>
      </w:pPr>
    </w:p>
    <w:p w:rsidR="008E6ED8" w:rsidRDefault="008E6ED8" w:rsidP="008E6ED8">
      <w:pPr>
        <w:pStyle w:val="ConsPlusNormal"/>
        <w:ind w:firstLine="709"/>
        <w:jc w:val="center"/>
      </w:pPr>
      <w:r w:rsidRPr="006E467B">
        <w:t>Прогноз основных характеристик ра</w:t>
      </w:r>
      <w:r>
        <w:t>йонн</w:t>
      </w:r>
      <w:r w:rsidRPr="006E467B">
        <w:t>ого бюджета в 202</w:t>
      </w:r>
      <w:r w:rsidR="005775E0">
        <w:t>5</w:t>
      </w:r>
      <w:r w:rsidRPr="006E467B">
        <w:t>-20</w:t>
      </w:r>
      <w:r>
        <w:t>2</w:t>
      </w:r>
      <w:r w:rsidR="005775E0">
        <w:t>8</w:t>
      </w:r>
      <w:r w:rsidRPr="006E467B">
        <w:t xml:space="preserve"> годах</w:t>
      </w:r>
    </w:p>
    <w:p w:rsidR="005646D4" w:rsidRDefault="005646D4" w:rsidP="005646D4">
      <w:pPr>
        <w:pStyle w:val="ConsPlusNormal"/>
        <w:ind w:firstLine="709"/>
        <w:jc w:val="right"/>
      </w:pPr>
    </w:p>
    <w:p w:rsidR="005646D4" w:rsidRDefault="005646D4" w:rsidP="005646D4">
      <w:pPr>
        <w:pStyle w:val="ConsPlusNormal"/>
        <w:ind w:firstLine="709"/>
        <w:jc w:val="right"/>
      </w:pPr>
      <w:r>
        <w:t>тыс.</w:t>
      </w:r>
      <w:r w:rsidRPr="006E467B">
        <w:t xml:space="preserve"> рублей</w:t>
      </w:r>
    </w:p>
    <w:tbl>
      <w:tblPr>
        <w:tblStyle w:val="ae"/>
        <w:tblW w:w="0" w:type="auto"/>
        <w:tblLayout w:type="fixed"/>
        <w:tblLook w:val="04A0"/>
      </w:tblPr>
      <w:tblGrid>
        <w:gridCol w:w="675"/>
        <w:gridCol w:w="3232"/>
        <w:gridCol w:w="1304"/>
        <w:gridCol w:w="1722"/>
        <w:gridCol w:w="1513"/>
        <w:gridCol w:w="1407"/>
      </w:tblGrid>
      <w:tr w:rsidR="005646D4" w:rsidTr="005646D4">
        <w:tc>
          <w:tcPr>
            <w:tcW w:w="675" w:type="dxa"/>
            <w:vAlign w:val="center"/>
          </w:tcPr>
          <w:p w:rsidR="005646D4" w:rsidRPr="006E467B" w:rsidRDefault="005646D4" w:rsidP="001B437C">
            <w:pPr>
              <w:jc w:val="center"/>
              <w:rPr>
                <w:bCs/>
                <w:color w:val="000000"/>
                <w:szCs w:val="28"/>
              </w:rPr>
            </w:pPr>
            <w:r w:rsidRPr="006E467B">
              <w:rPr>
                <w:bCs/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3232" w:type="dxa"/>
            <w:vAlign w:val="center"/>
          </w:tcPr>
          <w:p w:rsidR="005646D4" w:rsidRPr="006E467B" w:rsidRDefault="005646D4" w:rsidP="001B437C">
            <w:pPr>
              <w:jc w:val="center"/>
              <w:rPr>
                <w:bCs/>
                <w:color w:val="000000"/>
                <w:szCs w:val="28"/>
              </w:rPr>
            </w:pPr>
            <w:r w:rsidRPr="006E467B">
              <w:rPr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304" w:type="dxa"/>
            <w:vAlign w:val="bottom"/>
          </w:tcPr>
          <w:p w:rsidR="005646D4" w:rsidRPr="006E467B" w:rsidRDefault="005646D4" w:rsidP="005775E0">
            <w:pPr>
              <w:jc w:val="center"/>
              <w:rPr>
                <w:bCs/>
                <w:color w:val="000000"/>
                <w:szCs w:val="28"/>
              </w:rPr>
            </w:pPr>
            <w:r w:rsidRPr="006E467B">
              <w:rPr>
                <w:bCs/>
                <w:color w:val="000000"/>
                <w:szCs w:val="28"/>
              </w:rPr>
              <w:t>202</w:t>
            </w:r>
            <w:r w:rsidR="005775E0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1722" w:type="dxa"/>
            <w:vAlign w:val="bottom"/>
          </w:tcPr>
          <w:p w:rsidR="005646D4" w:rsidRPr="006E467B" w:rsidRDefault="005646D4" w:rsidP="005775E0">
            <w:pPr>
              <w:jc w:val="center"/>
              <w:rPr>
                <w:bCs/>
                <w:color w:val="000000"/>
                <w:szCs w:val="28"/>
              </w:rPr>
            </w:pPr>
            <w:r w:rsidRPr="006E467B">
              <w:rPr>
                <w:bCs/>
                <w:color w:val="000000"/>
                <w:szCs w:val="28"/>
              </w:rPr>
              <w:t>202</w:t>
            </w:r>
            <w:r w:rsidR="005775E0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1513" w:type="dxa"/>
            <w:vAlign w:val="bottom"/>
          </w:tcPr>
          <w:p w:rsidR="005646D4" w:rsidRPr="006E467B" w:rsidRDefault="005646D4" w:rsidP="005775E0">
            <w:pPr>
              <w:jc w:val="center"/>
              <w:rPr>
                <w:bCs/>
                <w:color w:val="000000"/>
                <w:szCs w:val="28"/>
              </w:rPr>
            </w:pPr>
            <w:r w:rsidRPr="006E467B">
              <w:rPr>
                <w:bCs/>
                <w:color w:val="000000"/>
                <w:szCs w:val="28"/>
              </w:rPr>
              <w:t>20</w:t>
            </w:r>
            <w:r>
              <w:rPr>
                <w:bCs/>
                <w:color w:val="000000"/>
                <w:szCs w:val="28"/>
              </w:rPr>
              <w:t>2</w:t>
            </w:r>
            <w:r w:rsidR="005775E0">
              <w:rPr>
                <w:bCs/>
                <w:color w:val="000000"/>
                <w:szCs w:val="28"/>
              </w:rPr>
              <w:t>7</w:t>
            </w:r>
          </w:p>
        </w:tc>
        <w:tc>
          <w:tcPr>
            <w:tcW w:w="1407" w:type="dxa"/>
          </w:tcPr>
          <w:p w:rsidR="005775E0" w:rsidRDefault="005775E0" w:rsidP="005775E0">
            <w:pPr>
              <w:pStyle w:val="ConsPlusNormal"/>
              <w:jc w:val="center"/>
            </w:pPr>
          </w:p>
          <w:p w:rsidR="005646D4" w:rsidRDefault="005646D4" w:rsidP="005775E0">
            <w:pPr>
              <w:pStyle w:val="ConsPlusNormal"/>
              <w:jc w:val="center"/>
            </w:pPr>
            <w:r>
              <w:t>202</w:t>
            </w:r>
            <w:r w:rsidR="005775E0">
              <w:t>8</w:t>
            </w:r>
          </w:p>
        </w:tc>
      </w:tr>
      <w:tr w:rsidR="005646D4" w:rsidTr="005646D4">
        <w:tc>
          <w:tcPr>
            <w:tcW w:w="675" w:type="dxa"/>
            <w:vAlign w:val="center"/>
          </w:tcPr>
          <w:p w:rsidR="005646D4" w:rsidRPr="006E467B" w:rsidRDefault="005646D4" w:rsidP="001B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2" w:type="dxa"/>
            <w:vAlign w:val="center"/>
          </w:tcPr>
          <w:p w:rsidR="005646D4" w:rsidRPr="006E467B" w:rsidRDefault="005646D4" w:rsidP="001B4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="005646D4" w:rsidRPr="006E467B" w:rsidRDefault="005646D4" w:rsidP="001B4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2" w:type="dxa"/>
            <w:vAlign w:val="center"/>
          </w:tcPr>
          <w:p w:rsidR="005646D4" w:rsidRPr="006E467B" w:rsidRDefault="005646D4" w:rsidP="001B4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13" w:type="dxa"/>
            <w:vAlign w:val="center"/>
          </w:tcPr>
          <w:p w:rsidR="005646D4" w:rsidRPr="006E467B" w:rsidRDefault="005646D4" w:rsidP="001B4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5646D4" w:rsidRDefault="005646D4" w:rsidP="005D40E7">
            <w:pPr>
              <w:jc w:val="center"/>
            </w:pPr>
            <w:r w:rsidRPr="005D40E7">
              <w:rPr>
                <w:bCs/>
                <w:sz w:val="20"/>
                <w:szCs w:val="20"/>
              </w:rPr>
              <w:t>6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  <w:r w:rsidRPr="006E467B">
              <w:rPr>
                <w:szCs w:val="28"/>
              </w:rPr>
              <w:t>1.</w:t>
            </w:r>
          </w:p>
        </w:tc>
        <w:tc>
          <w:tcPr>
            <w:tcW w:w="3232" w:type="dxa"/>
          </w:tcPr>
          <w:p w:rsidR="00A37C2F" w:rsidRPr="006E467B" w:rsidRDefault="00A37C2F" w:rsidP="001B437C">
            <w:pPr>
              <w:jc w:val="left"/>
              <w:rPr>
                <w:bCs/>
                <w:szCs w:val="28"/>
              </w:rPr>
            </w:pPr>
            <w:r w:rsidRPr="006E467B">
              <w:rPr>
                <w:bCs/>
                <w:szCs w:val="28"/>
              </w:rPr>
              <w:t>Доходы бюджета</w:t>
            </w:r>
          </w:p>
        </w:tc>
        <w:tc>
          <w:tcPr>
            <w:tcW w:w="1304" w:type="dxa"/>
            <w:vAlign w:val="bottom"/>
          </w:tcPr>
          <w:p w:rsidR="00A37C2F" w:rsidRPr="00A37C2F" w:rsidRDefault="00A37C2F" w:rsidP="001B437C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  <w:tc>
          <w:tcPr>
            <w:tcW w:w="1722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  <w:tc>
          <w:tcPr>
            <w:tcW w:w="1513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  <w:tc>
          <w:tcPr>
            <w:tcW w:w="1407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</w:p>
        </w:tc>
        <w:tc>
          <w:tcPr>
            <w:tcW w:w="3232" w:type="dxa"/>
          </w:tcPr>
          <w:p w:rsidR="00A37C2F" w:rsidRPr="009F668E" w:rsidRDefault="00A37C2F" w:rsidP="001B437C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9F668E">
              <w:rPr>
                <w:bCs/>
                <w:i/>
                <w:sz w:val="24"/>
                <w:szCs w:val="28"/>
              </w:rPr>
              <w:t>в т.ч. налоговые и неналоговые доходы</w:t>
            </w:r>
          </w:p>
        </w:tc>
        <w:tc>
          <w:tcPr>
            <w:tcW w:w="1304" w:type="dxa"/>
          </w:tcPr>
          <w:p w:rsidR="00A37C2F" w:rsidRPr="00A37C2F" w:rsidRDefault="00A37C2F" w:rsidP="001B437C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39471,4</w:t>
            </w:r>
          </w:p>
        </w:tc>
        <w:tc>
          <w:tcPr>
            <w:tcW w:w="1722" w:type="dxa"/>
          </w:tcPr>
          <w:p w:rsidR="00A37C2F" w:rsidRPr="00A37C2F" w:rsidRDefault="00A37C2F" w:rsidP="00485E35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39471,4</w:t>
            </w:r>
          </w:p>
        </w:tc>
        <w:tc>
          <w:tcPr>
            <w:tcW w:w="1513" w:type="dxa"/>
          </w:tcPr>
          <w:p w:rsidR="00A37C2F" w:rsidRPr="00A37C2F" w:rsidRDefault="00A37C2F" w:rsidP="00485E35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39471,4</w:t>
            </w:r>
          </w:p>
        </w:tc>
        <w:tc>
          <w:tcPr>
            <w:tcW w:w="1407" w:type="dxa"/>
          </w:tcPr>
          <w:p w:rsidR="00A37C2F" w:rsidRPr="00A37C2F" w:rsidRDefault="00A37C2F" w:rsidP="00485E35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39471,4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  <w:r w:rsidRPr="006E467B">
              <w:rPr>
                <w:szCs w:val="28"/>
              </w:rPr>
              <w:t>2.</w:t>
            </w:r>
          </w:p>
        </w:tc>
        <w:tc>
          <w:tcPr>
            <w:tcW w:w="3232" w:type="dxa"/>
          </w:tcPr>
          <w:p w:rsidR="00A37C2F" w:rsidRPr="006E467B" w:rsidRDefault="00A37C2F" w:rsidP="001B437C">
            <w:pPr>
              <w:jc w:val="left"/>
              <w:rPr>
                <w:bCs/>
                <w:szCs w:val="28"/>
              </w:rPr>
            </w:pPr>
            <w:r w:rsidRPr="006E467B">
              <w:rPr>
                <w:bCs/>
                <w:szCs w:val="28"/>
              </w:rPr>
              <w:t>Расходы бюджета</w:t>
            </w:r>
          </w:p>
        </w:tc>
        <w:tc>
          <w:tcPr>
            <w:tcW w:w="1304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  <w:tc>
          <w:tcPr>
            <w:tcW w:w="1722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  <w:tc>
          <w:tcPr>
            <w:tcW w:w="1513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  <w:tc>
          <w:tcPr>
            <w:tcW w:w="1407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676169,4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</w:p>
        </w:tc>
        <w:tc>
          <w:tcPr>
            <w:tcW w:w="3232" w:type="dxa"/>
          </w:tcPr>
          <w:p w:rsidR="00A37C2F" w:rsidRPr="009F668E" w:rsidRDefault="00A37C2F" w:rsidP="001B437C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9F668E">
              <w:rPr>
                <w:bCs/>
                <w:i/>
                <w:sz w:val="24"/>
                <w:szCs w:val="28"/>
              </w:rPr>
              <w:t>в т.ч.</w:t>
            </w:r>
            <w:r>
              <w:rPr>
                <w:bCs/>
                <w:i/>
                <w:sz w:val="24"/>
                <w:szCs w:val="28"/>
              </w:rPr>
              <w:t xml:space="preserve"> за счет собственных расходов</w:t>
            </w:r>
          </w:p>
        </w:tc>
        <w:tc>
          <w:tcPr>
            <w:tcW w:w="1304" w:type="dxa"/>
            <w:vAlign w:val="bottom"/>
          </w:tcPr>
          <w:p w:rsidR="00A37C2F" w:rsidRPr="00A37C2F" w:rsidRDefault="00A37C2F" w:rsidP="001B437C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398133,1</w:t>
            </w:r>
          </w:p>
        </w:tc>
        <w:tc>
          <w:tcPr>
            <w:tcW w:w="1722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398133,1</w:t>
            </w:r>
          </w:p>
        </w:tc>
        <w:tc>
          <w:tcPr>
            <w:tcW w:w="1513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398133,1</w:t>
            </w:r>
          </w:p>
        </w:tc>
        <w:tc>
          <w:tcPr>
            <w:tcW w:w="1407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i/>
                <w:sz w:val="24"/>
              </w:rPr>
            </w:pPr>
            <w:r w:rsidRPr="00A37C2F">
              <w:rPr>
                <w:bCs/>
                <w:i/>
                <w:sz w:val="24"/>
              </w:rPr>
              <w:t>398133,1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  <w:r w:rsidRPr="006E467B">
              <w:rPr>
                <w:szCs w:val="28"/>
              </w:rPr>
              <w:t>2.1.</w:t>
            </w:r>
          </w:p>
        </w:tc>
        <w:tc>
          <w:tcPr>
            <w:tcW w:w="3232" w:type="dxa"/>
          </w:tcPr>
          <w:p w:rsidR="00A37C2F" w:rsidRPr="006E467B" w:rsidRDefault="00A37C2F" w:rsidP="001B437C">
            <w:pPr>
              <w:jc w:val="left"/>
              <w:rPr>
                <w:szCs w:val="28"/>
              </w:rPr>
            </w:pPr>
            <w:r w:rsidRPr="006E467B">
              <w:rPr>
                <w:szCs w:val="28"/>
              </w:rPr>
              <w:t xml:space="preserve">Расходы на финансовое обеспечение реализации </w:t>
            </w:r>
            <w:r>
              <w:rPr>
                <w:szCs w:val="28"/>
              </w:rPr>
              <w:t>муниципаль</w:t>
            </w:r>
            <w:r w:rsidRPr="006E467B">
              <w:rPr>
                <w:szCs w:val="28"/>
              </w:rPr>
              <w:t>ных программ</w:t>
            </w:r>
          </w:p>
        </w:tc>
        <w:tc>
          <w:tcPr>
            <w:tcW w:w="1304" w:type="dxa"/>
            <w:vAlign w:val="bottom"/>
          </w:tcPr>
          <w:p w:rsidR="00A37C2F" w:rsidRPr="00A37C2F" w:rsidRDefault="00A37C2F" w:rsidP="001B437C">
            <w:pPr>
              <w:jc w:val="right"/>
              <w:rPr>
                <w:szCs w:val="28"/>
              </w:rPr>
            </w:pPr>
            <w:r w:rsidRPr="00A37C2F">
              <w:rPr>
                <w:szCs w:val="28"/>
              </w:rPr>
              <w:t>623483,0</w:t>
            </w:r>
          </w:p>
        </w:tc>
        <w:tc>
          <w:tcPr>
            <w:tcW w:w="1722" w:type="dxa"/>
            <w:vAlign w:val="bottom"/>
          </w:tcPr>
          <w:p w:rsidR="00A37C2F" w:rsidRPr="00A37C2F" w:rsidRDefault="00A37C2F" w:rsidP="00485E35">
            <w:pPr>
              <w:jc w:val="right"/>
              <w:rPr>
                <w:szCs w:val="28"/>
              </w:rPr>
            </w:pPr>
            <w:r w:rsidRPr="00A37C2F">
              <w:rPr>
                <w:szCs w:val="28"/>
              </w:rPr>
              <w:t>623483,0</w:t>
            </w:r>
          </w:p>
        </w:tc>
        <w:tc>
          <w:tcPr>
            <w:tcW w:w="1513" w:type="dxa"/>
            <w:vAlign w:val="bottom"/>
          </w:tcPr>
          <w:p w:rsidR="00A37C2F" w:rsidRPr="00A37C2F" w:rsidRDefault="00A37C2F" w:rsidP="00485E35">
            <w:pPr>
              <w:jc w:val="right"/>
              <w:rPr>
                <w:szCs w:val="28"/>
              </w:rPr>
            </w:pPr>
            <w:r w:rsidRPr="00A37C2F">
              <w:rPr>
                <w:szCs w:val="28"/>
              </w:rPr>
              <w:t>623483,0</w:t>
            </w:r>
          </w:p>
        </w:tc>
        <w:tc>
          <w:tcPr>
            <w:tcW w:w="1407" w:type="dxa"/>
            <w:vAlign w:val="bottom"/>
          </w:tcPr>
          <w:p w:rsidR="00A37C2F" w:rsidRPr="00A37C2F" w:rsidRDefault="00A37C2F" w:rsidP="00485E35">
            <w:pPr>
              <w:jc w:val="right"/>
              <w:rPr>
                <w:szCs w:val="28"/>
              </w:rPr>
            </w:pPr>
            <w:r w:rsidRPr="00A37C2F">
              <w:rPr>
                <w:szCs w:val="28"/>
              </w:rPr>
              <w:t>623483,0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  <w:r w:rsidRPr="006E467B">
              <w:rPr>
                <w:szCs w:val="28"/>
              </w:rPr>
              <w:t>2.2.</w:t>
            </w:r>
          </w:p>
        </w:tc>
        <w:tc>
          <w:tcPr>
            <w:tcW w:w="3232" w:type="dxa"/>
          </w:tcPr>
          <w:p w:rsidR="00A37C2F" w:rsidRPr="006E467B" w:rsidRDefault="00A37C2F" w:rsidP="001B437C">
            <w:pPr>
              <w:jc w:val="left"/>
              <w:rPr>
                <w:szCs w:val="28"/>
              </w:rPr>
            </w:pPr>
            <w:proofErr w:type="spellStart"/>
            <w:r w:rsidRPr="006E467B">
              <w:rPr>
                <w:szCs w:val="28"/>
              </w:rPr>
              <w:t>Непрограммные</w:t>
            </w:r>
            <w:proofErr w:type="spellEnd"/>
            <w:r w:rsidRPr="006E467B">
              <w:rPr>
                <w:szCs w:val="28"/>
              </w:rPr>
              <w:t xml:space="preserve"> расходы</w:t>
            </w:r>
          </w:p>
        </w:tc>
        <w:tc>
          <w:tcPr>
            <w:tcW w:w="1304" w:type="dxa"/>
            <w:vAlign w:val="bottom"/>
          </w:tcPr>
          <w:p w:rsidR="00A37C2F" w:rsidRPr="00A37C2F" w:rsidRDefault="00A37C2F" w:rsidP="001B437C">
            <w:pPr>
              <w:jc w:val="right"/>
              <w:rPr>
                <w:szCs w:val="28"/>
              </w:rPr>
            </w:pPr>
            <w:r w:rsidRPr="00A37C2F">
              <w:rPr>
                <w:szCs w:val="28"/>
              </w:rPr>
              <w:t>24686,4</w:t>
            </w:r>
          </w:p>
        </w:tc>
        <w:tc>
          <w:tcPr>
            <w:tcW w:w="1722" w:type="dxa"/>
            <w:vAlign w:val="bottom"/>
          </w:tcPr>
          <w:p w:rsidR="00A37C2F" w:rsidRPr="00A37C2F" w:rsidRDefault="00A37C2F" w:rsidP="00485E35">
            <w:pPr>
              <w:jc w:val="right"/>
              <w:rPr>
                <w:szCs w:val="28"/>
              </w:rPr>
            </w:pPr>
            <w:r w:rsidRPr="00A37C2F">
              <w:rPr>
                <w:szCs w:val="28"/>
              </w:rPr>
              <w:t>24686,4</w:t>
            </w:r>
          </w:p>
        </w:tc>
        <w:tc>
          <w:tcPr>
            <w:tcW w:w="1513" w:type="dxa"/>
            <w:vAlign w:val="bottom"/>
          </w:tcPr>
          <w:p w:rsidR="00A37C2F" w:rsidRPr="00A37C2F" w:rsidRDefault="00A37C2F" w:rsidP="00485E35">
            <w:pPr>
              <w:jc w:val="right"/>
              <w:rPr>
                <w:szCs w:val="28"/>
              </w:rPr>
            </w:pPr>
            <w:r w:rsidRPr="00A37C2F">
              <w:rPr>
                <w:szCs w:val="28"/>
              </w:rPr>
              <w:t>24686,4</w:t>
            </w:r>
          </w:p>
        </w:tc>
        <w:tc>
          <w:tcPr>
            <w:tcW w:w="1407" w:type="dxa"/>
            <w:vAlign w:val="bottom"/>
          </w:tcPr>
          <w:p w:rsidR="00A37C2F" w:rsidRPr="00A37C2F" w:rsidRDefault="00A1470D" w:rsidP="00485E3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48638,9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  <w:r w:rsidRPr="006E467B">
              <w:rPr>
                <w:szCs w:val="28"/>
              </w:rPr>
              <w:t>3.</w:t>
            </w:r>
          </w:p>
        </w:tc>
        <w:tc>
          <w:tcPr>
            <w:tcW w:w="3232" w:type="dxa"/>
          </w:tcPr>
          <w:p w:rsidR="00A37C2F" w:rsidRPr="006E467B" w:rsidRDefault="00A37C2F" w:rsidP="001B437C">
            <w:pPr>
              <w:jc w:val="left"/>
              <w:rPr>
                <w:bCs/>
                <w:szCs w:val="28"/>
              </w:rPr>
            </w:pPr>
            <w:r w:rsidRPr="006E467B">
              <w:rPr>
                <w:bCs/>
                <w:szCs w:val="28"/>
              </w:rPr>
              <w:t>Дефицит/</w:t>
            </w:r>
            <w:proofErr w:type="spellStart"/>
            <w:r w:rsidRPr="006E467B">
              <w:rPr>
                <w:bCs/>
                <w:szCs w:val="28"/>
              </w:rPr>
              <w:t>профицит</w:t>
            </w:r>
            <w:proofErr w:type="spellEnd"/>
          </w:p>
        </w:tc>
        <w:tc>
          <w:tcPr>
            <w:tcW w:w="1304" w:type="dxa"/>
            <w:vAlign w:val="bottom"/>
          </w:tcPr>
          <w:p w:rsidR="00A37C2F" w:rsidRPr="00A37C2F" w:rsidRDefault="00A37C2F" w:rsidP="001B437C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  <w:tc>
          <w:tcPr>
            <w:tcW w:w="1722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  <w:tc>
          <w:tcPr>
            <w:tcW w:w="1513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  <w:tc>
          <w:tcPr>
            <w:tcW w:w="1407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</w:tr>
      <w:tr w:rsidR="00A37C2F" w:rsidTr="005646D4">
        <w:tc>
          <w:tcPr>
            <w:tcW w:w="675" w:type="dxa"/>
          </w:tcPr>
          <w:p w:rsidR="00A37C2F" w:rsidRPr="006E467B" w:rsidRDefault="00A37C2F" w:rsidP="001B437C">
            <w:pPr>
              <w:jc w:val="center"/>
              <w:rPr>
                <w:szCs w:val="28"/>
              </w:rPr>
            </w:pPr>
            <w:r w:rsidRPr="006E467B">
              <w:rPr>
                <w:szCs w:val="28"/>
              </w:rPr>
              <w:t>4.</w:t>
            </w:r>
          </w:p>
        </w:tc>
        <w:tc>
          <w:tcPr>
            <w:tcW w:w="3232" w:type="dxa"/>
          </w:tcPr>
          <w:p w:rsidR="00A37C2F" w:rsidRPr="006E467B" w:rsidRDefault="00A37C2F" w:rsidP="001B437C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Муниципальный </w:t>
            </w:r>
            <w:r w:rsidRPr="006E467B">
              <w:rPr>
                <w:bCs/>
                <w:szCs w:val="28"/>
              </w:rPr>
              <w:t>долг (на конец года)</w:t>
            </w:r>
          </w:p>
        </w:tc>
        <w:tc>
          <w:tcPr>
            <w:tcW w:w="1304" w:type="dxa"/>
            <w:vAlign w:val="bottom"/>
          </w:tcPr>
          <w:p w:rsidR="00A37C2F" w:rsidRPr="00A37C2F" w:rsidRDefault="00A37C2F" w:rsidP="001B437C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  <w:tc>
          <w:tcPr>
            <w:tcW w:w="1722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  <w:tc>
          <w:tcPr>
            <w:tcW w:w="1513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  <w:tc>
          <w:tcPr>
            <w:tcW w:w="1407" w:type="dxa"/>
            <w:vAlign w:val="bottom"/>
          </w:tcPr>
          <w:p w:rsidR="00A37C2F" w:rsidRPr="00A37C2F" w:rsidRDefault="00A37C2F" w:rsidP="00485E35">
            <w:pPr>
              <w:jc w:val="right"/>
              <w:rPr>
                <w:bCs/>
                <w:szCs w:val="28"/>
              </w:rPr>
            </w:pPr>
            <w:r w:rsidRPr="00A37C2F">
              <w:rPr>
                <w:bCs/>
                <w:szCs w:val="28"/>
              </w:rPr>
              <w:t>0,0</w:t>
            </w:r>
          </w:p>
        </w:tc>
      </w:tr>
    </w:tbl>
    <w:p w:rsidR="008E6ED8" w:rsidRPr="006E467B" w:rsidRDefault="008E6ED8" w:rsidP="008E6ED8">
      <w:pPr>
        <w:pStyle w:val="ConsPlusNormal"/>
        <w:ind w:firstLine="709"/>
        <w:jc w:val="center"/>
      </w:pPr>
    </w:p>
    <w:p w:rsidR="00593406" w:rsidRDefault="00976BAC" w:rsidP="00DA284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</w:t>
      </w:r>
      <w:r w:rsidR="00B84A79" w:rsidRPr="0006148C">
        <w:rPr>
          <w:szCs w:val="28"/>
        </w:rPr>
        <w:t>К 202</w:t>
      </w:r>
      <w:r w:rsidR="005775E0">
        <w:rPr>
          <w:szCs w:val="28"/>
        </w:rPr>
        <w:t>8</w:t>
      </w:r>
      <w:r w:rsidR="00B84A79" w:rsidRPr="0006148C">
        <w:rPr>
          <w:szCs w:val="28"/>
        </w:rPr>
        <w:t xml:space="preserve"> году планируется, что объем доходов</w:t>
      </w:r>
      <w:r w:rsidR="005D40E7">
        <w:rPr>
          <w:szCs w:val="28"/>
        </w:rPr>
        <w:t xml:space="preserve"> и расходов</w:t>
      </w:r>
      <w:r w:rsidR="00B84A79" w:rsidRPr="0006148C">
        <w:rPr>
          <w:szCs w:val="28"/>
        </w:rPr>
        <w:t xml:space="preserve"> районного бюджета составит </w:t>
      </w:r>
      <w:r w:rsidR="00A37C2F">
        <w:rPr>
          <w:bCs/>
          <w:szCs w:val="28"/>
        </w:rPr>
        <w:t>676169,4</w:t>
      </w:r>
      <w:r w:rsidR="00B84A79" w:rsidRPr="0006148C">
        <w:rPr>
          <w:szCs w:val="28"/>
        </w:rPr>
        <w:t xml:space="preserve"> тыс. рублей</w:t>
      </w:r>
      <w:r w:rsidR="00B84A79" w:rsidRPr="005D40E7">
        <w:rPr>
          <w:szCs w:val="28"/>
        </w:rPr>
        <w:t>. Бюджет планируется без дефицита (</w:t>
      </w:r>
      <w:proofErr w:type="spellStart"/>
      <w:r w:rsidR="00B84A79" w:rsidRPr="005D40E7">
        <w:rPr>
          <w:szCs w:val="28"/>
        </w:rPr>
        <w:t>профицита</w:t>
      </w:r>
      <w:proofErr w:type="spellEnd"/>
      <w:r w:rsidR="00B84A79" w:rsidRPr="005D40E7">
        <w:rPr>
          <w:szCs w:val="28"/>
        </w:rPr>
        <w:t>)».</w:t>
      </w:r>
      <w:r w:rsidR="001B437C">
        <w:rPr>
          <w:szCs w:val="28"/>
        </w:rPr>
        <w:t xml:space="preserve"> </w:t>
      </w:r>
    </w:p>
    <w:p w:rsidR="00593406" w:rsidRDefault="00593406" w:rsidP="0059340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2. </w:t>
      </w:r>
      <w:proofErr w:type="gramStart"/>
      <w:r>
        <w:rPr>
          <w:szCs w:val="28"/>
        </w:rPr>
        <w:t xml:space="preserve">Контроль </w:t>
      </w:r>
      <w:r w:rsidR="00613412">
        <w:rPr>
          <w:szCs w:val="28"/>
        </w:rPr>
        <w:t>за</w:t>
      </w:r>
      <w:proofErr w:type="gramEnd"/>
      <w:r>
        <w:rPr>
          <w:szCs w:val="28"/>
        </w:rPr>
        <w:t xml:space="preserve"> исполнением постановления </w:t>
      </w:r>
      <w:r w:rsidR="00EA47B1">
        <w:rPr>
          <w:szCs w:val="28"/>
        </w:rPr>
        <w:t>оставляю за собой</w:t>
      </w:r>
      <w:r w:rsidR="00613412">
        <w:rPr>
          <w:szCs w:val="28"/>
        </w:rPr>
        <w:t>.</w:t>
      </w:r>
    </w:p>
    <w:p w:rsidR="00593406" w:rsidRDefault="00593406" w:rsidP="005934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  3. Постановление опубликовать в </w:t>
      </w:r>
      <w:r w:rsidRPr="00787305">
        <w:rPr>
          <w:szCs w:val="28"/>
        </w:rPr>
        <w:t>периодическом печатном издании «Официальный вестник Боготольского района»</w:t>
      </w:r>
      <w:r>
        <w:rPr>
          <w:szCs w:val="28"/>
        </w:rPr>
        <w:t xml:space="preserve"> и разместить</w:t>
      </w:r>
      <w:r w:rsidRPr="00787305">
        <w:rPr>
          <w:szCs w:val="28"/>
        </w:rPr>
        <w:t xml:space="preserve"> </w:t>
      </w:r>
      <w:r>
        <w:rPr>
          <w:szCs w:val="28"/>
        </w:rPr>
        <w:t xml:space="preserve"> </w:t>
      </w:r>
      <w:r w:rsidRPr="002A66C4">
        <w:rPr>
          <w:szCs w:val="28"/>
        </w:rPr>
        <w:t xml:space="preserve">на официальном сайте Боготольского района в сети Интернет (http: </w:t>
      </w:r>
      <w:r w:rsidRPr="003D6425">
        <w:rPr>
          <w:szCs w:val="28"/>
        </w:rPr>
        <w:t xml:space="preserve">// </w:t>
      </w:r>
      <w:hyperlink r:id="rId9" w:history="1">
        <w:r w:rsidRPr="003D6425">
          <w:rPr>
            <w:szCs w:val="28"/>
          </w:rPr>
          <w:t>www.bogotol-r.ru/</w:t>
        </w:r>
      </w:hyperlink>
      <w:r w:rsidRPr="003D6425">
        <w:rPr>
          <w:szCs w:val="28"/>
        </w:rPr>
        <w:t>)</w:t>
      </w:r>
      <w:r w:rsidRPr="002A66C4">
        <w:rPr>
          <w:szCs w:val="28"/>
        </w:rPr>
        <w:t>.</w:t>
      </w:r>
    </w:p>
    <w:p w:rsidR="00593406" w:rsidRDefault="00593406" w:rsidP="00593406">
      <w:pPr>
        <w:widowControl w:val="0"/>
        <w:autoSpaceDE w:val="0"/>
        <w:autoSpaceDN w:val="0"/>
        <w:adjustRightInd w:val="0"/>
        <w:ind w:firstLine="567"/>
      </w:pPr>
      <w:r>
        <w:rPr>
          <w:szCs w:val="28"/>
        </w:rPr>
        <w:t xml:space="preserve">4. </w:t>
      </w:r>
      <w:r w:rsidRPr="00036654">
        <w:t>Постановление вступает в силу со дня</w:t>
      </w:r>
      <w:r>
        <w:t xml:space="preserve"> его официального опубликования.</w:t>
      </w:r>
    </w:p>
    <w:p w:rsidR="00593406" w:rsidRDefault="00593406" w:rsidP="00593406">
      <w:pPr>
        <w:autoSpaceDE w:val="0"/>
        <w:autoSpaceDN w:val="0"/>
        <w:adjustRightInd w:val="0"/>
        <w:rPr>
          <w:szCs w:val="28"/>
        </w:rPr>
      </w:pPr>
    </w:p>
    <w:p w:rsidR="00593406" w:rsidRDefault="00593406" w:rsidP="00593406">
      <w:pPr>
        <w:autoSpaceDE w:val="0"/>
        <w:autoSpaceDN w:val="0"/>
        <w:adjustRightInd w:val="0"/>
        <w:ind w:firstLine="540"/>
        <w:rPr>
          <w:szCs w:val="28"/>
        </w:rPr>
      </w:pPr>
    </w:p>
    <w:p w:rsidR="00C56CC4" w:rsidRDefault="003F5BDB" w:rsidP="00593406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И</w:t>
      </w:r>
      <w:r w:rsidR="00C56CC4">
        <w:rPr>
          <w:szCs w:val="28"/>
        </w:rPr>
        <w:t>сполняющий</w:t>
      </w:r>
      <w:proofErr w:type="gramEnd"/>
      <w:r w:rsidR="00C56CC4">
        <w:rPr>
          <w:szCs w:val="28"/>
        </w:rPr>
        <w:t xml:space="preserve"> полномочия </w:t>
      </w:r>
    </w:p>
    <w:p w:rsidR="004060A6" w:rsidRPr="003666D0" w:rsidRDefault="003F5BDB" w:rsidP="00C56CC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г</w:t>
      </w:r>
      <w:r w:rsidR="00593406">
        <w:rPr>
          <w:szCs w:val="28"/>
        </w:rPr>
        <w:t>лав</w:t>
      </w:r>
      <w:r>
        <w:rPr>
          <w:szCs w:val="28"/>
        </w:rPr>
        <w:t>ы</w:t>
      </w:r>
      <w:r w:rsidR="00593406">
        <w:rPr>
          <w:szCs w:val="28"/>
        </w:rPr>
        <w:t xml:space="preserve">  </w:t>
      </w:r>
      <w:proofErr w:type="spellStart"/>
      <w:r w:rsidR="00593406">
        <w:rPr>
          <w:szCs w:val="28"/>
        </w:rPr>
        <w:t>Боготольского</w:t>
      </w:r>
      <w:proofErr w:type="spellEnd"/>
      <w:r w:rsidR="00593406">
        <w:rPr>
          <w:szCs w:val="28"/>
        </w:rPr>
        <w:t xml:space="preserve"> района                                          </w:t>
      </w:r>
      <w:r>
        <w:rPr>
          <w:szCs w:val="28"/>
        </w:rPr>
        <w:t xml:space="preserve">Н.В. </w:t>
      </w:r>
      <w:proofErr w:type="spellStart"/>
      <w:r>
        <w:rPr>
          <w:szCs w:val="28"/>
        </w:rPr>
        <w:t>Бакуневич</w:t>
      </w:r>
      <w:proofErr w:type="spellEnd"/>
    </w:p>
    <w:sectPr w:rsidR="004060A6" w:rsidRPr="003666D0" w:rsidSect="00CA6FC4">
      <w:headerReference w:type="even" r:id="rId10"/>
      <w:headerReference w:type="default" r:id="rId11"/>
      <w:pgSz w:w="11906" w:h="16838"/>
      <w:pgMar w:top="1134" w:right="851" w:bottom="851" w:left="1418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E6" w:rsidRDefault="003614E6" w:rsidP="002D17D6">
      <w:r>
        <w:separator/>
      </w:r>
    </w:p>
  </w:endnote>
  <w:endnote w:type="continuationSeparator" w:id="0">
    <w:p w:rsidR="003614E6" w:rsidRDefault="003614E6" w:rsidP="002D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E6" w:rsidRDefault="003614E6" w:rsidP="002D17D6">
      <w:r>
        <w:separator/>
      </w:r>
    </w:p>
  </w:footnote>
  <w:footnote w:type="continuationSeparator" w:id="0">
    <w:p w:rsidR="003614E6" w:rsidRDefault="003614E6" w:rsidP="002D1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CA" w:rsidRDefault="005667EB" w:rsidP="00016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3E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ECA" w:rsidRDefault="00A33E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CA" w:rsidRDefault="00A33ECA">
    <w:pPr>
      <w:pStyle w:val="a3"/>
      <w:jc w:val="right"/>
    </w:pPr>
  </w:p>
  <w:p w:rsidR="00A33ECA" w:rsidRDefault="00A33E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45E60"/>
    <w:multiLevelType w:val="hybridMultilevel"/>
    <w:tmpl w:val="3F9479F2"/>
    <w:lvl w:ilvl="0" w:tplc="20C47C4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EA1"/>
    <w:rsid w:val="00003309"/>
    <w:rsid w:val="00005F1D"/>
    <w:rsid w:val="00010914"/>
    <w:rsid w:val="00014AE4"/>
    <w:rsid w:val="00015118"/>
    <w:rsid w:val="00016EAD"/>
    <w:rsid w:val="000179A1"/>
    <w:rsid w:val="00020DD4"/>
    <w:rsid w:val="000249A9"/>
    <w:rsid w:val="000252E5"/>
    <w:rsid w:val="0003659D"/>
    <w:rsid w:val="00036673"/>
    <w:rsid w:val="00040BDC"/>
    <w:rsid w:val="00042876"/>
    <w:rsid w:val="00043F71"/>
    <w:rsid w:val="000514C5"/>
    <w:rsid w:val="00060BF7"/>
    <w:rsid w:val="0006148C"/>
    <w:rsid w:val="0006229A"/>
    <w:rsid w:val="00067101"/>
    <w:rsid w:val="00067C66"/>
    <w:rsid w:val="00070F49"/>
    <w:rsid w:val="0007647B"/>
    <w:rsid w:val="000814FB"/>
    <w:rsid w:val="00085622"/>
    <w:rsid w:val="00097783"/>
    <w:rsid w:val="000A0311"/>
    <w:rsid w:val="000A19D4"/>
    <w:rsid w:val="000A220B"/>
    <w:rsid w:val="000A4C34"/>
    <w:rsid w:val="000B62BE"/>
    <w:rsid w:val="000C1415"/>
    <w:rsid w:val="000C386A"/>
    <w:rsid w:val="000C4086"/>
    <w:rsid w:val="000C73E8"/>
    <w:rsid w:val="000C7836"/>
    <w:rsid w:val="000D1BC5"/>
    <w:rsid w:val="000D2BAD"/>
    <w:rsid w:val="000D7C4D"/>
    <w:rsid w:val="000E0ED3"/>
    <w:rsid w:val="000E2A17"/>
    <w:rsid w:val="000E49A4"/>
    <w:rsid w:val="000E4AC3"/>
    <w:rsid w:val="000E62EE"/>
    <w:rsid w:val="000E6B3B"/>
    <w:rsid w:val="000F7650"/>
    <w:rsid w:val="00111417"/>
    <w:rsid w:val="001206FF"/>
    <w:rsid w:val="00120D7C"/>
    <w:rsid w:val="001257E7"/>
    <w:rsid w:val="00134AEF"/>
    <w:rsid w:val="0013770C"/>
    <w:rsid w:val="00137728"/>
    <w:rsid w:val="0014298D"/>
    <w:rsid w:val="00150B8B"/>
    <w:rsid w:val="001628B5"/>
    <w:rsid w:val="001643DD"/>
    <w:rsid w:val="00176023"/>
    <w:rsid w:val="00176D9C"/>
    <w:rsid w:val="00181436"/>
    <w:rsid w:val="0018200F"/>
    <w:rsid w:val="00194563"/>
    <w:rsid w:val="001970AB"/>
    <w:rsid w:val="001A125F"/>
    <w:rsid w:val="001A17F8"/>
    <w:rsid w:val="001A1FE3"/>
    <w:rsid w:val="001A372A"/>
    <w:rsid w:val="001A71C0"/>
    <w:rsid w:val="001B0B50"/>
    <w:rsid w:val="001B0E4F"/>
    <w:rsid w:val="001B1895"/>
    <w:rsid w:val="001B437C"/>
    <w:rsid w:val="001B537C"/>
    <w:rsid w:val="001C558B"/>
    <w:rsid w:val="001C5B7D"/>
    <w:rsid w:val="001C5BBD"/>
    <w:rsid w:val="001C62BE"/>
    <w:rsid w:val="001D02C5"/>
    <w:rsid w:val="001D2A11"/>
    <w:rsid w:val="001D2AAB"/>
    <w:rsid w:val="001D6C14"/>
    <w:rsid w:val="001D6DE9"/>
    <w:rsid w:val="001D7114"/>
    <w:rsid w:val="001E3FD1"/>
    <w:rsid w:val="001F0FC4"/>
    <w:rsid w:val="001F4B67"/>
    <w:rsid w:val="001F709B"/>
    <w:rsid w:val="00202853"/>
    <w:rsid w:val="00204DA0"/>
    <w:rsid w:val="002071A9"/>
    <w:rsid w:val="00213265"/>
    <w:rsid w:val="0021430C"/>
    <w:rsid w:val="00214B04"/>
    <w:rsid w:val="002151FA"/>
    <w:rsid w:val="00215B34"/>
    <w:rsid w:val="00226229"/>
    <w:rsid w:val="00233A1C"/>
    <w:rsid w:val="00234DBC"/>
    <w:rsid w:val="0023552E"/>
    <w:rsid w:val="00236F4A"/>
    <w:rsid w:val="00237096"/>
    <w:rsid w:val="002400BE"/>
    <w:rsid w:val="002455B5"/>
    <w:rsid w:val="00245C35"/>
    <w:rsid w:val="00246766"/>
    <w:rsid w:val="002523B7"/>
    <w:rsid w:val="00262337"/>
    <w:rsid w:val="002633BE"/>
    <w:rsid w:val="002771C0"/>
    <w:rsid w:val="00280A47"/>
    <w:rsid w:val="002821FE"/>
    <w:rsid w:val="002848FA"/>
    <w:rsid w:val="00285FB8"/>
    <w:rsid w:val="0029148C"/>
    <w:rsid w:val="00291F75"/>
    <w:rsid w:val="0029210E"/>
    <w:rsid w:val="002921E2"/>
    <w:rsid w:val="0029411E"/>
    <w:rsid w:val="002946D7"/>
    <w:rsid w:val="00295688"/>
    <w:rsid w:val="00297F12"/>
    <w:rsid w:val="002B018C"/>
    <w:rsid w:val="002B78A6"/>
    <w:rsid w:val="002C6576"/>
    <w:rsid w:val="002D17D6"/>
    <w:rsid w:val="002D58CE"/>
    <w:rsid w:val="002E1009"/>
    <w:rsid w:val="002E66E6"/>
    <w:rsid w:val="002E69C9"/>
    <w:rsid w:val="002E7ACB"/>
    <w:rsid w:val="002F0D4C"/>
    <w:rsid w:val="002F2AB2"/>
    <w:rsid w:val="002F42A4"/>
    <w:rsid w:val="002F4948"/>
    <w:rsid w:val="002F718E"/>
    <w:rsid w:val="0030000E"/>
    <w:rsid w:val="00314E9B"/>
    <w:rsid w:val="00315790"/>
    <w:rsid w:val="00316ECF"/>
    <w:rsid w:val="003212E1"/>
    <w:rsid w:val="00324123"/>
    <w:rsid w:val="00327A3B"/>
    <w:rsid w:val="00334A21"/>
    <w:rsid w:val="00336FA7"/>
    <w:rsid w:val="00347618"/>
    <w:rsid w:val="003514C7"/>
    <w:rsid w:val="003579CD"/>
    <w:rsid w:val="003614E6"/>
    <w:rsid w:val="0036244F"/>
    <w:rsid w:val="00362ED8"/>
    <w:rsid w:val="003666D0"/>
    <w:rsid w:val="00373BFC"/>
    <w:rsid w:val="00373EB9"/>
    <w:rsid w:val="00376857"/>
    <w:rsid w:val="003814C6"/>
    <w:rsid w:val="00383A44"/>
    <w:rsid w:val="00385370"/>
    <w:rsid w:val="00391623"/>
    <w:rsid w:val="003948EA"/>
    <w:rsid w:val="00395639"/>
    <w:rsid w:val="003959EE"/>
    <w:rsid w:val="003A1453"/>
    <w:rsid w:val="003A2406"/>
    <w:rsid w:val="003A29AF"/>
    <w:rsid w:val="003A7448"/>
    <w:rsid w:val="003A7FE0"/>
    <w:rsid w:val="003B3346"/>
    <w:rsid w:val="003B4C65"/>
    <w:rsid w:val="003B59D2"/>
    <w:rsid w:val="003C1292"/>
    <w:rsid w:val="003D42CE"/>
    <w:rsid w:val="003E630B"/>
    <w:rsid w:val="003F12A2"/>
    <w:rsid w:val="003F22C1"/>
    <w:rsid w:val="003F41E4"/>
    <w:rsid w:val="003F5BDB"/>
    <w:rsid w:val="003F6BD7"/>
    <w:rsid w:val="0040113E"/>
    <w:rsid w:val="00402DBF"/>
    <w:rsid w:val="00403937"/>
    <w:rsid w:val="004060A6"/>
    <w:rsid w:val="00407574"/>
    <w:rsid w:val="004108E3"/>
    <w:rsid w:val="0041697D"/>
    <w:rsid w:val="00416BDF"/>
    <w:rsid w:val="00421F01"/>
    <w:rsid w:val="0042636B"/>
    <w:rsid w:val="00427520"/>
    <w:rsid w:val="004370D0"/>
    <w:rsid w:val="004405BD"/>
    <w:rsid w:val="004424D6"/>
    <w:rsid w:val="004509A9"/>
    <w:rsid w:val="00450B03"/>
    <w:rsid w:val="00451C02"/>
    <w:rsid w:val="004524DC"/>
    <w:rsid w:val="00460BD2"/>
    <w:rsid w:val="00460D2B"/>
    <w:rsid w:val="00461B12"/>
    <w:rsid w:val="00466A23"/>
    <w:rsid w:val="00473E66"/>
    <w:rsid w:val="00474540"/>
    <w:rsid w:val="00476BFF"/>
    <w:rsid w:val="00482B6E"/>
    <w:rsid w:val="0048408E"/>
    <w:rsid w:val="00487F40"/>
    <w:rsid w:val="00496CA1"/>
    <w:rsid w:val="004A11E0"/>
    <w:rsid w:val="004A1534"/>
    <w:rsid w:val="004A23A1"/>
    <w:rsid w:val="004A33AB"/>
    <w:rsid w:val="004A729B"/>
    <w:rsid w:val="004B1A09"/>
    <w:rsid w:val="004B2E9A"/>
    <w:rsid w:val="004B6EFA"/>
    <w:rsid w:val="004C59BD"/>
    <w:rsid w:val="004C6B39"/>
    <w:rsid w:val="004C76AA"/>
    <w:rsid w:val="004C76EC"/>
    <w:rsid w:val="004D1C13"/>
    <w:rsid w:val="004D25CC"/>
    <w:rsid w:val="004D25FB"/>
    <w:rsid w:val="004E14B6"/>
    <w:rsid w:val="004E3904"/>
    <w:rsid w:val="004E3CA9"/>
    <w:rsid w:val="004E46B1"/>
    <w:rsid w:val="004E7658"/>
    <w:rsid w:val="004F04F1"/>
    <w:rsid w:val="004F0905"/>
    <w:rsid w:val="004F2469"/>
    <w:rsid w:val="004F684F"/>
    <w:rsid w:val="004F7CB2"/>
    <w:rsid w:val="00503247"/>
    <w:rsid w:val="005058B7"/>
    <w:rsid w:val="00507A50"/>
    <w:rsid w:val="00520FCB"/>
    <w:rsid w:val="00525393"/>
    <w:rsid w:val="00527904"/>
    <w:rsid w:val="005344C1"/>
    <w:rsid w:val="00536332"/>
    <w:rsid w:val="005364E7"/>
    <w:rsid w:val="00540C35"/>
    <w:rsid w:val="0055215F"/>
    <w:rsid w:val="00562244"/>
    <w:rsid w:val="005646D4"/>
    <w:rsid w:val="0056642A"/>
    <w:rsid w:val="005667EB"/>
    <w:rsid w:val="00571EC9"/>
    <w:rsid w:val="00571F47"/>
    <w:rsid w:val="00572246"/>
    <w:rsid w:val="005746CA"/>
    <w:rsid w:val="00576107"/>
    <w:rsid w:val="005768F9"/>
    <w:rsid w:val="005770D8"/>
    <w:rsid w:val="005775E0"/>
    <w:rsid w:val="00582AA6"/>
    <w:rsid w:val="00593406"/>
    <w:rsid w:val="00593705"/>
    <w:rsid w:val="0059397B"/>
    <w:rsid w:val="0059588E"/>
    <w:rsid w:val="0059681F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3876"/>
    <w:rsid w:val="005C45B6"/>
    <w:rsid w:val="005C6D68"/>
    <w:rsid w:val="005D0CC4"/>
    <w:rsid w:val="005D1037"/>
    <w:rsid w:val="005D3B50"/>
    <w:rsid w:val="005D40E7"/>
    <w:rsid w:val="005D4CA8"/>
    <w:rsid w:val="005E3F0A"/>
    <w:rsid w:val="005E5560"/>
    <w:rsid w:val="005E6E7A"/>
    <w:rsid w:val="005F2301"/>
    <w:rsid w:val="006003D3"/>
    <w:rsid w:val="00603602"/>
    <w:rsid w:val="0060372D"/>
    <w:rsid w:val="00603DE6"/>
    <w:rsid w:val="00606FBB"/>
    <w:rsid w:val="0061142C"/>
    <w:rsid w:val="0061160C"/>
    <w:rsid w:val="00613039"/>
    <w:rsid w:val="00613412"/>
    <w:rsid w:val="00613F3C"/>
    <w:rsid w:val="00624D64"/>
    <w:rsid w:val="00625C0C"/>
    <w:rsid w:val="00626742"/>
    <w:rsid w:val="006364FE"/>
    <w:rsid w:val="0064078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2CC0"/>
    <w:rsid w:val="00663CAC"/>
    <w:rsid w:val="00664FAE"/>
    <w:rsid w:val="00665696"/>
    <w:rsid w:val="0067008F"/>
    <w:rsid w:val="00673479"/>
    <w:rsid w:val="00683F12"/>
    <w:rsid w:val="00686F0D"/>
    <w:rsid w:val="006947A4"/>
    <w:rsid w:val="006954BB"/>
    <w:rsid w:val="00696D2A"/>
    <w:rsid w:val="006A3FBA"/>
    <w:rsid w:val="006A4277"/>
    <w:rsid w:val="006A5B3B"/>
    <w:rsid w:val="006A6AD3"/>
    <w:rsid w:val="006B22B2"/>
    <w:rsid w:val="006B7F2D"/>
    <w:rsid w:val="006C4292"/>
    <w:rsid w:val="006D06EE"/>
    <w:rsid w:val="006D4FA3"/>
    <w:rsid w:val="006D5EEB"/>
    <w:rsid w:val="006E27FD"/>
    <w:rsid w:val="006E3578"/>
    <w:rsid w:val="006E3BFB"/>
    <w:rsid w:val="006E467B"/>
    <w:rsid w:val="006E6DB6"/>
    <w:rsid w:val="006F0F59"/>
    <w:rsid w:val="006F3345"/>
    <w:rsid w:val="006F49DD"/>
    <w:rsid w:val="006F5EAB"/>
    <w:rsid w:val="006F6D8D"/>
    <w:rsid w:val="00701046"/>
    <w:rsid w:val="00706969"/>
    <w:rsid w:val="00711872"/>
    <w:rsid w:val="00713386"/>
    <w:rsid w:val="00713E57"/>
    <w:rsid w:val="00715D0C"/>
    <w:rsid w:val="00720EB7"/>
    <w:rsid w:val="007275AF"/>
    <w:rsid w:val="00736535"/>
    <w:rsid w:val="00741826"/>
    <w:rsid w:val="00742562"/>
    <w:rsid w:val="0074669F"/>
    <w:rsid w:val="00755629"/>
    <w:rsid w:val="007579C3"/>
    <w:rsid w:val="007619E5"/>
    <w:rsid w:val="007649D1"/>
    <w:rsid w:val="007652C7"/>
    <w:rsid w:val="00765ABC"/>
    <w:rsid w:val="007665F6"/>
    <w:rsid w:val="0077153E"/>
    <w:rsid w:val="0077201F"/>
    <w:rsid w:val="00772F6A"/>
    <w:rsid w:val="00774548"/>
    <w:rsid w:val="007801CB"/>
    <w:rsid w:val="007802B4"/>
    <w:rsid w:val="00783C5F"/>
    <w:rsid w:val="00794E7F"/>
    <w:rsid w:val="0079732A"/>
    <w:rsid w:val="007978C8"/>
    <w:rsid w:val="007A22BC"/>
    <w:rsid w:val="007A2D72"/>
    <w:rsid w:val="007B2F7C"/>
    <w:rsid w:val="007B49FF"/>
    <w:rsid w:val="007B638E"/>
    <w:rsid w:val="007D5FAA"/>
    <w:rsid w:val="007D61E2"/>
    <w:rsid w:val="007E515F"/>
    <w:rsid w:val="007E678E"/>
    <w:rsid w:val="007E78B2"/>
    <w:rsid w:val="007F08DD"/>
    <w:rsid w:val="007F18E7"/>
    <w:rsid w:val="007F3724"/>
    <w:rsid w:val="00800895"/>
    <w:rsid w:val="00802062"/>
    <w:rsid w:val="00804556"/>
    <w:rsid w:val="00806855"/>
    <w:rsid w:val="0080712B"/>
    <w:rsid w:val="00817E75"/>
    <w:rsid w:val="00823C53"/>
    <w:rsid w:val="00830ECC"/>
    <w:rsid w:val="00837B79"/>
    <w:rsid w:val="008457BE"/>
    <w:rsid w:val="00846CCE"/>
    <w:rsid w:val="00856EEE"/>
    <w:rsid w:val="00873B18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37BB"/>
    <w:rsid w:val="008B699E"/>
    <w:rsid w:val="008B701B"/>
    <w:rsid w:val="008C0D9F"/>
    <w:rsid w:val="008C6836"/>
    <w:rsid w:val="008D0826"/>
    <w:rsid w:val="008D1CD7"/>
    <w:rsid w:val="008D6660"/>
    <w:rsid w:val="008D7CBE"/>
    <w:rsid w:val="008E4BF8"/>
    <w:rsid w:val="008E6ED8"/>
    <w:rsid w:val="008F33C8"/>
    <w:rsid w:val="008F4BB7"/>
    <w:rsid w:val="008F5537"/>
    <w:rsid w:val="008F5EFE"/>
    <w:rsid w:val="00900742"/>
    <w:rsid w:val="00906F06"/>
    <w:rsid w:val="00910DB5"/>
    <w:rsid w:val="00912C78"/>
    <w:rsid w:val="009160AB"/>
    <w:rsid w:val="00916540"/>
    <w:rsid w:val="0092497A"/>
    <w:rsid w:val="0092569F"/>
    <w:rsid w:val="00927311"/>
    <w:rsid w:val="00927632"/>
    <w:rsid w:val="00930ACA"/>
    <w:rsid w:val="00935C25"/>
    <w:rsid w:val="0093754E"/>
    <w:rsid w:val="0094469C"/>
    <w:rsid w:val="00955146"/>
    <w:rsid w:val="009577EF"/>
    <w:rsid w:val="00960496"/>
    <w:rsid w:val="009604B4"/>
    <w:rsid w:val="00965CB8"/>
    <w:rsid w:val="0097086E"/>
    <w:rsid w:val="00971ADC"/>
    <w:rsid w:val="00973D7B"/>
    <w:rsid w:val="00976589"/>
    <w:rsid w:val="00976BAC"/>
    <w:rsid w:val="00980E83"/>
    <w:rsid w:val="009905C6"/>
    <w:rsid w:val="00991560"/>
    <w:rsid w:val="00995381"/>
    <w:rsid w:val="009961B8"/>
    <w:rsid w:val="009A33AA"/>
    <w:rsid w:val="009A3BDB"/>
    <w:rsid w:val="009A7474"/>
    <w:rsid w:val="009B1897"/>
    <w:rsid w:val="009B3953"/>
    <w:rsid w:val="009B6A0D"/>
    <w:rsid w:val="009C0889"/>
    <w:rsid w:val="009C14B3"/>
    <w:rsid w:val="009C1D4D"/>
    <w:rsid w:val="009C3F6D"/>
    <w:rsid w:val="009C4460"/>
    <w:rsid w:val="009C6878"/>
    <w:rsid w:val="009C6C8D"/>
    <w:rsid w:val="009D36AF"/>
    <w:rsid w:val="009E38F0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470D"/>
    <w:rsid w:val="00A15405"/>
    <w:rsid w:val="00A2424E"/>
    <w:rsid w:val="00A25E1D"/>
    <w:rsid w:val="00A2630A"/>
    <w:rsid w:val="00A26ED7"/>
    <w:rsid w:val="00A33ECA"/>
    <w:rsid w:val="00A37C2F"/>
    <w:rsid w:val="00A37E13"/>
    <w:rsid w:val="00A40123"/>
    <w:rsid w:val="00A50C3C"/>
    <w:rsid w:val="00A5134A"/>
    <w:rsid w:val="00A52BDC"/>
    <w:rsid w:val="00A5659F"/>
    <w:rsid w:val="00A57D71"/>
    <w:rsid w:val="00A634A6"/>
    <w:rsid w:val="00A63909"/>
    <w:rsid w:val="00A72DB9"/>
    <w:rsid w:val="00A73C68"/>
    <w:rsid w:val="00A811C0"/>
    <w:rsid w:val="00A822BB"/>
    <w:rsid w:val="00A84A1E"/>
    <w:rsid w:val="00A871A9"/>
    <w:rsid w:val="00A90700"/>
    <w:rsid w:val="00A91725"/>
    <w:rsid w:val="00A92CC9"/>
    <w:rsid w:val="00AA00EE"/>
    <w:rsid w:val="00AA60BD"/>
    <w:rsid w:val="00AA7256"/>
    <w:rsid w:val="00AB2715"/>
    <w:rsid w:val="00AB44B7"/>
    <w:rsid w:val="00AB5CE9"/>
    <w:rsid w:val="00AB69AF"/>
    <w:rsid w:val="00AB6AAE"/>
    <w:rsid w:val="00AB7256"/>
    <w:rsid w:val="00AC11B4"/>
    <w:rsid w:val="00AC2A7E"/>
    <w:rsid w:val="00AC4154"/>
    <w:rsid w:val="00AC5BE5"/>
    <w:rsid w:val="00AC5BF0"/>
    <w:rsid w:val="00AD32A5"/>
    <w:rsid w:val="00AD481C"/>
    <w:rsid w:val="00AE15BD"/>
    <w:rsid w:val="00AE5788"/>
    <w:rsid w:val="00AF2EB4"/>
    <w:rsid w:val="00AF2FCF"/>
    <w:rsid w:val="00AF32B2"/>
    <w:rsid w:val="00AF65C2"/>
    <w:rsid w:val="00AF663B"/>
    <w:rsid w:val="00B17640"/>
    <w:rsid w:val="00B179EE"/>
    <w:rsid w:val="00B21C4C"/>
    <w:rsid w:val="00B2273E"/>
    <w:rsid w:val="00B26A63"/>
    <w:rsid w:val="00B26AE8"/>
    <w:rsid w:val="00B304B3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60F56"/>
    <w:rsid w:val="00B61807"/>
    <w:rsid w:val="00B66520"/>
    <w:rsid w:val="00B752E8"/>
    <w:rsid w:val="00B81538"/>
    <w:rsid w:val="00B84A79"/>
    <w:rsid w:val="00B870E0"/>
    <w:rsid w:val="00B91AF1"/>
    <w:rsid w:val="00B9293E"/>
    <w:rsid w:val="00B94FF7"/>
    <w:rsid w:val="00B9592D"/>
    <w:rsid w:val="00BA00BE"/>
    <w:rsid w:val="00BA0E64"/>
    <w:rsid w:val="00BA1A2B"/>
    <w:rsid w:val="00BA2B49"/>
    <w:rsid w:val="00BA362B"/>
    <w:rsid w:val="00BA7714"/>
    <w:rsid w:val="00BB0B41"/>
    <w:rsid w:val="00BB3390"/>
    <w:rsid w:val="00BB4035"/>
    <w:rsid w:val="00BB417F"/>
    <w:rsid w:val="00BB5544"/>
    <w:rsid w:val="00BB6284"/>
    <w:rsid w:val="00BB75F8"/>
    <w:rsid w:val="00BC5868"/>
    <w:rsid w:val="00BD78FC"/>
    <w:rsid w:val="00BE5FBE"/>
    <w:rsid w:val="00BF049B"/>
    <w:rsid w:val="00BF1737"/>
    <w:rsid w:val="00C06CA1"/>
    <w:rsid w:val="00C06FDD"/>
    <w:rsid w:val="00C1024D"/>
    <w:rsid w:val="00C2170E"/>
    <w:rsid w:val="00C2290D"/>
    <w:rsid w:val="00C243D2"/>
    <w:rsid w:val="00C263A9"/>
    <w:rsid w:val="00C30221"/>
    <w:rsid w:val="00C3164A"/>
    <w:rsid w:val="00C332ED"/>
    <w:rsid w:val="00C37BA9"/>
    <w:rsid w:val="00C43878"/>
    <w:rsid w:val="00C46BDA"/>
    <w:rsid w:val="00C564E7"/>
    <w:rsid w:val="00C56CC4"/>
    <w:rsid w:val="00C63C6C"/>
    <w:rsid w:val="00C71178"/>
    <w:rsid w:val="00C7162F"/>
    <w:rsid w:val="00C755ED"/>
    <w:rsid w:val="00C830A0"/>
    <w:rsid w:val="00C868F6"/>
    <w:rsid w:val="00C87EBE"/>
    <w:rsid w:val="00C92797"/>
    <w:rsid w:val="00CA0745"/>
    <w:rsid w:val="00CA1E7E"/>
    <w:rsid w:val="00CA3196"/>
    <w:rsid w:val="00CA350E"/>
    <w:rsid w:val="00CA35B9"/>
    <w:rsid w:val="00CA6FC4"/>
    <w:rsid w:val="00CA7ED2"/>
    <w:rsid w:val="00CB5C9C"/>
    <w:rsid w:val="00CB665E"/>
    <w:rsid w:val="00CC0393"/>
    <w:rsid w:val="00CC1F35"/>
    <w:rsid w:val="00CC3EA1"/>
    <w:rsid w:val="00CC4611"/>
    <w:rsid w:val="00CC5BF4"/>
    <w:rsid w:val="00CC5E83"/>
    <w:rsid w:val="00CC6076"/>
    <w:rsid w:val="00CD293B"/>
    <w:rsid w:val="00CD52BA"/>
    <w:rsid w:val="00CD5F2E"/>
    <w:rsid w:val="00CD6034"/>
    <w:rsid w:val="00CD7CED"/>
    <w:rsid w:val="00CE0A5C"/>
    <w:rsid w:val="00CE3684"/>
    <w:rsid w:val="00CE5501"/>
    <w:rsid w:val="00CE5C17"/>
    <w:rsid w:val="00CF4433"/>
    <w:rsid w:val="00CF7C9C"/>
    <w:rsid w:val="00D020FE"/>
    <w:rsid w:val="00D0345D"/>
    <w:rsid w:val="00D03C5B"/>
    <w:rsid w:val="00D04397"/>
    <w:rsid w:val="00D11218"/>
    <w:rsid w:val="00D11827"/>
    <w:rsid w:val="00D21714"/>
    <w:rsid w:val="00D22F44"/>
    <w:rsid w:val="00D2312E"/>
    <w:rsid w:val="00D23185"/>
    <w:rsid w:val="00D279F7"/>
    <w:rsid w:val="00D32DE9"/>
    <w:rsid w:val="00D33472"/>
    <w:rsid w:val="00D33A07"/>
    <w:rsid w:val="00D36CCF"/>
    <w:rsid w:val="00D4046B"/>
    <w:rsid w:val="00D404B0"/>
    <w:rsid w:val="00D47528"/>
    <w:rsid w:val="00D47B77"/>
    <w:rsid w:val="00D52246"/>
    <w:rsid w:val="00D52A22"/>
    <w:rsid w:val="00D53EAD"/>
    <w:rsid w:val="00D55BBD"/>
    <w:rsid w:val="00D55E32"/>
    <w:rsid w:val="00D5773F"/>
    <w:rsid w:val="00D633D1"/>
    <w:rsid w:val="00D64170"/>
    <w:rsid w:val="00D66155"/>
    <w:rsid w:val="00D6717E"/>
    <w:rsid w:val="00D70DD3"/>
    <w:rsid w:val="00D70F30"/>
    <w:rsid w:val="00D76BAC"/>
    <w:rsid w:val="00D83105"/>
    <w:rsid w:val="00D836F1"/>
    <w:rsid w:val="00D90CC6"/>
    <w:rsid w:val="00D943CF"/>
    <w:rsid w:val="00D97054"/>
    <w:rsid w:val="00DA0303"/>
    <w:rsid w:val="00DA0AC5"/>
    <w:rsid w:val="00DA2845"/>
    <w:rsid w:val="00DA32A0"/>
    <w:rsid w:val="00DA3A0D"/>
    <w:rsid w:val="00DB3200"/>
    <w:rsid w:val="00DB496B"/>
    <w:rsid w:val="00DB5CD1"/>
    <w:rsid w:val="00DC1917"/>
    <w:rsid w:val="00DC2D4E"/>
    <w:rsid w:val="00DC4639"/>
    <w:rsid w:val="00DC6C21"/>
    <w:rsid w:val="00DC7DC3"/>
    <w:rsid w:val="00DD0104"/>
    <w:rsid w:val="00DD12BE"/>
    <w:rsid w:val="00DD4029"/>
    <w:rsid w:val="00DE2ABA"/>
    <w:rsid w:val="00DE3A11"/>
    <w:rsid w:val="00DF109F"/>
    <w:rsid w:val="00DF25DC"/>
    <w:rsid w:val="00DF5F4C"/>
    <w:rsid w:val="00DF6D0B"/>
    <w:rsid w:val="00DF7249"/>
    <w:rsid w:val="00E021A4"/>
    <w:rsid w:val="00E02761"/>
    <w:rsid w:val="00E04EA1"/>
    <w:rsid w:val="00E32261"/>
    <w:rsid w:val="00E4106A"/>
    <w:rsid w:val="00E4109F"/>
    <w:rsid w:val="00E4569B"/>
    <w:rsid w:val="00E547E5"/>
    <w:rsid w:val="00E6264D"/>
    <w:rsid w:val="00E70461"/>
    <w:rsid w:val="00E72609"/>
    <w:rsid w:val="00E73B7C"/>
    <w:rsid w:val="00E74FC9"/>
    <w:rsid w:val="00E77A97"/>
    <w:rsid w:val="00E80B91"/>
    <w:rsid w:val="00E96C18"/>
    <w:rsid w:val="00EA37F6"/>
    <w:rsid w:val="00EA3A6D"/>
    <w:rsid w:val="00EA3CB0"/>
    <w:rsid w:val="00EA47B1"/>
    <w:rsid w:val="00EA5D6B"/>
    <w:rsid w:val="00EA7E00"/>
    <w:rsid w:val="00EB2F02"/>
    <w:rsid w:val="00EB7301"/>
    <w:rsid w:val="00EC0982"/>
    <w:rsid w:val="00EC4BA2"/>
    <w:rsid w:val="00EC4E3C"/>
    <w:rsid w:val="00EC56AB"/>
    <w:rsid w:val="00EC78DE"/>
    <w:rsid w:val="00ED3170"/>
    <w:rsid w:val="00ED31E1"/>
    <w:rsid w:val="00ED36D4"/>
    <w:rsid w:val="00ED5171"/>
    <w:rsid w:val="00ED75A8"/>
    <w:rsid w:val="00ED7C3A"/>
    <w:rsid w:val="00EF0EF3"/>
    <w:rsid w:val="00EF2DB8"/>
    <w:rsid w:val="00EF5B65"/>
    <w:rsid w:val="00EF5BB6"/>
    <w:rsid w:val="00EF5EE7"/>
    <w:rsid w:val="00EF67D9"/>
    <w:rsid w:val="00F0015F"/>
    <w:rsid w:val="00F00CAD"/>
    <w:rsid w:val="00F015D9"/>
    <w:rsid w:val="00F05AEC"/>
    <w:rsid w:val="00F073D6"/>
    <w:rsid w:val="00F14BD2"/>
    <w:rsid w:val="00F15243"/>
    <w:rsid w:val="00F15F58"/>
    <w:rsid w:val="00F16F62"/>
    <w:rsid w:val="00F17CBA"/>
    <w:rsid w:val="00F2350E"/>
    <w:rsid w:val="00F23A89"/>
    <w:rsid w:val="00F23ACA"/>
    <w:rsid w:val="00F244A1"/>
    <w:rsid w:val="00F252A5"/>
    <w:rsid w:val="00F30DA6"/>
    <w:rsid w:val="00F35039"/>
    <w:rsid w:val="00F3510B"/>
    <w:rsid w:val="00F35B1D"/>
    <w:rsid w:val="00F41082"/>
    <w:rsid w:val="00F442AF"/>
    <w:rsid w:val="00F452E4"/>
    <w:rsid w:val="00F503C4"/>
    <w:rsid w:val="00F53216"/>
    <w:rsid w:val="00F5565F"/>
    <w:rsid w:val="00F57648"/>
    <w:rsid w:val="00F653D5"/>
    <w:rsid w:val="00F6675F"/>
    <w:rsid w:val="00F674CC"/>
    <w:rsid w:val="00F70FE4"/>
    <w:rsid w:val="00F82ACF"/>
    <w:rsid w:val="00F905A9"/>
    <w:rsid w:val="00F91C13"/>
    <w:rsid w:val="00F91CD9"/>
    <w:rsid w:val="00F9407B"/>
    <w:rsid w:val="00F94EDD"/>
    <w:rsid w:val="00F979C4"/>
    <w:rsid w:val="00FA054E"/>
    <w:rsid w:val="00FB5168"/>
    <w:rsid w:val="00FB6C28"/>
    <w:rsid w:val="00FC0523"/>
    <w:rsid w:val="00FC1202"/>
    <w:rsid w:val="00FC2B82"/>
    <w:rsid w:val="00FD2D6A"/>
    <w:rsid w:val="00FD62CB"/>
    <w:rsid w:val="00FD7FCC"/>
    <w:rsid w:val="00FE3802"/>
    <w:rsid w:val="00FE64C2"/>
    <w:rsid w:val="00FE7EE4"/>
    <w:rsid w:val="00FF5E2F"/>
    <w:rsid w:val="00FF76FA"/>
    <w:rsid w:val="00FF7AA0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C3EA1"/>
    <w:rPr>
      <w:rFonts w:cs="Times New Roman"/>
    </w:rPr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</w:rPr>
  </w:style>
  <w:style w:type="paragraph" w:styleId="a7">
    <w:name w:val="footer"/>
    <w:basedOn w:val="a"/>
    <w:link w:val="a8"/>
    <w:uiPriority w:val="99"/>
    <w:semiHidden/>
    <w:unhideWhenUsed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1 Знак"/>
    <w:basedOn w:val="a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E62EE"/>
    <w:pPr>
      <w:ind w:left="720"/>
      <w:contextualSpacing/>
    </w:pPr>
  </w:style>
  <w:style w:type="paragraph" w:styleId="aa">
    <w:name w:val="Revision"/>
    <w:hidden/>
    <w:uiPriority w:val="99"/>
    <w:semiHidden/>
    <w:rsid w:val="00F4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0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B26A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d">
    <w:name w:val="Основной текст_"/>
    <w:basedOn w:val="a0"/>
    <w:link w:val="10"/>
    <w:locked/>
    <w:rsid w:val="005934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593406"/>
    <w:pPr>
      <w:shd w:val="clear" w:color="auto" w:fill="FFFFFF"/>
      <w:spacing w:before="1020" w:after="240" w:line="326" w:lineRule="exact"/>
    </w:pPr>
    <w:rPr>
      <w:rFonts w:eastAsiaTheme="minorHAnsi"/>
      <w:sz w:val="26"/>
      <w:szCs w:val="26"/>
      <w:lang w:eastAsia="en-US"/>
    </w:rPr>
  </w:style>
  <w:style w:type="table" w:styleId="ae">
    <w:name w:val="Table Grid"/>
    <w:basedOn w:val="a1"/>
    <w:uiPriority w:val="59"/>
    <w:rsid w:val="0056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37BF3-C57E-4036-B74A-72E732C4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40902</dc:creator>
  <cp:lastModifiedBy>Пользователь Windows</cp:lastModifiedBy>
  <cp:revision>152</cp:revision>
  <cp:lastPrinted>2022-11-01T02:24:00Z</cp:lastPrinted>
  <dcterms:created xsi:type="dcterms:W3CDTF">2016-10-13T08:03:00Z</dcterms:created>
  <dcterms:modified xsi:type="dcterms:W3CDTF">2023-01-17T07:43:00Z</dcterms:modified>
</cp:coreProperties>
</file>